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70" w:type="dxa"/>
          <w:right w:w="70" w:type="dxa"/>
        </w:tblCellMar>
        <w:tblLook w:val="0000" w:firstRow="0" w:lastRow="0" w:firstColumn="0" w:lastColumn="0" w:noHBand="0" w:noVBand="0"/>
      </w:tblPr>
      <w:tblGrid>
        <w:gridCol w:w="9497"/>
      </w:tblGrid>
      <w:tr w:rsidR="008A6DEF" w:rsidRPr="00DD3397" w14:paraId="4D044CD4" w14:textId="77777777" w:rsidTr="00B86790">
        <w:tc>
          <w:tcPr>
            <w:tcW w:w="5000" w:type="pct"/>
          </w:tcPr>
          <w:p w14:paraId="19616ED1" w14:textId="686BA583" w:rsidR="0067327A" w:rsidRPr="001F17E1" w:rsidRDefault="00B86790" w:rsidP="001F17E1">
            <w:pPr>
              <w:pStyle w:val="Nagwek1"/>
              <w:spacing w:before="0"/>
              <w:jc w:val="both"/>
              <w:rPr>
                <w:rFonts w:asciiTheme="minorHAnsi" w:hAnsiTheme="minorHAnsi" w:cstheme="minorHAnsi"/>
                <w:u w:val="single"/>
              </w:rPr>
            </w:pPr>
            <w:bookmarkStart w:id="0" w:name="_Toc68625427"/>
            <w:bookmarkStart w:id="1" w:name="_Toc74857813"/>
            <w:r>
              <w:rPr>
                <w:rFonts w:asciiTheme="minorHAnsi" w:hAnsiTheme="minorHAnsi" w:cstheme="minorHAnsi"/>
                <w:u w:val="single"/>
              </w:rPr>
              <w:t>R</w:t>
            </w:r>
            <w:r w:rsidR="0067327A" w:rsidRPr="001F17E1">
              <w:rPr>
                <w:rFonts w:asciiTheme="minorHAnsi" w:hAnsiTheme="minorHAnsi" w:cstheme="minorHAnsi"/>
                <w:u w:val="single"/>
              </w:rPr>
              <w:t>OZDZIAŁ II – OPIS PRZEDMIOTU ZAMÓWIENIA</w:t>
            </w:r>
            <w:bookmarkStart w:id="2" w:name="_GoBack"/>
            <w:bookmarkEnd w:id="0"/>
            <w:bookmarkEnd w:id="1"/>
            <w:bookmarkEnd w:id="2"/>
          </w:p>
          <w:p w14:paraId="098810D6" w14:textId="25A02EAA" w:rsidR="0067327A" w:rsidRPr="00377D27" w:rsidRDefault="00E9123F" w:rsidP="00377D27">
            <w:pPr>
              <w:tabs>
                <w:tab w:val="left" w:pos="5018"/>
              </w:tabs>
              <w:spacing w:before="0"/>
              <w:ind w:left="-567"/>
              <w:rPr>
                <w:rFonts w:asciiTheme="minorHAnsi" w:hAnsiTheme="minorHAnsi" w:cstheme="minorHAnsi"/>
                <w:sz w:val="20"/>
                <w:szCs w:val="20"/>
              </w:rPr>
            </w:pPr>
            <w:r w:rsidRPr="001F17E1">
              <w:rPr>
                <w:rFonts w:asciiTheme="minorHAnsi" w:hAnsiTheme="minorHAnsi" w:cstheme="minorHAnsi"/>
                <w:sz w:val="20"/>
                <w:szCs w:val="20"/>
              </w:rPr>
              <w:t xml:space="preserve">  </w:t>
            </w:r>
          </w:p>
          <w:p w14:paraId="5FE595EF" w14:textId="77777777" w:rsidR="00A44AF3" w:rsidRPr="00A44AF3" w:rsidRDefault="00A44AF3" w:rsidP="00A44AF3">
            <w:pPr>
              <w:spacing w:before="0" w:after="160" w:line="252" w:lineRule="auto"/>
              <w:jc w:val="center"/>
              <w:rPr>
                <w:rFonts w:asciiTheme="minorHAnsi" w:hAnsiTheme="minorHAnsi" w:cstheme="minorHAnsi"/>
                <w:b/>
                <w:bCs/>
                <w:sz w:val="20"/>
                <w:szCs w:val="20"/>
                <w:lang w:eastAsia="en-US"/>
              </w:rPr>
            </w:pPr>
            <w:r w:rsidRPr="00A44AF3">
              <w:rPr>
                <w:rFonts w:asciiTheme="minorHAnsi" w:hAnsiTheme="minorHAnsi" w:cstheme="minorHAnsi"/>
                <w:b/>
                <w:bCs/>
                <w:sz w:val="20"/>
                <w:szCs w:val="20"/>
                <w:lang w:eastAsia="en-US"/>
              </w:rPr>
              <w:t>Opis Przedmiotu Zamówienia</w:t>
            </w:r>
          </w:p>
          <w:sdt>
            <w:sdtPr>
              <w:rPr>
                <w:rFonts w:asciiTheme="minorHAnsi" w:hAnsiTheme="minorHAnsi" w:cstheme="minorHAnsi"/>
                <w:sz w:val="20"/>
                <w:szCs w:val="20"/>
                <w:lang w:eastAsia="en-US"/>
              </w:rPr>
              <w:id w:val="-1315023735"/>
              <w:docPartObj>
                <w:docPartGallery w:val="Table of Contents"/>
                <w:docPartUnique/>
              </w:docPartObj>
            </w:sdtPr>
            <w:sdtEndPr>
              <w:rPr>
                <w:b/>
                <w:bCs/>
              </w:rPr>
            </w:sdtEndPr>
            <w:sdtContent>
              <w:p w14:paraId="05B5DC27" w14:textId="77777777" w:rsidR="00A44AF3" w:rsidRPr="00A44AF3" w:rsidRDefault="00A44AF3" w:rsidP="00A44AF3">
                <w:pPr>
                  <w:keepNext/>
                  <w:keepLines/>
                  <w:spacing w:before="240" w:line="259" w:lineRule="auto"/>
                  <w:ind w:left="432"/>
                  <w:jc w:val="center"/>
                  <w:rPr>
                    <w:rFonts w:asciiTheme="minorHAnsi" w:hAnsiTheme="minorHAnsi" w:cstheme="minorHAnsi"/>
                    <w:color w:val="2E74B5"/>
                    <w:sz w:val="20"/>
                    <w:szCs w:val="20"/>
                  </w:rPr>
                </w:pPr>
                <w:r w:rsidRPr="00A44AF3">
                  <w:rPr>
                    <w:rFonts w:asciiTheme="minorHAnsi" w:hAnsiTheme="minorHAnsi" w:cstheme="minorHAnsi"/>
                    <w:color w:val="2E74B5"/>
                    <w:sz w:val="20"/>
                    <w:szCs w:val="20"/>
                  </w:rPr>
                  <w:t>Spis treści</w:t>
                </w:r>
              </w:p>
              <w:p w14:paraId="2CCB6DFB" w14:textId="75EC8EBD" w:rsidR="00A44AF3" w:rsidRPr="00A44AF3" w:rsidRDefault="00A44AF3" w:rsidP="00A44AF3">
                <w:pPr>
                  <w:tabs>
                    <w:tab w:val="left" w:pos="440"/>
                    <w:tab w:val="right" w:leader="dot" w:pos="9062"/>
                  </w:tabs>
                  <w:spacing w:before="0" w:after="100" w:line="252" w:lineRule="auto"/>
                  <w:rPr>
                    <w:rFonts w:asciiTheme="minorHAnsi" w:hAnsiTheme="minorHAnsi" w:cstheme="minorHAnsi"/>
                    <w:noProof/>
                    <w:sz w:val="20"/>
                    <w:szCs w:val="20"/>
                  </w:rPr>
                </w:pPr>
                <w:r w:rsidRPr="00A44AF3">
                  <w:rPr>
                    <w:rFonts w:asciiTheme="minorHAnsi" w:hAnsiTheme="minorHAnsi" w:cstheme="minorHAnsi"/>
                    <w:sz w:val="20"/>
                    <w:szCs w:val="20"/>
                    <w:lang w:eastAsia="en-US"/>
                  </w:rPr>
                  <w:fldChar w:fldCharType="begin"/>
                </w:r>
                <w:r w:rsidRPr="00A44AF3">
                  <w:rPr>
                    <w:rFonts w:asciiTheme="minorHAnsi" w:hAnsiTheme="minorHAnsi" w:cstheme="minorHAnsi"/>
                    <w:sz w:val="20"/>
                    <w:szCs w:val="20"/>
                    <w:lang w:eastAsia="en-US"/>
                  </w:rPr>
                  <w:instrText xml:space="preserve"> TOC \o "1-3" \h \z \u </w:instrText>
                </w:r>
                <w:r w:rsidRPr="00A44AF3">
                  <w:rPr>
                    <w:rFonts w:asciiTheme="minorHAnsi" w:hAnsiTheme="minorHAnsi" w:cstheme="minorHAnsi"/>
                    <w:sz w:val="20"/>
                    <w:szCs w:val="20"/>
                    <w:lang w:eastAsia="en-US"/>
                  </w:rPr>
                  <w:fldChar w:fldCharType="separate"/>
                </w:r>
                <w:hyperlink w:anchor="_Toc77066870" w:history="1">
                  <w:r w:rsidRPr="00A44AF3">
                    <w:rPr>
                      <w:rFonts w:asciiTheme="minorHAnsi" w:hAnsiTheme="minorHAnsi" w:cstheme="minorHAnsi"/>
                      <w:noProof/>
                      <w:color w:val="0563C1"/>
                      <w:sz w:val="20"/>
                      <w:szCs w:val="20"/>
                      <w:u w:val="single"/>
                      <w:lang w:eastAsia="en-US"/>
                    </w:rPr>
                    <w:t>1</w:t>
                  </w:r>
                  <w:r w:rsidRPr="00A44AF3">
                    <w:rPr>
                      <w:rFonts w:asciiTheme="minorHAnsi" w:hAnsiTheme="minorHAnsi" w:cstheme="minorHAnsi"/>
                      <w:noProof/>
                      <w:sz w:val="20"/>
                      <w:szCs w:val="20"/>
                    </w:rPr>
                    <w:tab/>
                  </w:r>
                  <w:r w:rsidRPr="00A44AF3">
                    <w:rPr>
                      <w:rFonts w:asciiTheme="minorHAnsi" w:hAnsiTheme="minorHAnsi" w:cstheme="minorHAnsi"/>
                      <w:noProof/>
                      <w:color w:val="0563C1"/>
                      <w:sz w:val="20"/>
                      <w:szCs w:val="20"/>
                      <w:u w:val="single"/>
                      <w:lang w:eastAsia="en-US"/>
                    </w:rPr>
                    <w:t>Definicje</w:t>
                  </w:r>
                  <w:r w:rsidRPr="00A44AF3">
                    <w:rPr>
                      <w:rFonts w:asciiTheme="minorHAnsi" w:hAnsiTheme="minorHAnsi" w:cstheme="minorHAnsi"/>
                      <w:noProof/>
                      <w:webHidden/>
                      <w:sz w:val="20"/>
                      <w:szCs w:val="20"/>
                      <w:lang w:eastAsia="en-US"/>
                    </w:rPr>
                    <w:tab/>
                  </w:r>
                  <w:r w:rsidRPr="00A44AF3">
                    <w:rPr>
                      <w:rFonts w:asciiTheme="minorHAnsi" w:hAnsiTheme="minorHAnsi" w:cstheme="minorHAnsi"/>
                      <w:noProof/>
                      <w:webHidden/>
                      <w:sz w:val="20"/>
                      <w:szCs w:val="20"/>
                      <w:lang w:eastAsia="en-US"/>
                    </w:rPr>
                    <w:fldChar w:fldCharType="begin"/>
                  </w:r>
                  <w:r w:rsidRPr="00A44AF3">
                    <w:rPr>
                      <w:rFonts w:asciiTheme="minorHAnsi" w:hAnsiTheme="minorHAnsi" w:cstheme="minorHAnsi"/>
                      <w:noProof/>
                      <w:webHidden/>
                      <w:sz w:val="20"/>
                      <w:szCs w:val="20"/>
                      <w:lang w:eastAsia="en-US"/>
                    </w:rPr>
                    <w:instrText xml:space="preserve"> PAGEREF _Toc77066870 \h </w:instrText>
                  </w:r>
                  <w:r w:rsidRPr="00A44AF3">
                    <w:rPr>
                      <w:rFonts w:asciiTheme="minorHAnsi" w:hAnsiTheme="minorHAnsi" w:cstheme="minorHAnsi"/>
                      <w:noProof/>
                      <w:webHidden/>
                      <w:sz w:val="20"/>
                      <w:szCs w:val="20"/>
                      <w:lang w:eastAsia="en-US"/>
                    </w:rPr>
                  </w:r>
                  <w:r w:rsidRPr="00A44AF3">
                    <w:rPr>
                      <w:rFonts w:asciiTheme="minorHAnsi" w:hAnsiTheme="minorHAnsi" w:cstheme="minorHAnsi"/>
                      <w:noProof/>
                      <w:webHidden/>
                      <w:sz w:val="20"/>
                      <w:szCs w:val="20"/>
                      <w:lang w:eastAsia="en-US"/>
                    </w:rPr>
                    <w:fldChar w:fldCharType="separate"/>
                  </w:r>
                  <w:r w:rsidR="00B86790">
                    <w:rPr>
                      <w:rFonts w:asciiTheme="minorHAnsi" w:hAnsiTheme="minorHAnsi" w:cstheme="minorHAnsi"/>
                      <w:noProof/>
                      <w:webHidden/>
                      <w:sz w:val="20"/>
                      <w:szCs w:val="20"/>
                      <w:lang w:eastAsia="en-US"/>
                    </w:rPr>
                    <w:t>2</w:t>
                  </w:r>
                  <w:r w:rsidRPr="00A44AF3">
                    <w:rPr>
                      <w:rFonts w:asciiTheme="minorHAnsi" w:hAnsiTheme="minorHAnsi" w:cstheme="minorHAnsi"/>
                      <w:noProof/>
                      <w:webHidden/>
                      <w:sz w:val="20"/>
                      <w:szCs w:val="20"/>
                      <w:lang w:eastAsia="en-US"/>
                    </w:rPr>
                    <w:fldChar w:fldCharType="end"/>
                  </w:r>
                </w:hyperlink>
              </w:p>
              <w:p w14:paraId="1346F74D" w14:textId="1F4E7DE4" w:rsidR="00A44AF3" w:rsidRPr="00A44AF3" w:rsidRDefault="00B86790" w:rsidP="00A44AF3">
                <w:pPr>
                  <w:tabs>
                    <w:tab w:val="left" w:pos="440"/>
                    <w:tab w:val="right" w:leader="dot" w:pos="9062"/>
                  </w:tabs>
                  <w:spacing w:before="0" w:after="100" w:line="252" w:lineRule="auto"/>
                  <w:rPr>
                    <w:rFonts w:asciiTheme="minorHAnsi" w:hAnsiTheme="minorHAnsi" w:cstheme="minorHAnsi"/>
                    <w:noProof/>
                    <w:sz w:val="20"/>
                    <w:szCs w:val="20"/>
                  </w:rPr>
                </w:pPr>
                <w:hyperlink w:anchor="_Toc77066871" w:history="1">
                  <w:r w:rsidR="00A44AF3" w:rsidRPr="00A44AF3">
                    <w:rPr>
                      <w:rFonts w:asciiTheme="minorHAnsi" w:hAnsiTheme="minorHAnsi" w:cstheme="minorHAnsi"/>
                      <w:noProof/>
                      <w:color w:val="0563C1"/>
                      <w:sz w:val="20"/>
                      <w:szCs w:val="20"/>
                      <w:u w:val="single"/>
                      <w:lang w:eastAsia="en-US"/>
                    </w:rPr>
                    <w:t>2</w:t>
                  </w:r>
                  <w:r w:rsidR="00A44AF3" w:rsidRPr="00A44AF3">
                    <w:rPr>
                      <w:rFonts w:asciiTheme="minorHAnsi" w:hAnsiTheme="minorHAnsi" w:cstheme="minorHAnsi"/>
                      <w:noProof/>
                      <w:sz w:val="20"/>
                      <w:szCs w:val="20"/>
                    </w:rPr>
                    <w:tab/>
                  </w:r>
                  <w:r w:rsidR="00A44AF3" w:rsidRPr="00A44AF3">
                    <w:rPr>
                      <w:rFonts w:asciiTheme="minorHAnsi" w:hAnsiTheme="minorHAnsi" w:cstheme="minorHAnsi"/>
                      <w:noProof/>
                      <w:color w:val="0563C1"/>
                      <w:sz w:val="20"/>
                      <w:szCs w:val="20"/>
                      <w:u w:val="single"/>
                      <w:lang w:eastAsia="en-US"/>
                    </w:rPr>
                    <w:t>Informacje ogólne</w:t>
                  </w:r>
                  <w:r w:rsidR="00A44AF3" w:rsidRPr="00A44AF3">
                    <w:rPr>
                      <w:rFonts w:asciiTheme="minorHAnsi" w:hAnsiTheme="minorHAnsi" w:cstheme="minorHAnsi"/>
                      <w:noProof/>
                      <w:webHidden/>
                      <w:sz w:val="20"/>
                      <w:szCs w:val="20"/>
                      <w:lang w:eastAsia="en-US"/>
                    </w:rPr>
                    <w:tab/>
                  </w:r>
                  <w:r w:rsidR="00A44AF3" w:rsidRPr="00A44AF3">
                    <w:rPr>
                      <w:rFonts w:asciiTheme="minorHAnsi" w:hAnsiTheme="minorHAnsi" w:cstheme="minorHAnsi"/>
                      <w:noProof/>
                      <w:webHidden/>
                      <w:sz w:val="20"/>
                      <w:szCs w:val="20"/>
                      <w:lang w:eastAsia="en-US"/>
                    </w:rPr>
                    <w:fldChar w:fldCharType="begin"/>
                  </w:r>
                  <w:r w:rsidR="00A44AF3" w:rsidRPr="00A44AF3">
                    <w:rPr>
                      <w:rFonts w:asciiTheme="minorHAnsi" w:hAnsiTheme="minorHAnsi" w:cstheme="minorHAnsi"/>
                      <w:noProof/>
                      <w:webHidden/>
                      <w:sz w:val="20"/>
                      <w:szCs w:val="20"/>
                      <w:lang w:eastAsia="en-US"/>
                    </w:rPr>
                    <w:instrText xml:space="preserve"> PAGEREF _Toc77066871 \h </w:instrText>
                  </w:r>
                  <w:r w:rsidR="00A44AF3" w:rsidRPr="00A44AF3">
                    <w:rPr>
                      <w:rFonts w:asciiTheme="minorHAnsi" w:hAnsiTheme="minorHAnsi" w:cstheme="minorHAnsi"/>
                      <w:noProof/>
                      <w:webHidden/>
                      <w:sz w:val="20"/>
                      <w:szCs w:val="20"/>
                      <w:lang w:eastAsia="en-US"/>
                    </w:rPr>
                  </w:r>
                  <w:r w:rsidR="00A44AF3" w:rsidRPr="00A44AF3">
                    <w:rPr>
                      <w:rFonts w:asciiTheme="minorHAnsi" w:hAnsiTheme="minorHAnsi" w:cstheme="minorHAnsi"/>
                      <w:noProof/>
                      <w:webHidden/>
                      <w:sz w:val="20"/>
                      <w:szCs w:val="20"/>
                      <w:lang w:eastAsia="en-US"/>
                    </w:rPr>
                    <w:fldChar w:fldCharType="separate"/>
                  </w:r>
                  <w:r>
                    <w:rPr>
                      <w:rFonts w:asciiTheme="minorHAnsi" w:hAnsiTheme="minorHAnsi" w:cstheme="minorHAnsi"/>
                      <w:noProof/>
                      <w:webHidden/>
                      <w:sz w:val="20"/>
                      <w:szCs w:val="20"/>
                      <w:lang w:eastAsia="en-US"/>
                    </w:rPr>
                    <w:t>3</w:t>
                  </w:r>
                  <w:r w:rsidR="00A44AF3" w:rsidRPr="00A44AF3">
                    <w:rPr>
                      <w:rFonts w:asciiTheme="minorHAnsi" w:hAnsiTheme="minorHAnsi" w:cstheme="minorHAnsi"/>
                      <w:noProof/>
                      <w:webHidden/>
                      <w:sz w:val="20"/>
                      <w:szCs w:val="20"/>
                      <w:lang w:eastAsia="en-US"/>
                    </w:rPr>
                    <w:fldChar w:fldCharType="end"/>
                  </w:r>
                </w:hyperlink>
              </w:p>
              <w:p w14:paraId="2489F288" w14:textId="05326738" w:rsidR="00A44AF3" w:rsidRPr="00A44AF3" w:rsidRDefault="00B86790" w:rsidP="00A44AF3">
                <w:pPr>
                  <w:tabs>
                    <w:tab w:val="left" w:pos="440"/>
                    <w:tab w:val="right" w:leader="dot" w:pos="9062"/>
                  </w:tabs>
                  <w:spacing w:before="0" w:after="100" w:line="252" w:lineRule="auto"/>
                  <w:rPr>
                    <w:rFonts w:asciiTheme="minorHAnsi" w:hAnsiTheme="minorHAnsi" w:cstheme="minorHAnsi"/>
                    <w:noProof/>
                    <w:sz w:val="20"/>
                    <w:szCs w:val="20"/>
                  </w:rPr>
                </w:pPr>
                <w:hyperlink w:anchor="_Toc77066872" w:history="1">
                  <w:r w:rsidR="00A44AF3" w:rsidRPr="00A44AF3">
                    <w:rPr>
                      <w:rFonts w:asciiTheme="minorHAnsi" w:hAnsiTheme="minorHAnsi" w:cstheme="minorHAnsi"/>
                      <w:noProof/>
                      <w:color w:val="0563C1"/>
                      <w:sz w:val="20"/>
                      <w:szCs w:val="20"/>
                      <w:u w:val="single"/>
                      <w:lang w:eastAsia="en-US"/>
                    </w:rPr>
                    <w:t>3</w:t>
                  </w:r>
                  <w:r w:rsidR="00A44AF3" w:rsidRPr="00A44AF3">
                    <w:rPr>
                      <w:rFonts w:asciiTheme="minorHAnsi" w:hAnsiTheme="minorHAnsi" w:cstheme="minorHAnsi"/>
                      <w:noProof/>
                      <w:sz w:val="20"/>
                      <w:szCs w:val="20"/>
                    </w:rPr>
                    <w:tab/>
                  </w:r>
                  <w:r w:rsidR="00A44AF3" w:rsidRPr="00A44AF3">
                    <w:rPr>
                      <w:rFonts w:asciiTheme="minorHAnsi" w:hAnsiTheme="minorHAnsi" w:cstheme="minorHAnsi"/>
                      <w:noProof/>
                      <w:color w:val="0563C1"/>
                      <w:sz w:val="20"/>
                      <w:szCs w:val="20"/>
                      <w:u w:val="single"/>
                      <w:lang w:eastAsia="en-US"/>
                    </w:rPr>
                    <w:t>Zakres zamówienia – podstawowe założenia</w:t>
                  </w:r>
                  <w:r w:rsidR="00A44AF3" w:rsidRPr="00A44AF3">
                    <w:rPr>
                      <w:rFonts w:asciiTheme="minorHAnsi" w:hAnsiTheme="minorHAnsi" w:cstheme="minorHAnsi"/>
                      <w:noProof/>
                      <w:webHidden/>
                      <w:sz w:val="20"/>
                      <w:szCs w:val="20"/>
                      <w:lang w:eastAsia="en-US"/>
                    </w:rPr>
                    <w:tab/>
                  </w:r>
                  <w:r w:rsidR="00A44AF3" w:rsidRPr="00A44AF3">
                    <w:rPr>
                      <w:rFonts w:asciiTheme="minorHAnsi" w:hAnsiTheme="minorHAnsi" w:cstheme="minorHAnsi"/>
                      <w:noProof/>
                      <w:webHidden/>
                      <w:sz w:val="20"/>
                      <w:szCs w:val="20"/>
                      <w:lang w:eastAsia="en-US"/>
                    </w:rPr>
                    <w:fldChar w:fldCharType="begin"/>
                  </w:r>
                  <w:r w:rsidR="00A44AF3" w:rsidRPr="00A44AF3">
                    <w:rPr>
                      <w:rFonts w:asciiTheme="minorHAnsi" w:hAnsiTheme="minorHAnsi" w:cstheme="minorHAnsi"/>
                      <w:noProof/>
                      <w:webHidden/>
                      <w:sz w:val="20"/>
                      <w:szCs w:val="20"/>
                      <w:lang w:eastAsia="en-US"/>
                    </w:rPr>
                    <w:instrText xml:space="preserve"> PAGEREF _Toc77066872 \h </w:instrText>
                  </w:r>
                  <w:r w:rsidR="00A44AF3" w:rsidRPr="00A44AF3">
                    <w:rPr>
                      <w:rFonts w:asciiTheme="minorHAnsi" w:hAnsiTheme="minorHAnsi" w:cstheme="minorHAnsi"/>
                      <w:noProof/>
                      <w:webHidden/>
                      <w:sz w:val="20"/>
                      <w:szCs w:val="20"/>
                      <w:lang w:eastAsia="en-US"/>
                    </w:rPr>
                  </w:r>
                  <w:r w:rsidR="00A44AF3" w:rsidRPr="00A44AF3">
                    <w:rPr>
                      <w:rFonts w:asciiTheme="minorHAnsi" w:hAnsiTheme="minorHAnsi" w:cstheme="minorHAnsi"/>
                      <w:noProof/>
                      <w:webHidden/>
                      <w:sz w:val="20"/>
                      <w:szCs w:val="20"/>
                      <w:lang w:eastAsia="en-US"/>
                    </w:rPr>
                    <w:fldChar w:fldCharType="separate"/>
                  </w:r>
                  <w:r>
                    <w:rPr>
                      <w:rFonts w:asciiTheme="minorHAnsi" w:hAnsiTheme="minorHAnsi" w:cstheme="minorHAnsi"/>
                      <w:noProof/>
                      <w:webHidden/>
                      <w:sz w:val="20"/>
                      <w:szCs w:val="20"/>
                      <w:lang w:eastAsia="en-US"/>
                    </w:rPr>
                    <w:t>4</w:t>
                  </w:r>
                  <w:r w:rsidR="00A44AF3" w:rsidRPr="00A44AF3">
                    <w:rPr>
                      <w:rFonts w:asciiTheme="minorHAnsi" w:hAnsiTheme="minorHAnsi" w:cstheme="minorHAnsi"/>
                      <w:noProof/>
                      <w:webHidden/>
                      <w:sz w:val="20"/>
                      <w:szCs w:val="20"/>
                      <w:lang w:eastAsia="en-US"/>
                    </w:rPr>
                    <w:fldChar w:fldCharType="end"/>
                  </w:r>
                </w:hyperlink>
              </w:p>
              <w:p w14:paraId="5B2A0FAA" w14:textId="17F2D144" w:rsidR="00A44AF3" w:rsidRPr="00A44AF3" w:rsidRDefault="00B86790" w:rsidP="00A44AF3">
                <w:pPr>
                  <w:tabs>
                    <w:tab w:val="left" w:pos="440"/>
                    <w:tab w:val="right" w:leader="dot" w:pos="9062"/>
                  </w:tabs>
                  <w:spacing w:before="0" w:after="100" w:line="252" w:lineRule="auto"/>
                  <w:rPr>
                    <w:rFonts w:asciiTheme="minorHAnsi" w:hAnsiTheme="minorHAnsi" w:cstheme="minorHAnsi"/>
                    <w:noProof/>
                    <w:sz w:val="20"/>
                    <w:szCs w:val="20"/>
                  </w:rPr>
                </w:pPr>
                <w:hyperlink w:anchor="_Toc77066873" w:history="1">
                  <w:r w:rsidR="00A44AF3" w:rsidRPr="00A44AF3">
                    <w:rPr>
                      <w:rFonts w:asciiTheme="minorHAnsi" w:hAnsiTheme="minorHAnsi" w:cstheme="minorHAnsi"/>
                      <w:noProof/>
                      <w:color w:val="0563C1"/>
                      <w:sz w:val="20"/>
                      <w:szCs w:val="20"/>
                      <w:u w:val="single"/>
                      <w:lang w:eastAsia="en-US"/>
                    </w:rPr>
                    <w:t>4</w:t>
                  </w:r>
                  <w:r w:rsidR="00A44AF3" w:rsidRPr="00A44AF3">
                    <w:rPr>
                      <w:rFonts w:asciiTheme="minorHAnsi" w:hAnsiTheme="minorHAnsi" w:cstheme="minorHAnsi"/>
                      <w:noProof/>
                      <w:sz w:val="20"/>
                      <w:szCs w:val="20"/>
                    </w:rPr>
                    <w:tab/>
                  </w:r>
                  <w:r w:rsidR="00A44AF3" w:rsidRPr="00A44AF3">
                    <w:rPr>
                      <w:rFonts w:asciiTheme="minorHAnsi" w:hAnsiTheme="minorHAnsi" w:cstheme="minorHAnsi"/>
                      <w:noProof/>
                      <w:color w:val="0563C1"/>
                      <w:sz w:val="20"/>
                      <w:szCs w:val="20"/>
                      <w:u w:val="single"/>
                      <w:lang w:eastAsia="en-US"/>
                    </w:rPr>
                    <w:t>Opis wymagań funkcjonalnych dla poszczególnych elementów projektu</w:t>
                  </w:r>
                  <w:r w:rsidR="00A44AF3" w:rsidRPr="00A44AF3">
                    <w:rPr>
                      <w:rFonts w:asciiTheme="minorHAnsi" w:hAnsiTheme="minorHAnsi" w:cstheme="minorHAnsi"/>
                      <w:noProof/>
                      <w:webHidden/>
                      <w:sz w:val="20"/>
                      <w:szCs w:val="20"/>
                      <w:lang w:eastAsia="en-US"/>
                    </w:rPr>
                    <w:tab/>
                  </w:r>
                  <w:r w:rsidR="00A44AF3" w:rsidRPr="00A44AF3">
                    <w:rPr>
                      <w:rFonts w:asciiTheme="minorHAnsi" w:hAnsiTheme="minorHAnsi" w:cstheme="minorHAnsi"/>
                      <w:noProof/>
                      <w:webHidden/>
                      <w:sz w:val="20"/>
                      <w:szCs w:val="20"/>
                      <w:lang w:eastAsia="en-US"/>
                    </w:rPr>
                    <w:fldChar w:fldCharType="begin"/>
                  </w:r>
                  <w:r w:rsidR="00A44AF3" w:rsidRPr="00A44AF3">
                    <w:rPr>
                      <w:rFonts w:asciiTheme="minorHAnsi" w:hAnsiTheme="minorHAnsi" w:cstheme="minorHAnsi"/>
                      <w:noProof/>
                      <w:webHidden/>
                      <w:sz w:val="20"/>
                      <w:szCs w:val="20"/>
                      <w:lang w:eastAsia="en-US"/>
                    </w:rPr>
                    <w:instrText xml:space="preserve"> PAGEREF _Toc77066873 \h </w:instrText>
                  </w:r>
                  <w:r w:rsidR="00A44AF3" w:rsidRPr="00A44AF3">
                    <w:rPr>
                      <w:rFonts w:asciiTheme="minorHAnsi" w:hAnsiTheme="minorHAnsi" w:cstheme="minorHAnsi"/>
                      <w:noProof/>
                      <w:webHidden/>
                      <w:sz w:val="20"/>
                      <w:szCs w:val="20"/>
                      <w:lang w:eastAsia="en-US"/>
                    </w:rPr>
                  </w:r>
                  <w:r w:rsidR="00A44AF3" w:rsidRPr="00A44AF3">
                    <w:rPr>
                      <w:rFonts w:asciiTheme="minorHAnsi" w:hAnsiTheme="minorHAnsi" w:cstheme="minorHAnsi"/>
                      <w:noProof/>
                      <w:webHidden/>
                      <w:sz w:val="20"/>
                      <w:szCs w:val="20"/>
                      <w:lang w:eastAsia="en-US"/>
                    </w:rPr>
                    <w:fldChar w:fldCharType="separate"/>
                  </w:r>
                  <w:r>
                    <w:rPr>
                      <w:rFonts w:asciiTheme="minorHAnsi" w:hAnsiTheme="minorHAnsi" w:cstheme="minorHAnsi"/>
                      <w:noProof/>
                      <w:webHidden/>
                      <w:sz w:val="20"/>
                      <w:szCs w:val="20"/>
                      <w:lang w:eastAsia="en-US"/>
                    </w:rPr>
                    <w:t>5</w:t>
                  </w:r>
                  <w:r w:rsidR="00A44AF3" w:rsidRPr="00A44AF3">
                    <w:rPr>
                      <w:rFonts w:asciiTheme="minorHAnsi" w:hAnsiTheme="minorHAnsi" w:cstheme="minorHAnsi"/>
                      <w:noProof/>
                      <w:webHidden/>
                      <w:sz w:val="20"/>
                      <w:szCs w:val="20"/>
                      <w:lang w:eastAsia="en-US"/>
                    </w:rPr>
                    <w:fldChar w:fldCharType="end"/>
                  </w:r>
                </w:hyperlink>
              </w:p>
              <w:p w14:paraId="77A7D8CD" w14:textId="25171BE3" w:rsidR="00A44AF3" w:rsidRPr="00A44AF3" w:rsidRDefault="00B86790" w:rsidP="00A44AF3">
                <w:pPr>
                  <w:tabs>
                    <w:tab w:val="left" w:pos="880"/>
                    <w:tab w:val="right" w:leader="dot" w:pos="9062"/>
                  </w:tabs>
                  <w:spacing w:before="0" w:after="100" w:line="252" w:lineRule="auto"/>
                  <w:ind w:left="220"/>
                  <w:rPr>
                    <w:rFonts w:asciiTheme="minorHAnsi" w:hAnsiTheme="minorHAnsi" w:cstheme="minorHAnsi"/>
                    <w:noProof/>
                    <w:sz w:val="20"/>
                    <w:szCs w:val="20"/>
                  </w:rPr>
                </w:pPr>
                <w:hyperlink w:anchor="_Toc77066874" w:history="1">
                  <w:r w:rsidR="00A44AF3" w:rsidRPr="00A44AF3">
                    <w:rPr>
                      <w:rFonts w:asciiTheme="minorHAnsi" w:hAnsiTheme="minorHAnsi" w:cstheme="minorHAnsi"/>
                      <w:noProof/>
                      <w:color w:val="0563C1"/>
                      <w:sz w:val="20"/>
                      <w:szCs w:val="20"/>
                      <w:u w:val="single"/>
                      <w:lang w:eastAsia="en-US"/>
                    </w:rPr>
                    <w:t>4.1</w:t>
                  </w:r>
                  <w:r w:rsidR="00A44AF3" w:rsidRPr="00A44AF3">
                    <w:rPr>
                      <w:rFonts w:asciiTheme="minorHAnsi" w:hAnsiTheme="minorHAnsi" w:cstheme="minorHAnsi"/>
                      <w:noProof/>
                      <w:sz w:val="20"/>
                      <w:szCs w:val="20"/>
                    </w:rPr>
                    <w:tab/>
                  </w:r>
                  <w:r w:rsidR="00A44AF3" w:rsidRPr="00A44AF3">
                    <w:rPr>
                      <w:rFonts w:asciiTheme="minorHAnsi" w:hAnsiTheme="minorHAnsi" w:cstheme="minorHAnsi"/>
                      <w:noProof/>
                      <w:color w:val="0563C1"/>
                      <w:sz w:val="20"/>
                      <w:szCs w:val="20"/>
                      <w:u w:val="single"/>
                      <w:lang w:eastAsia="en-US"/>
                    </w:rPr>
                    <w:t>mojaEnea</w:t>
                  </w:r>
                  <w:r w:rsidR="00A44AF3" w:rsidRPr="00A44AF3">
                    <w:rPr>
                      <w:rFonts w:asciiTheme="minorHAnsi" w:hAnsiTheme="minorHAnsi" w:cstheme="minorHAnsi"/>
                      <w:noProof/>
                      <w:webHidden/>
                      <w:sz w:val="20"/>
                      <w:szCs w:val="20"/>
                      <w:lang w:eastAsia="en-US"/>
                    </w:rPr>
                    <w:tab/>
                  </w:r>
                  <w:r w:rsidR="00A44AF3" w:rsidRPr="00A44AF3">
                    <w:rPr>
                      <w:rFonts w:asciiTheme="minorHAnsi" w:hAnsiTheme="minorHAnsi" w:cstheme="minorHAnsi"/>
                      <w:noProof/>
                      <w:webHidden/>
                      <w:sz w:val="20"/>
                      <w:szCs w:val="20"/>
                      <w:lang w:eastAsia="en-US"/>
                    </w:rPr>
                    <w:fldChar w:fldCharType="begin"/>
                  </w:r>
                  <w:r w:rsidR="00A44AF3" w:rsidRPr="00A44AF3">
                    <w:rPr>
                      <w:rFonts w:asciiTheme="minorHAnsi" w:hAnsiTheme="minorHAnsi" w:cstheme="minorHAnsi"/>
                      <w:noProof/>
                      <w:webHidden/>
                      <w:sz w:val="20"/>
                      <w:szCs w:val="20"/>
                      <w:lang w:eastAsia="en-US"/>
                    </w:rPr>
                    <w:instrText xml:space="preserve"> PAGEREF _Toc77066874 \h </w:instrText>
                  </w:r>
                  <w:r w:rsidR="00A44AF3" w:rsidRPr="00A44AF3">
                    <w:rPr>
                      <w:rFonts w:asciiTheme="minorHAnsi" w:hAnsiTheme="minorHAnsi" w:cstheme="minorHAnsi"/>
                      <w:noProof/>
                      <w:webHidden/>
                      <w:sz w:val="20"/>
                      <w:szCs w:val="20"/>
                      <w:lang w:eastAsia="en-US"/>
                    </w:rPr>
                  </w:r>
                  <w:r w:rsidR="00A44AF3" w:rsidRPr="00A44AF3">
                    <w:rPr>
                      <w:rFonts w:asciiTheme="minorHAnsi" w:hAnsiTheme="minorHAnsi" w:cstheme="minorHAnsi"/>
                      <w:noProof/>
                      <w:webHidden/>
                      <w:sz w:val="20"/>
                      <w:szCs w:val="20"/>
                      <w:lang w:eastAsia="en-US"/>
                    </w:rPr>
                    <w:fldChar w:fldCharType="separate"/>
                  </w:r>
                  <w:r>
                    <w:rPr>
                      <w:rFonts w:asciiTheme="minorHAnsi" w:hAnsiTheme="minorHAnsi" w:cstheme="minorHAnsi"/>
                      <w:noProof/>
                      <w:webHidden/>
                      <w:sz w:val="20"/>
                      <w:szCs w:val="20"/>
                      <w:lang w:eastAsia="en-US"/>
                    </w:rPr>
                    <w:t>5</w:t>
                  </w:r>
                  <w:r w:rsidR="00A44AF3" w:rsidRPr="00A44AF3">
                    <w:rPr>
                      <w:rFonts w:asciiTheme="minorHAnsi" w:hAnsiTheme="minorHAnsi" w:cstheme="minorHAnsi"/>
                      <w:noProof/>
                      <w:webHidden/>
                      <w:sz w:val="20"/>
                      <w:szCs w:val="20"/>
                      <w:lang w:eastAsia="en-US"/>
                    </w:rPr>
                    <w:fldChar w:fldCharType="end"/>
                  </w:r>
                </w:hyperlink>
              </w:p>
              <w:p w14:paraId="7D352DD3" w14:textId="37711B86" w:rsidR="00A44AF3" w:rsidRPr="00A44AF3" w:rsidRDefault="00B86790" w:rsidP="00A44AF3">
                <w:pPr>
                  <w:tabs>
                    <w:tab w:val="left" w:pos="1320"/>
                    <w:tab w:val="right" w:leader="dot" w:pos="9062"/>
                  </w:tabs>
                  <w:spacing w:before="0" w:after="100" w:line="252" w:lineRule="auto"/>
                  <w:ind w:left="440"/>
                  <w:rPr>
                    <w:rFonts w:asciiTheme="minorHAnsi" w:hAnsiTheme="minorHAnsi" w:cstheme="minorHAnsi"/>
                    <w:noProof/>
                    <w:sz w:val="20"/>
                    <w:szCs w:val="20"/>
                  </w:rPr>
                </w:pPr>
                <w:hyperlink w:anchor="_Toc77066875" w:history="1">
                  <w:r w:rsidR="00A44AF3" w:rsidRPr="00A44AF3">
                    <w:rPr>
                      <w:rFonts w:asciiTheme="minorHAnsi" w:hAnsiTheme="minorHAnsi" w:cstheme="minorHAnsi"/>
                      <w:noProof/>
                      <w:color w:val="0563C1"/>
                      <w:sz w:val="20"/>
                      <w:szCs w:val="20"/>
                      <w:u w:val="single"/>
                      <w:lang w:eastAsia="en-US"/>
                    </w:rPr>
                    <w:t>4.1.1</w:t>
                  </w:r>
                  <w:r w:rsidR="00A44AF3" w:rsidRPr="00A44AF3">
                    <w:rPr>
                      <w:rFonts w:asciiTheme="minorHAnsi" w:hAnsiTheme="minorHAnsi" w:cstheme="minorHAnsi"/>
                      <w:noProof/>
                      <w:sz w:val="20"/>
                      <w:szCs w:val="20"/>
                    </w:rPr>
                    <w:tab/>
                  </w:r>
                  <w:r w:rsidR="00A44AF3" w:rsidRPr="00A44AF3">
                    <w:rPr>
                      <w:rFonts w:asciiTheme="minorHAnsi" w:hAnsiTheme="minorHAnsi" w:cstheme="minorHAnsi"/>
                      <w:noProof/>
                      <w:color w:val="0563C1"/>
                      <w:sz w:val="20"/>
                      <w:szCs w:val="20"/>
                      <w:u w:val="single"/>
                      <w:lang w:eastAsia="en-US"/>
                    </w:rPr>
                    <w:t>Założenia podstawowe</w:t>
                  </w:r>
                  <w:r w:rsidR="00A44AF3" w:rsidRPr="00A44AF3">
                    <w:rPr>
                      <w:rFonts w:asciiTheme="minorHAnsi" w:hAnsiTheme="minorHAnsi" w:cstheme="minorHAnsi"/>
                      <w:noProof/>
                      <w:webHidden/>
                      <w:sz w:val="20"/>
                      <w:szCs w:val="20"/>
                      <w:lang w:eastAsia="en-US"/>
                    </w:rPr>
                    <w:tab/>
                  </w:r>
                  <w:r w:rsidR="00A44AF3" w:rsidRPr="00A44AF3">
                    <w:rPr>
                      <w:rFonts w:asciiTheme="minorHAnsi" w:hAnsiTheme="minorHAnsi" w:cstheme="minorHAnsi"/>
                      <w:noProof/>
                      <w:webHidden/>
                      <w:sz w:val="20"/>
                      <w:szCs w:val="20"/>
                      <w:lang w:eastAsia="en-US"/>
                    </w:rPr>
                    <w:fldChar w:fldCharType="begin"/>
                  </w:r>
                  <w:r w:rsidR="00A44AF3" w:rsidRPr="00A44AF3">
                    <w:rPr>
                      <w:rFonts w:asciiTheme="minorHAnsi" w:hAnsiTheme="minorHAnsi" w:cstheme="minorHAnsi"/>
                      <w:noProof/>
                      <w:webHidden/>
                      <w:sz w:val="20"/>
                      <w:szCs w:val="20"/>
                      <w:lang w:eastAsia="en-US"/>
                    </w:rPr>
                    <w:instrText xml:space="preserve"> PAGEREF _Toc77066875 \h </w:instrText>
                  </w:r>
                  <w:r w:rsidR="00A44AF3" w:rsidRPr="00A44AF3">
                    <w:rPr>
                      <w:rFonts w:asciiTheme="minorHAnsi" w:hAnsiTheme="minorHAnsi" w:cstheme="minorHAnsi"/>
                      <w:noProof/>
                      <w:webHidden/>
                      <w:sz w:val="20"/>
                      <w:szCs w:val="20"/>
                      <w:lang w:eastAsia="en-US"/>
                    </w:rPr>
                  </w:r>
                  <w:r w:rsidR="00A44AF3" w:rsidRPr="00A44AF3">
                    <w:rPr>
                      <w:rFonts w:asciiTheme="minorHAnsi" w:hAnsiTheme="minorHAnsi" w:cstheme="minorHAnsi"/>
                      <w:noProof/>
                      <w:webHidden/>
                      <w:sz w:val="20"/>
                      <w:szCs w:val="20"/>
                      <w:lang w:eastAsia="en-US"/>
                    </w:rPr>
                    <w:fldChar w:fldCharType="separate"/>
                  </w:r>
                  <w:r>
                    <w:rPr>
                      <w:rFonts w:asciiTheme="minorHAnsi" w:hAnsiTheme="minorHAnsi" w:cstheme="minorHAnsi"/>
                      <w:noProof/>
                      <w:webHidden/>
                      <w:sz w:val="20"/>
                      <w:szCs w:val="20"/>
                      <w:lang w:eastAsia="en-US"/>
                    </w:rPr>
                    <w:t>5</w:t>
                  </w:r>
                  <w:r w:rsidR="00A44AF3" w:rsidRPr="00A44AF3">
                    <w:rPr>
                      <w:rFonts w:asciiTheme="minorHAnsi" w:hAnsiTheme="minorHAnsi" w:cstheme="minorHAnsi"/>
                      <w:noProof/>
                      <w:webHidden/>
                      <w:sz w:val="20"/>
                      <w:szCs w:val="20"/>
                      <w:lang w:eastAsia="en-US"/>
                    </w:rPr>
                    <w:fldChar w:fldCharType="end"/>
                  </w:r>
                </w:hyperlink>
              </w:p>
              <w:p w14:paraId="7C2BF381" w14:textId="4BDDEAB5" w:rsidR="00A44AF3" w:rsidRPr="00A44AF3" w:rsidRDefault="00B86790" w:rsidP="00A44AF3">
                <w:pPr>
                  <w:tabs>
                    <w:tab w:val="left" w:pos="1320"/>
                    <w:tab w:val="right" w:leader="dot" w:pos="9062"/>
                  </w:tabs>
                  <w:spacing w:before="0" w:after="100" w:line="252" w:lineRule="auto"/>
                  <w:ind w:left="440"/>
                  <w:rPr>
                    <w:rFonts w:asciiTheme="minorHAnsi" w:hAnsiTheme="minorHAnsi" w:cstheme="minorHAnsi"/>
                    <w:noProof/>
                    <w:sz w:val="20"/>
                    <w:szCs w:val="20"/>
                  </w:rPr>
                </w:pPr>
                <w:hyperlink w:anchor="_Toc77066876" w:history="1">
                  <w:r w:rsidR="00A44AF3" w:rsidRPr="00A44AF3">
                    <w:rPr>
                      <w:rFonts w:asciiTheme="minorHAnsi" w:hAnsiTheme="minorHAnsi" w:cstheme="minorHAnsi"/>
                      <w:noProof/>
                      <w:color w:val="0563C1"/>
                      <w:sz w:val="20"/>
                      <w:szCs w:val="20"/>
                      <w:u w:val="single"/>
                      <w:lang w:eastAsia="en-US"/>
                    </w:rPr>
                    <w:t>4.1.2</w:t>
                  </w:r>
                  <w:r w:rsidR="00A44AF3" w:rsidRPr="00A44AF3">
                    <w:rPr>
                      <w:rFonts w:asciiTheme="minorHAnsi" w:hAnsiTheme="minorHAnsi" w:cstheme="minorHAnsi"/>
                      <w:noProof/>
                      <w:sz w:val="20"/>
                      <w:szCs w:val="20"/>
                    </w:rPr>
                    <w:tab/>
                  </w:r>
                  <w:r w:rsidR="00A44AF3" w:rsidRPr="00A44AF3">
                    <w:rPr>
                      <w:rFonts w:asciiTheme="minorHAnsi" w:hAnsiTheme="minorHAnsi" w:cstheme="minorHAnsi"/>
                      <w:noProof/>
                      <w:color w:val="0563C1"/>
                      <w:sz w:val="20"/>
                      <w:szCs w:val="20"/>
                      <w:u w:val="single"/>
                      <w:lang w:eastAsia="en-US"/>
                    </w:rPr>
                    <w:t>Opis funkcjonalny</w:t>
                  </w:r>
                  <w:r w:rsidR="00A44AF3" w:rsidRPr="00A44AF3">
                    <w:rPr>
                      <w:rFonts w:asciiTheme="minorHAnsi" w:hAnsiTheme="minorHAnsi" w:cstheme="minorHAnsi"/>
                      <w:noProof/>
                      <w:webHidden/>
                      <w:sz w:val="20"/>
                      <w:szCs w:val="20"/>
                      <w:lang w:eastAsia="en-US"/>
                    </w:rPr>
                    <w:tab/>
                  </w:r>
                  <w:r w:rsidR="00A44AF3" w:rsidRPr="00A44AF3">
                    <w:rPr>
                      <w:rFonts w:asciiTheme="minorHAnsi" w:hAnsiTheme="minorHAnsi" w:cstheme="minorHAnsi"/>
                      <w:noProof/>
                      <w:webHidden/>
                      <w:sz w:val="20"/>
                      <w:szCs w:val="20"/>
                      <w:lang w:eastAsia="en-US"/>
                    </w:rPr>
                    <w:fldChar w:fldCharType="begin"/>
                  </w:r>
                  <w:r w:rsidR="00A44AF3" w:rsidRPr="00A44AF3">
                    <w:rPr>
                      <w:rFonts w:asciiTheme="minorHAnsi" w:hAnsiTheme="minorHAnsi" w:cstheme="minorHAnsi"/>
                      <w:noProof/>
                      <w:webHidden/>
                      <w:sz w:val="20"/>
                      <w:szCs w:val="20"/>
                      <w:lang w:eastAsia="en-US"/>
                    </w:rPr>
                    <w:instrText xml:space="preserve"> PAGEREF _Toc77066876 \h </w:instrText>
                  </w:r>
                  <w:r w:rsidR="00A44AF3" w:rsidRPr="00A44AF3">
                    <w:rPr>
                      <w:rFonts w:asciiTheme="minorHAnsi" w:hAnsiTheme="minorHAnsi" w:cstheme="minorHAnsi"/>
                      <w:noProof/>
                      <w:webHidden/>
                      <w:sz w:val="20"/>
                      <w:szCs w:val="20"/>
                      <w:lang w:eastAsia="en-US"/>
                    </w:rPr>
                  </w:r>
                  <w:r w:rsidR="00A44AF3" w:rsidRPr="00A44AF3">
                    <w:rPr>
                      <w:rFonts w:asciiTheme="minorHAnsi" w:hAnsiTheme="minorHAnsi" w:cstheme="minorHAnsi"/>
                      <w:noProof/>
                      <w:webHidden/>
                      <w:sz w:val="20"/>
                      <w:szCs w:val="20"/>
                      <w:lang w:eastAsia="en-US"/>
                    </w:rPr>
                    <w:fldChar w:fldCharType="separate"/>
                  </w:r>
                  <w:r>
                    <w:rPr>
                      <w:rFonts w:asciiTheme="minorHAnsi" w:hAnsiTheme="minorHAnsi" w:cstheme="minorHAnsi"/>
                      <w:noProof/>
                      <w:webHidden/>
                      <w:sz w:val="20"/>
                      <w:szCs w:val="20"/>
                      <w:lang w:eastAsia="en-US"/>
                    </w:rPr>
                    <w:t>6</w:t>
                  </w:r>
                  <w:r w:rsidR="00A44AF3" w:rsidRPr="00A44AF3">
                    <w:rPr>
                      <w:rFonts w:asciiTheme="minorHAnsi" w:hAnsiTheme="minorHAnsi" w:cstheme="minorHAnsi"/>
                      <w:noProof/>
                      <w:webHidden/>
                      <w:sz w:val="20"/>
                      <w:szCs w:val="20"/>
                      <w:lang w:eastAsia="en-US"/>
                    </w:rPr>
                    <w:fldChar w:fldCharType="end"/>
                  </w:r>
                </w:hyperlink>
              </w:p>
              <w:p w14:paraId="3D29A5CF" w14:textId="452B0F34" w:rsidR="00A44AF3" w:rsidRPr="00A44AF3" w:rsidRDefault="00B86790" w:rsidP="00A44AF3">
                <w:pPr>
                  <w:tabs>
                    <w:tab w:val="left" w:pos="880"/>
                    <w:tab w:val="right" w:leader="dot" w:pos="9062"/>
                  </w:tabs>
                  <w:spacing w:before="0" w:after="100" w:line="252" w:lineRule="auto"/>
                  <w:ind w:left="220"/>
                  <w:rPr>
                    <w:rFonts w:asciiTheme="minorHAnsi" w:hAnsiTheme="minorHAnsi" w:cstheme="minorHAnsi"/>
                    <w:noProof/>
                    <w:sz w:val="20"/>
                    <w:szCs w:val="20"/>
                  </w:rPr>
                </w:pPr>
                <w:hyperlink w:anchor="_Toc77066877" w:history="1">
                  <w:r w:rsidR="00A44AF3" w:rsidRPr="00A44AF3">
                    <w:rPr>
                      <w:rFonts w:asciiTheme="minorHAnsi" w:hAnsiTheme="minorHAnsi" w:cstheme="minorHAnsi"/>
                      <w:noProof/>
                      <w:color w:val="0563C1"/>
                      <w:sz w:val="20"/>
                      <w:szCs w:val="20"/>
                      <w:u w:val="single"/>
                      <w:lang w:eastAsia="en-US"/>
                    </w:rPr>
                    <w:t>4.2</w:t>
                  </w:r>
                  <w:r w:rsidR="00A44AF3" w:rsidRPr="00A44AF3">
                    <w:rPr>
                      <w:rFonts w:asciiTheme="minorHAnsi" w:hAnsiTheme="minorHAnsi" w:cstheme="minorHAnsi"/>
                      <w:noProof/>
                      <w:sz w:val="20"/>
                      <w:szCs w:val="20"/>
                    </w:rPr>
                    <w:tab/>
                  </w:r>
                  <w:r w:rsidR="00A44AF3" w:rsidRPr="00A44AF3">
                    <w:rPr>
                      <w:rFonts w:asciiTheme="minorHAnsi" w:hAnsiTheme="minorHAnsi" w:cstheme="minorHAnsi"/>
                      <w:noProof/>
                      <w:color w:val="0563C1"/>
                      <w:sz w:val="20"/>
                      <w:szCs w:val="20"/>
                      <w:u w:val="single"/>
                      <w:lang w:eastAsia="en-US"/>
                    </w:rPr>
                    <w:t>Centralna Platforma Uwierzytelniania (CPU)</w:t>
                  </w:r>
                  <w:r w:rsidR="00A44AF3" w:rsidRPr="00A44AF3">
                    <w:rPr>
                      <w:rFonts w:asciiTheme="minorHAnsi" w:hAnsiTheme="minorHAnsi" w:cstheme="minorHAnsi"/>
                      <w:noProof/>
                      <w:webHidden/>
                      <w:sz w:val="20"/>
                      <w:szCs w:val="20"/>
                      <w:lang w:eastAsia="en-US"/>
                    </w:rPr>
                    <w:tab/>
                  </w:r>
                  <w:r w:rsidR="00A44AF3" w:rsidRPr="00A44AF3">
                    <w:rPr>
                      <w:rFonts w:asciiTheme="minorHAnsi" w:hAnsiTheme="minorHAnsi" w:cstheme="minorHAnsi"/>
                      <w:noProof/>
                      <w:webHidden/>
                      <w:sz w:val="20"/>
                      <w:szCs w:val="20"/>
                      <w:lang w:eastAsia="en-US"/>
                    </w:rPr>
                    <w:fldChar w:fldCharType="begin"/>
                  </w:r>
                  <w:r w:rsidR="00A44AF3" w:rsidRPr="00A44AF3">
                    <w:rPr>
                      <w:rFonts w:asciiTheme="minorHAnsi" w:hAnsiTheme="minorHAnsi" w:cstheme="minorHAnsi"/>
                      <w:noProof/>
                      <w:webHidden/>
                      <w:sz w:val="20"/>
                      <w:szCs w:val="20"/>
                      <w:lang w:eastAsia="en-US"/>
                    </w:rPr>
                    <w:instrText xml:space="preserve"> PAGEREF _Toc77066877 \h </w:instrText>
                  </w:r>
                  <w:r w:rsidR="00A44AF3" w:rsidRPr="00A44AF3">
                    <w:rPr>
                      <w:rFonts w:asciiTheme="minorHAnsi" w:hAnsiTheme="minorHAnsi" w:cstheme="minorHAnsi"/>
                      <w:noProof/>
                      <w:webHidden/>
                      <w:sz w:val="20"/>
                      <w:szCs w:val="20"/>
                      <w:lang w:eastAsia="en-US"/>
                    </w:rPr>
                  </w:r>
                  <w:r w:rsidR="00A44AF3" w:rsidRPr="00A44AF3">
                    <w:rPr>
                      <w:rFonts w:asciiTheme="minorHAnsi" w:hAnsiTheme="minorHAnsi" w:cstheme="minorHAnsi"/>
                      <w:noProof/>
                      <w:webHidden/>
                      <w:sz w:val="20"/>
                      <w:szCs w:val="20"/>
                      <w:lang w:eastAsia="en-US"/>
                    </w:rPr>
                    <w:fldChar w:fldCharType="separate"/>
                  </w:r>
                  <w:r>
                    <w:rPr>
                      <w:rFonts w:asciiTheme="minorHAnsi" w:hAnsiTheme="minorHAnsi" w:cstheme="minorHAnsi"/>
                      <w:noProof/>
                      <w:webHidden/>
                      <w:sz w:val="20"/>
                      <w:szCs w:val="20"/>
                      <w:lang w:eastAsia="en-US"/>
                    </w:rPr>
                    <w:t>9</w:t>
                  </w:r>
                  <w:r w:rsidR="00A44AF3" w:rsidRPr="00A44AF3">
                    <w:rPr>
                      <w:rFonts w:asciiTheme="minorHAnsi" w:hAnsiTheme="minorHAnsi" w:cstheme="minorHAnsi"/>
                      <w:noProof/>
                      <w:webHidden/>
                      <w:sz w:val="20"/>
                      <w:szCs w:val="20"/>
                      <w:lang w:eastAsia="en-US"/>
                    </w:rPr>
                    <w:fldChar w:fldCharType="end"/>
                  </w:r>
                </w:hyperlink>
              </w:p>
              <w:p w14:paraId="01CAB91D" w14:textId="70BDE093" w:rsidR="00A44AF3" w:rsidRPr="00A44AF3" w:rsidRDefault="00B86790" w:rsidP="00A44AF3">
                <w:pPr>
                  <w:tabs>
                    <w:tab w:val="left" w:pos="1320"/>
                    <w:tab w:val="right" w:leader="dot" w:pos="9062"/>
                  </w:tabs>
                  <w:spacing w:before="0" w:after="100" w:line="252" w:lineRule="auto"/>
                  <w:ind w:left="440"/>
                  <w:rPr>
                    <w:rFonts w:asciiTheme="minorHAnsi" w:hAnsiTheme="minorHAnsi" w:cstheme="minorHAnsi"/>
                    <w:noProof/>
                    <w:sz w:val="20"/>
                    <w:szCs w:val="20"/>
                  </w:rPr>
                </w:pPr>
                <w:hyperlink w:anchor="_Toc77066878" w:history="1">
                  <w:r w:rsidR="00A44AF3" w:rsidRPr="00A44AF3">
                    <w:rPr>
                      <w:rFonts w:asciiTheme="minorHAnsi" w:hAnsiTheme="minorHAnsi" w:cstheme="minorHAnsi"/>
                      <w:noProof/>
                      <w:color w:val="0563C1"/>
                      <w:sz w:val="20"/>
                      <w:szCs w:val="20"/>
                      <w:u w:val="single"/>
                      <w:lang w:eastAsia="en-US"/>
                    </w:rPr>
                    <w:t>4.2.1</w:t>
                  </w:r>
                  <w:r w:rsidR="00A44AF3" w:rsidRPr="00A44AF3">
                    <w:rPr>
                      <w:rFonts w:asciiTheme="minorHAnsi" w:hAnsiTheme="minorHAnsi" w:cstheme="minorHAnsi"/>
                      <w:noProof/>
                      <w:sz w:val="20"/>
                      <w:szCs w:val="20"/>
                    </w:rPr>
                    <w:tab/>
                  </w:r>
                  <w:r w:rsidR="00A44AF3" w:rsidRPr="00A44AF3">
                    <w:rPr>
                      <w:rFonts w:asciiTheme="minorHAnsi" w:hAnsiTheme="minorHAnsi" w:cstheme="minorHAnsi"/>
                      <w:noProof/>
                      <w:color w:val="0563C1"/>
                      <w:sz w:val="20"/>
                      <w:szCs w:val="20"/>
                      <w:u w:val="single"/>
                      <w:lang w:eastAsia="en-US"/>
                    </w:rPr>
                    <w:t>Założenia podstawowe</w:t>
                  </w:r>
                  <w:r w:rsidR="00A44AF3" w:rsidRPr="00A44AF3">
                    <w:rPr>
                      <w:rFonts w:asciiTheme="minorHAnsi" w:hAnsiTheme="minorHAnsi" w:cstheme="minorHAnsi"/>
                      <w:noProof/>
                      <w:webHidden/>
                      <w:sz w:val="20"/>
                      <w:szCs w:val="20"/>
                      <w:lang w:eastAsia="en-US"/>
                    </w:rPr>
                    <w:tab/>
                  </w:r>
                  <w:r w:rsidR="00A44AF3" w:rsidRPr="00A44AF3">
                    <w:rPr>
                      <w:rFonts w:asciiTheme="minorHAnsi" w:hAnsiTheme="minorHAnsi" w:cstheme="minorHAnsi"/>
                      <w:noProof/>
                      <w:webHidden/>
                      <w:sz w:val="20"/>
                      <w:szCs w:val="20"/>
                      <w:lang w:eastAsia="en-US"/>
                    </w:rPr>
                    <w:fldChar w:fldCharType="begin"/>
                  </w:r>
                  <w:r w:rsidR="00A44AF3" w:rsidRPr="00A44AF3">
                    <w:rPr>
                      <w:rFonts w:asciiTheme="minorHAnsi" w:hAnsiTheme="minorHAnsi" w:cstheme="minorHAnsi"/>
                      <w:noProof/>
                      <w:webHidden/>
                      <w:sz w:val="20"/>
                      <w:szCs w:val="20"/>
                      <w:lang w:eastAsia="en-US"/>
                    </w:rPr>
                    <w:instrText xml:space="preserve"> PAGEREF _Toc77066878 \h </w:instrText>
                  </w:r>
                  <w:r w:rsidR="00A44AF3" w:rsidRPr="00A44AF3">
                    <w:rPr>
                      <w:rFonts w:asciiTheme="minorHAnsi" w:hAnsiTheme="minorHAnsi" w:cstheme="minorHAnsi"/>
                      <w:noProof/>
                      <w:webHidden/>
                      <w:sz w:val="20"/>
                      <w:szCs w:val="20"/>
                      <w:lang w:eastAsia="en-US"/>
                    </w:rPr>
                  </w:r>
                  <w:r w:rsidR="00A44AF3" w:rsidRPr="00A44AF3">
                    <w:rPr>
                      <w:rFonts w:asciiTheme="minorHAnsi" w:hAnsiTheme="minorHAnsi" w:cstheme="minorHAnsi"/>
                      <w:noProof/>
                      <w:webHidden/>
                      <w:sz w:val="20"/>
                      <w:szCs w:val="20"/>
                      <w:lang w:eastAsia="en-US"/>
                    </w:rPr>
                    <w:fldChar w:fldCharType="separate"/>
                  </w:r>
                  <w:r>
                    <w:rPr>
                      <w:rFonts w:asciiTheme="minorHAnsi" w:hAnsiTheme="minorHAnsi" w:cstheme="minorHAnsi"/>
                      <w:noProof/>
                      <w:webHidden/>
                      <w:sz w:val="20"/>
                      <w:szCs w:val="20"/>
                      <w:lang w:eastAsia="en-US"/>
                    </w:rPr>
                    <w:t>9</w:t>
                  </w:r>
                  <w:r w:rsidR="00A44AF3" w:rsidRPr="00A44AF3">
                    <w:rPr>
                      <w:rFonts w:asciiTheme="minorHAnsi" w:hAnsiTheme="minorHAnsi" w:cstheme="minorHAnsi"/>
                      <w:noProof/>
                      <w:webHidden/>
                      <w:sz w:val="20"/>
                      <w:szCs w:val="20"/>
                      <w:lang w:eastAsia="en-US"/>
                    </w:rPr>
                    <w:fldChar w:fldCharType="end"/>
                  </w:r>
                </w:hyperlink>
              </w:p>
              <w:p w14:paraId="592C48E1" w14:textId="02DF9DE7" w:rsidR="00A44AF3" w:rsidRPr="00A44AF3" w:rsidRDefault="00B86790" w:rsidP="00A44AF3">
                <w:pPr>
                  <w:tabs>
                    <w:tab w:val="left" w:pos="1320"/>
                    <w:tab w:val="right" w:leader="dot" w:pos="9062"/>
                  </w:tabs>
                  <w:spacing w:before="0" w:after="100" w:line="252" w:lineRule="auto"/>
                  <w:ind w:left="440"/>
                  <w:rPr>
                    <w:rFonts w:asciiTheme="minorHAnsi" w:hAnsiTheme="minorHAnsi" w:cstheme="minorHAnsi"/>
                    <w:noProof/>
                    <w:sz w:val="20"/>
                    <w:szCs w:val="20"/>
                  </w:rPr>
                </w:pPr>
                <w:hyperlink w:anchor="_Toc77066879" w:history="1">
                  <w:r w:rsidR="00A44AF3" w:rsidRPr="00A44AF3">
                    <w:rPr>
                      <w:rFonts w:asciiTheme="minorHAnsi" w:hAnsiTheme="minorHAnsi" w:cstheme="minorHAnsi"/>
                      <w:noProof/>
                      <w:color w:val="0563C1"/>
                      <w:sz w:val="20"/>
                      <w:szCs w:val="20"/>
                      <w:u w:val="single"/>
                      <w:lang w:eastAsia="en-US"/>
                    </w:rPr>
                    <w:t>4.2.2</w:t>
                  </w:r>
                  <w:r w:rsidR="00A44AF3" w:rsidRPr="00A44AF3">
                    <w:rPr>
                      <w:rFonts w:asciiTheme="minorHAnsi" w:hAnsiTheme="minorHAnsi" w:cstheme="minorHAnsi"/>
                      <w:noProof/>
                      <w:sz w:val="20"/>
                      <w:szCs w:val="20"/>
                    </w:rPr>
                    <w:tab/>
                  </w:r>
                  <w:r w:rsidR="00A44AF3" w:rsidRPr="00A44AF3">
                    <w:rPr>
                      <w:rFonts w:asciiTheme="minorHAnsi" w:hAnsiTheme="minorHAnsi" w:cstheme="minorHAnsi"/>
                      <w:noProof/>
                      <w:color w:val="0563C1"/>
                      <w:sz w:val="20"/>
                      <w:szCs w:val="20"/>
                      <w:u w:val="single"/>
                      <w:lang w:eastAsia="en-US"/>
                    </w:rPr>
                    <w:t>Opis funkcjonalny</w:t>
                  </w:r>
                  <w:r w:rsidR="00A44AF3" w:rsidRPr="00A44AF3">
                    <w:rPr>
                      <w:rFonts w:asciiTheme="minorHAnsi" w:hAnsiTheme="minorHAnsi" w:cstheme="minorHAnsi"/>
                      <w:noProof/>
                      <w:webHidden/>
                      <w:sz w:val="20"/>
                      <w:szCs w:val="20"/>
                      <w:lang w:eastAsia="en-US"/>
                    </w:rPr>
                    <w:tab/>
                  </w:r>
                  <w:r w:rsidR="00A44AF3" w:rsidRPr="00A44AF3">
                    <w:rPr>
                      <w:rFonts w:asciiTheme="minorHAnsi" w:hAnsiTheme="minorHAnsi" w:cstheme="minorHAnsi"/>
                      <w:noProof/>
                      <w:webHidden/>
                      <w:sz w:val="20"/>
                      <w:szCs w:val="20"/>
                      <w:lang w:eastAsia="en-US"/>
                    </w:rPr>
                    <w:fldChar w:fldCharType="begin"/>
                  </w:r>
                  <w:r w:rsidR="00A44AF3" w:rsidRPr="00A44AF3">
                    <w:rPr>
                      <w:rFonts w:asciiTheme="minorHAnsi" w:hAnsiTheme="minorHAnsi" w:cstheme="minorHAnsi"/>
                      <w:noProof/>
                      <w:webHidden/>
                      <w:sz w:val="20"/>
                      <w:szCs w:val="20"/>
                      <w:lang w:eastAsia="en-US"/>
                    </w:rPr>
                    <w:instrText xml:space="preserve"> PAGEREF _Toc77066879 \h </w:instrText>
                  </w:r>
                  <w:r w:rsidR="00A44AF3" w:rsidRPr="00A44AF3">
                    <w:rPr>
                      <w:rFonts w:asciiTheme="minorHAnsi" w:hAnsiTheme="minorHAnsi" w:cstheme="minorHAnsi"/>
                      <w:noProof/>
                      <w:webHidden/>
                      <w:sz w:val="20"/>
                      <w:szCs w:val="20"/>
                      <w:lang w:eastAsia="en-US"/>
                    </w:rPr>
                  </w:r>
                  <w:r w:rsidR="00A44AF3" w:rsidRPr="00A44AF3">
                    <w:rPr>
                      <w:rFonts w:asciiTheme="minorHAnsi" w:hAnsiTheme="minorHAnsi" w:cstheme="minorHAnsi"/>
                      <w:noProof/>
                      <w:webHidden/>
                      <w:sz w:val="20"/>
                      <w:szCs w:val="20"/>
                      <w:lang w:eastAsia="en-US"/>
                    </w:rPr>
                    <w:fldChar w:fldCharType="separate"/>
                  </w:r>
                  <w:r>
                    <w:rPr>
                      <w:rFonts w:asciiTheme="minorHAnsi" w:hAnsiTheme="minorHAnsi" w:cstheme="minorHAnsi"/>
                      <w:noProof/>
                      <w:webHidden/>
                      <w:sz w:val="20"/>
                      <w:szCs w:val="20"/>
                      <w:lang w:eastAsia="en-US"/>
                    </w:rPr>
                    <w:t>9</w:t>
                  </w:r>
                  <w:r w:rsidR="00A44AF3" w:rsidRPr="00A44AF3">
                    <w:rPr>
                      <w:rFonts w:asciiTheme="minorHAnsi" w:hAnsiTheme="minorHAnsi" w:cstheme="minorHAnsi"/>
                      <w:noProof/>
                      <w:webHidden/>
                      <w:sz w:val="20"/>
                      <w:szCs w:val="20"/>
                      <w:lang w:eastAsia="en-US"/>
                    </w:rPr>
                    <w:fldChar w:fldCharType="end"/>
                  </w:r>
                </w:hyperlink>
              </w:p>
              <w:p w14:paraId="12F4B430" w14:textId="4F0E1B8E" w:rsidR="00A44AF3" w:rsidRPr="00A44AF3" w:rsidRDefault="00B86790" w:rsidP="00A44AF3">
                <w:pPr>
                  <w:tabs>
                    <w:tab w:val="left" w:pos="1320"/>
                    <w:tab w:val="right" w:leader="dot" w:pos="9062"/>
                  </w:tabs>
                  <w:spacing w:before="0" w:after="100" w:line="252" w:lineRule="auto"/>
                  <w:ind w:left="440"/>
                  <w:rPr>
                    <w:rFonts w:asciiTheme="minorHAnsi" w:hAnsiTheme="minorHAnsi" w:cstheme="minorHAnsi"/>
                    <w:noProof/>
                    <w:sz w:val="20"/>
                    <w:szCs w:val="20"/>
                  </w:rPr>
                </w:pPr>
                <w:hyperlink w:anchor="_Toc77066880" w:history="1">
                  <w:r w:rsidR="00A44AF3" w:rsidRPr="00A44AF3">
                    <w:rPr>
                      <w:rFonts w:asciiTheme="minorHAnsi" w:hAnsiTheme="minorHAnsi" w:cstheme="minorHAnsi"/>
                      <w:noProof/>
                      <w:color w:val="0563C1"/>
                      <w:sz w:val="20"/>
                      <w:szCs w:val="20"/>
                      <w:u w:val="single"/>
                      <w:lang w:eastAsia="en-US"/>
                    </w:rPr>
                    <w:t>4.2.3</w:t>
                  </w:r>
                  <w:r w:rsidR="00A44AF3" w:rsidRPr="00A44AF3">
                    <w:rPr>
                      <w:rFonts w:asciiTheme="minorHAnsi" w:hAnsiTheme="minorHAnsi" w:cstheme="minorHAnsi"/>
                      <w:noProof/>
                      <w:sz w:val="20"/>
                      <w:szCs w:val="20"/>
                    </w:rPr>
                    <w:tab/>
                  </w:r>
                  <w:r w:rsidR="00A44AF3" w:rsidRPr="00A44AF3">
                    <w:rPr>
                      <w:rFonts w:asciiTheme="minorHAnsi" w:hAnsiTheme="minorHAnsi" w:cstheme="minorHAnsi"/>
                      <w:noProof/>
                      <w:color w:val="0563C1"/>
                      <w:sz w:val="20"/>
                      <w:szCs w:val="20"/>
                      <w:u w:val="single"/>
                      <w:lang w:eastAsia="en-US"/>
                    </w:rPr>
                    <w:t>Metodologia zakładania kont</w:t>
                  </w:r>
                  <w:r w:rsidR="00A44AF3" w:rsidRPr="00A44AF3">
                    <w:rPr>
                      <w:rFonts w:asciiTheme="minorHAnsi" w:hAnsiTheme="minorHAnsi" w:cstheme="minorHAnsi"/>
                      <w:noProof/>
                      <w:webHidden/>
                      <w:sz w:val="20"/>
                      <w:szCs w:val="20"/>
                      <w:lang w:eastAsia="en-US"/>
                    </w:rPr>
                    <w:tab/>
                  </w:r>
                  <w:r w:rsidR="00A44AF3" w:rsidRPr="00A44AF3">
                    <w:rPr>
                      <w:rFonts w:asciiTheme="minorHAnsi" w:hAnsiTheme="minorHAnsi" w:cstheme="minorHAnsi"/>
                      <w:noProof/>
                      <w:webHidden/>
                      <w:sz w:val="20"/>
                      <w:szCs w:val="20"/>
                      <w:lang w:eastAsia="en-US"/>
                    </w:rPr>
                    <w:fldChar w:fldCharType="begin"/>
                  </w:r>
                  <w:r w:rsidR="00A44AF3" w:rsidRPr="00A44AF3">
                    <w:rPr>
                      <w:rFonts w:asciiTheme="minorHAnsi" w:hAnsiTheme="minorHAnsi" w:cstheme="minorHAnsi"/>
                      <w:noProof/>
                      <w:webHidden/>
                      <w:sz w:val="20"/>
                      <w:szCs w:val="20"/>
                      <w:lang w:eastAsia="en-US"/>
                    </w:rPr>
                    <w:instrText xml:space="preserve"> PAGEREF _Toc77066880 \h </w:instrText>
                  </w:r>
                  <w:r w:rsidR="00A44AF3" w:rsidRPr="00A44AF3">
                    <w:rPr>
                      <w:rFonts w:asciiTheme="minorHAnsi" w:hAnsiTheme="minorHAnsi" w:cstheme="minorHAnsi"/>
                      <w:noProof/>
                      <w:webHidden/>
                      <w:sz w:val="20"/>
                      <w:szCs w:val="20"/>
                      <w:lang w:eastAsia="en-US"/>
                    </w:rPr>
                  </w:r>
                  <w:r w:rsidR="00A44AF3" w:rsidRPr="00A44AF3">
                    <w:rPr>
                      <w:rFonts w:asciiTheme="minorHAnsi" w:hAnsiTheme="minorHAnsi" w:cstheme="minorHAnsi"/>
                      <w:noProof/>
                      <w:webHidden/>
                      <w:sz w:val="20"/>
                      <w:szCs w:val="20"/>
                      <w:lang w:eastAsia="en-US"/>
                    </w:rPr>
                    <w:fldChar w:fldCharType="separate"/>
                  </w:r>
                  <w:r>
                    <w:rPr>
                      <w:rFonts w:asciiTheme="minorHAnsi" w:hAnsiTheme="minorHAnsi" w:cstheme="minorHAnsi"/>
                      <w:noProof/>
                      <w:webHidden/>
                      <w:sz w:val="20"/>
                      <w:szCs w:val="20"/>
                      <w:lang w:eastAsia="en-US"/>
                    </w:rPr>
                    <w:t>11</w:t>
                  </w:r>
                  <w:r w:rsidR="00A44AF3" w:rsidRPr="00A44AF3">
                    <w:rPr>
                      <w:rFonts w:asciiTheme="minorHAnsi" w:hAnsiTheme="minorHAnsi" w:cstheme="minorHAnsi"/>
                      <w:noProof/>
                      <w:webHidden/>
                      <w:sz w:val="20"/>
                      <w:szCs w:val="20"/>
                      <w:lang w:eastAsia="en-US"/>
                    </w:rPr>
                    <w:fldChar w:fldCharType="end"/>
                  </w:r>
                </w:hyperlink>
              </w:p>
              <w:p w14:paraId="50B154C0" w14:textId="061744AB" w:rsidR="00A44AF3" w:rsidRPr="00A44AF3" w:rsidRDefault="00B86790" w:rsidP="00A44AF3">
                <w:pPr>
                  <w:tabs>
                    <w:tab w:val="left" w:pos="1320"/>
                    <w:tab w:val="right" w:leader="dot" w:pos="9062"/>
                  </w:tabs>
                  <w:spacing w:before="0" w:after="100" w:line="252" w:lineRule="auto"/>
                  <w:ind w:left="440"/>
                  <w:rPr>
                    <w:rFonts w:asciiTheme="minorHAnsi" w:hAnsiTheme="minorHAnsi" w:cstheme="minorHAnsi"/>
                    <w:noProof/>
                    <w:sz w:val="20"/>
                    <w:szCs w:val="20"/>
                  </w:rPr>
                </w:pPr>
                <w:hyperlink w:anchor="_Toc77066881" w:history="1">
                  <w:r w:rsidR="00A44AF3" w:rsidRPr="00A44AF3">
                    <w:rPr>
                      <w:rFonts w:asciiTheme="minorHAnsi" w:hAnsiTheme="minorHAnsi" w:cstheme="minorHAnsi"/>
                      <w:noProof/>
                      <w:color w:val="0563C1"/>
                      <w:sz w:val="20"/>
                      <w:szCs w:val="20"/>
                      <w:u w:val="single"/>
                      <w:lang w:eastAsia="en-US"/>
                    </w:rPr>
                    <w:t>4.2.4</w:t>
                  </w:r>
                  <w:r w:rsidR="00A44AF3" w:rsidRPr="00A44AF3">
                    <w:rPr>
                      <w:rFonts w:asciiTheme="minorHAnsi" w:hAnsiTheme="minorHAnsi" w:cstheme="minorHAnsi"/>
                      <w:noProof/>
                      <w:sz w:val="20"/>
                      <w:szCs w:val="20"/>
                    </w:rPr>
                    <w:tab/>
                  </w:r>
                  <w:r w:rsidR="00A44AF3" w:rsidRPr="00A44AF3">
                    <w:rPr>
                      <w:rFonts w:asciiTheme="minorHAnsi" w:hAnsiTheme="minorHAnsi" w:cstheme="minorHAnsi"/>
                      <w:noProof/>
                      <w:color w:val="0563C1"/>
                      <w:sz w:val="20"/>
                      <w:szCs w:val="20"/>
                      <w:u w:val="single"/>
                      <w:lang w:eastAsia="en-US"/>
                    </w:rPr>
                    <w:t>Pozostałe wymagania dla Platformy</w:t>
                  </w:r>
                  <w:r w:rsidR="00A44AF3" w:rsidRPr="00A44AF3">
                    <w:rPr>
                      <w:rFonts w:asciiTheme="minorHAnsi" w:hAnsiTheme="minorHAnsi" w:cstheme="minorHAnsi"/>
                      <w:noProof/>
                      <w:webHidden/>
                      <w:sz w:val="20"/>
                      <w:szCs w:val="20"/>
                      <w:lang w:eastAsia="en-US"/>
                    </w:rPr>
                    <w:tab/>
                  </w:r>
                  <w:r w:rsidR="00A44AF3" w:rsidRPr="00A44AF3">
                    <w:rPr>
                      <w:rFonts w:asciiTheme="minorHAnsi" w:hAnsiTheme="minorHAnsi" w:cstheme="minorHAnsi"/>
                      <w:noProof/>
                      <w:webHidden/>
                      <w:sz w:val="20"/>
                      <w:szCs w:val="20"/>
                      <w:lang w:eastAsia="en-US"/>
                    </w:rPr>
                    <w:fldChar w:fldCharType="begin"/>
                  </w:r>
                  <w:r w:rsidR="00A44AF3" w:rsidRPr="00A44AF3">
                    <w:rPr>
                      <w:rFonts w:asciiTheme="minorHAnsi" w:hAnsiTheme="minorHAnsi" w:cstheme="minorHAnsi"/>
                      <w:noProof/>
                      <w:webHidden/>
                      <w:sz w:val="20"/>
                      <w:szCs w:val="20"/>
                      <w:lang w:eastAsia="en-US"/>
                    </w:rPr>
                    <w:instrText xml:space="preserve"> PAGEREF _Toc77066881 \h </w:instrText>
                  </w:r>
                  <w:r w:rsidR="00A44AF3" w:rsidRPr="00A44AF3">
                    <w:rPr>
                      <w:rFonts w:asciiTheme="minorHAnsi" w:hAnsiTheme="minorHAnsi" w:cstheme="minorHAnsi"/>
                      <w:noProof/>
                      <w:webHidden/>
                      <w:sz w:val="20"/>
                      <w:szCs w:val="20"/>
                      <w:lang w:eastAsia="en-US"/>
                    </w:rPr>
                  </w:r>
                  <w:r w:rsidR="00A44AF3" w:rsidRPr="00A44AF3">
                    <w:rPr>
                      <w:rFonts w:asciiTheme="minorHAnsi" w:hAnsiTheme="minorHAnsi" w:cstheme="minorHAnsi"/>
                      <w:noProof/>
                      <w:webHidden/>
                      <w:sz w:val="20"/>
                      <w:szCs w:val="20"/>
                      <w:lang w:eastAsia="en-US"/>
                    </w:rPr>
                    <w:fldChar w:fldCharType="separate"/>
                  </w:r>
                  <w:r>
                    <w:rPr>
                      <w:rFonts w:asciiTheme="minorHAnsi" w:hAnsiTheme="minorHAnsi" w:cstheme="minorHAnsi"/>
                      <w:noProof/>
                      <w:webHidden/>
                      <w:sz w:val="20"/>
                      <w:szCs w:val="20"/>
                      <w:lang w:eastAsia="en-US"/>
                    </w:rPr>
                    <w:t>12</w:t>
                  </w:r>
                  <w:r w:rsidR="00A44AF3" w:rsidRPr="00A44AF3">
                    <w:rPr>
                      <w:rFonts w:asciiTheme="minorHAnsi" w:hAnsiTheme="minorHAnsi" w:cstheme="minorHAnsi"/>
                      <w:noProof/>
                      <w:webHidden/>
                      <w:sz w:val="20"/>
                      <w:szCs w:val="20"/>
                      <w:lang w:eastAsia="en-US"/>
                    </w:rPr>
                    <w:fldChar w:fldCharType="end"/>
                  </w:r>
                </w:hyperlink>
              </w:p>
              <w:p w14:paraId="3E0D363F" w14:textId="0F2F70EB" w:rsidR="00A44AF3" w:rsidRPr="00A44AF3" w:rsidRDefault="00B86790" w:rsidP="00A44AF3">
                <w:pPr>
                  <w:tabs>
                    <w:tab w:val="left" w:pos="880"/>
                    <w:tab w:val="right" w:leader="dot" w:pos="9062"/>
                  </w:tabs>
                  <w:spacing w:before="0" w:after="100" w:line="252" w:lineRule="auto"/>
                  <w:ind w:left="220"/>
                  <w:rPr>
                    <w:rFonts w:asciiTheme="minorHAnsi" w:hAnsiTheme="minorHAnsi" w:cstheme="minorHAnsi"/>
                    <w:noProof/>
                    <w:sz w:val="20"/>
                    <w:szCs w:val="20"/>
                  </w:rPr>
                </w:pPr>
                <w:hyperlink w:anchor="_Toc77066882" w:history="1">
                  <w:r w:rsidR="00A44AF3" w:rsidRPr="00A44AF3">
                    <w:rPr>
                      <w:rFonts w:asciiTheme="minorHAnsi" w:hAnsiTheme="minorHAnsi" w:cstheme="minorHAnsi"/>
                      <w:noProof/>
                      <w:color w:val="0563C1"/>
                      <w:sz w:val="20"/>
                      <w:szCs w:val="20"/>
                      <w:u w:val="single"/>
                      <w:lang w:eastAsia="en-US"/>
                    </w:rPr>
                    <w:t>4.3</w:t>
                  </w:r>
                  <w:r w:rsidR="00A44AF3" w:rsidRPr="00A44AF3">
                    <w:rPr>
                      <w:rFonts w:asciiTheme="minorHAnsi" w:hAnsiTheme="minorHAnsi" w:cstheme="minorHAnsi"/>
                      <w:noProof/>
                      <w:sz w:val="20"/>
                      <w:szCs w:val="20"/>
                    </w:rPr>
                    <w:tab/>
                  </w:r>
                  <w:r w:rsidR="00A44AF3" w:rsidRPr="00A44AF3">
                    <w:rPr>
                      <w:rFonts w:asciiTheme="minorHAnsi" w:hAnsiTheme="minorHAnsi" w:cstheme="minorHAnsi"/>
                      <w:noProof/>
                      <w:color w:val="0563C1"/>
                      <w:sz w:val="20"/>
                      <w:szCs w:val="20"/>
                      <w:u w:val="single"/>
                      <w:lang w:eastAsia="en-US"/>
                    </w:rPr>
                    <w:t>Platforma do zawierania umów online (e-Umowy)</w:t>
                  </w:r>
                  <w:r w:rsidR="00A44AF3" w:rsidRPr="00A44AF3">
                    <w:rPr>
                      <w:rFonts w:asciiTheme="minorHAnsi" w:hAnsiTheme="minorHAnsi" w:cstheme="minorHAnsi"/>
                      <w:noProof/>
                      <w:webHidden/>
                      <w:sz w:val="20"/>
                      <w:szCs w:val="20"/>
                      <w:lang w:eastAsia="en-US"/>
                    </w:rPr>
                    <w:tab/>
                  </w:r>
                  <w:r w:rsidR="00A44AF3" w:rsidRPr="00A44AF3">
                    <w:rPr>
                      <w:rFonts w:asciiTheme="minorHAnsi" w:hAnsiTheme="minorHAnsi" w:cstheme="minorHAnsi"/>
                      <w:noProof/>
                      <w:webHidden/>
                      <w:sz w:val="20"/>
                      <w:szCs w:val="20"/>
                      <w:lang w:eastAsia="en-US"/>
                    </w:rPr>
                    <w:fldChar w:fldCharType="begin"/>
                  </w:r>
                  <w:r w:rsidR="00A44AF3" w:rsidRPr="00A44AF3">
                    <w:rPr>
                      <w:rFonts w:asciiTheme="minorHAnsi" w:hAnsiTheme="minorHAnsi" w:cstheme="minorHAnsi"/>
                      <w:noProof/>
                      <w:webHidden/>
                      <w:sz w:val="20"/>
                      <w:szCs w:val="20"/>
                      <w:lang w:eastAsia="en-US"/>
                    </w:rPr>
                    <w:instrText xml:space="preserve"> PAGEREF _Toc77066882 \h </w:instrText>
                  </w:r>
                  <w:r w:rsidR="00A44AF3" w:rsidRPr="00A44AF3">
                    <w:rPr>
                      <w:rFonts w:asciiTheme="minorHAnsi" w:hAnsiTheme="minorHAnsi" w:cstheme="minorHAnsi"/>
                      <w:noProof/>
                      <w:webHidden/>
                      <w:sz w:val="20"/>
                      <w:szCs w:val="20"/>
                      <w:lang w:eastAsia="en-US"/>
                    </w:rPr>
                  </w:r>
                  <w:r w:rsidR="00A44AF3" w:rsidRPr="00A44AF3">
                    <w:rPr>
                      <w:rFonts w:asciiTheme="minorHAnsi" w:hAnsiTheme="minorHAnsi" w:cstheme="minorHAnsi"/>
                      <w:noProof/>
                      <w:webHidden/>
                      <w:sz w:val="20"/>
                      <w:szCs w:val="20"/>
                      <w:lang w:eastAsia="en-US"/>
                    </w:rPr>
                    <w:fldChar w:fldCharType="separate"/>
                  </w:r>
                  <w:r>
                    <w:rPr>
                      <w:rFonts w:asciiTheme="minorHAnsi" w:hAnsiTheme="minorHAnsi" w:cstheme="minorHAnsi"/>
                      <w:noProof/>
                      <w:webHidden/>
                      <w:sz w:val="20"/>
                      <w:szCs w:val="20"/>
                      <w:lang w:eastAsia="en-US"/>
                    </w:rPr>
                    <w:t>13</w:t>
                  </w:r>
                  <w:r w:rsidR="00A44AF3" w:rsidRPr="00A44AF3">
                    <w:rPr>
                      <w:rFonts w:asciiTheme="minorHAnsi" w:hAnsiTheme="minorHAnsi" w:cstheme="minorHAnsi"/>
                      <w:noProof/>
                      <w:webHidden/>
                      <w:sz w:val="20"/>
                      <w:szCs w:val="20"/>
                      <w:lang w:eastAsia="en-US"/>
                    </w:rPr>
                    <w:fldChar w:fldCharType="end"/>
                  </w:r>
                </w:hyperlink>
              </w:p>
              <w:p w14:paraId="1BE6E954" w14:textId="1D1368D3" w:rsidR="00A44AF3" w:rsidRPr="00A44AF3" w:rsidRDefault="00B86790" w:rsidP="00A44AF3">
                <w:pPr>
                  <w:tabs>
                    <w:tab w:val="left" w:pos="1320"/>
                    <w:tab w:val="right" w:leader="dot" w:pos="9062"/>
                  </w:tabs>
                  <w:spacing w:before="0" w:after="100" w:line="252" w:lineRule="auto"/>
                  <w:ind w:left="440"/>
                  <w:rPr>
                    <w:rFonts w:asciiTheme="minorHAnsi" w:hAnsiTheme="minorHAnsi" w:cstheme="minorHAnsi"/>
                    <w:noProof/>
                    <w:sz w:val="20"/>
                    <w:szCs w:val="20"/>
                  </w:rPr>
                </w:pPr>
                <w:hyperlink w:anchor="_Toc77066883" w:history="1">
                  <w:r w:rsidR="00A44AF3" w:rsidRPr="00A44AF3">
                    <w:rPr>
                      <w:rFonts w:asciiTheme="minorHAnsi" w:hAnsiTheme="minorHAnsi" w:cstheme="minorHAnsi"/>
                      <w:noProof/>
                      <w:color w:val="0563C1"/>
                      <w:sz w:val="20"/>
                      <w:szCs w:val="20"/>
                      <w:u w:val="single"/>
                      <w:lang w:eastAsia="en-US"/>
                    </w:rPr>
                    <w:t>4.3.1</w:t>
                  </w:r>
                  <w:r w:rsidR="00A44AF3" w:rsidRPr="00A44AF3">
                    <w:rPr>
                      <w:rFonts w:asciiTheme="minorHAnsi" w:hAnsiTheme="minorHAnsi" w:cstheme="minorHAnsi"/>
                      <w:noProof/>
                      <w:sz w:val="20"/>
                      <w:szCs w:val="20"/>
                    </w:rPr>
                    <w:tab/>
                  </w:r>
                  <w:r w:rsidR="00A44AF3" w:rsidRPr="00A44AF3">
                    <w:rPr>
                      <w:rFonts w:asciiTheme="minorHAnsi" w:hAnsiTheme="minorHAnsi" w:cstheme="minorHAnsi"/>
                      <w:noProof/>
                      <w:color w:val="0563C1"/>
                      <w:sz w:val="20"/>
                      <w:szCs w:val="20"/>
                      <w:u w:val="single"/>
                      <w:lang w:eastAsia="en-US"/>
                    </w:rPr>
                    <w:t>Założenia podstawowe</w:t>
                  </w:r>
                  <w:r w:rsidR="00A44AF3" w:rsidRPr="00A44AF3">
                    <w:rPr>
                      <w:rFonts w:asciiTheme="minorHAnsi" w:hAnsiTheme="minorHAnsi" w:cstheme="minorHAnsi"/>
                      <w:noProof/>
                      <w:webHidden/>
                      <w:sz w:val="20"/>
                      <w:szCs w:val="20"/>
                      <w:lang w:eastAsia="en-US"/>
                    </w:rPr>
                    <w:tab/>
                  </w:r>
                  <w:r w:rsidR="00A44AF3" w:rsidRPr="00A44AF3">
                    <w:rPr>
                      <w:rFonts w:asciiTheme="minorHAnsi" w:hAnsiTheme="minorHAnsi" w:cstheme="minorHAnsi"/>
                      <w:noProof/>
                      <w:webHidden/>
                      <w:sz w:val="20"/>
                      <w:szCs w:val="20"/>
                      <w:lang w:eastAsia="en-US"/>
                    </w:rPr>
                    <w:fldChar w:fldCharType="begin"/>
                  </w:r>
                  <w:r w:rsidR="00A44AF3" w:rsidRPr="00A44AF3">
                    <w:rPr>
                      <w:rFonts w:asciiTheme="minorHAnsi" w:hAnsiTheme="minorHAnsi" w:cstheme="minorHAnsi"/>
                      <w:noProof/>
                      <w:webHidden/>
                      <w:sz w:val="20"/>
                      <w:szCs w:val="20"/>
                      <w:lang w:eastAsia="en-US"/>
                    </w:rPr>
                    <w:instrText xml:space="preserve"> PAGEREF _Toc77066883 \h </w:instrText>
                  </w:r>
                  <w:r w:rsidR="00A44AF3" w:rsidRPr="00A44AF3">
                    <w:rPr>
                      <w:rFonts w:asciiTheme="minorHAnsi" w:hAnsiTheme="minorHAnsi" w:cstheme="minorHAnsi"/>
                      <w:noProof/>
                      <w:webHidden/>
                      <w:sz w:val="20"/>
                      <w:szCs w:val="20"/>
                      <w:lang w:eastAsia="en-US"/>
                    </w:rPr>
                  </w:r>
                  <w:r w:rsidR="00A44AF3" w:rsidRPr="00A44AF3">
                    <w:rPr>
                      <w:rFonts w:asciiTheme="minorHAnsi" w:hAnsiTheme="minorHAnsi" w:cstheme="minorHAnsi"/>
                      <w:noProof/>
                      <w:webHidden/>
                      <w:sz w:val="20"/>
                      <w:szCs w:val="20"/>
                      <w:lang w:eastAsia="en-US"/>
                    </w:rPr>
                    <w:fldChar w:fldCharType="separate"/>
                  </w:r>
                  <w:r>
                    <w:rPr>
                      <w:rFonts w:asciiTheme="minorHAnsi" w:hAnsiTheme="minorHAnsi" w:cstheme="minorHAnsi"/>
                      <w:noProof/>
                      <w:webHidden/>
                      <w:sz w:val="20"/>
                      <w:szCs w:val="20"/>
                      <w:lang w:eastAsia="en-US"/>
                    </w:rPr>
                    <w:t>13</w:t>
                  </w:r>
                  <w:r w:rsidR="00A44AF3" w:rsidRPr="00A44AF3">
                    <w:rPr>
                      <w:rFonts w:asciiTheme="minorHAnsi" w:hAnsiTheme="minorHAnsi" w:cstheme="minorHAnsi"/>
                      <w:noProof/>
                      <w:webHidden/>
                      <w:sz w:val="20"/>
                      <w:szCs w:val="20"/>
                      <w:lang w:eastAsia="en-US"/>
                    </w:rPr>
                    <w:fldChar w:fldCharType="end"/>
                  </w:r>
                </w:hyperlink>
              </w:p>
              <w:p w14:paraId="0491F836" w14:textId="169AE590" w:rsidR="00A44AF3" w:rsidRPr="00A44AF3" w:rsidRDefault="00B86790" w:rsidP="00A44AF3">
                <w:pPr>
                  <w:tabs>
                    <w:tab w:val="left" w:pos="1320"/>
                    <w:tab w:val="right" w:leader="dot" w:pos="9062"/>
                  </w:tabs>
                  <w:spacing w:before="0" w:after="100" w:line="252" w:lineRule="auto"/>
                  <w:ind w:left="440"/>
                  <w:rPr>
                    <w:rFonts w:asciiTheme="minorHAnsi" w:hAnsiTheme="minorHAnsi" w:cstheme="minorHAnsi"/>
                    <w:noProof/>
                    <w:sz w:val="20"/>
                    <w:szCs w:val="20"/>
                  </w:rPr>
                </w:pPr>
                <w:hyperlink w:anchor="_Toc77066884" w:history="1">
                  <w:r w:rsidR="00A44AF3" w:rsidRPr="00A44AF3">
                    <w:rPr>
                      <w:rFonts w:asciiTheme="minorHAnsi" w:hAnsiTheme="minorHAnsi" w:cstheme="minorHAnsi"/>
                      <w:noProof/>
                      <w:color w:val="0563C1"/>
                      <w:sz w:val="20"/>
                      <w:szCs w:val="20"/>
                      <w:u w:val="single"/>
                      <w:lang w:eastAsia="en-US"/>
                    </w:rPr>
                    <w:t>4.3.2</w:t>
                  </w:r>
                  <w:r w:rsidR="00A44AF3" w:rsidRPr="00A44AF3">
                    <w:rPr>
                      <w:rFonts w:asciiTheme="minorHAnsi" w:hAnsiTheme="minorHAnsi" w:cstheme="minorHAnsi"/>
                      <w:noProof/>
                      <w:sz w:val="20"/>
                      <w:szCs w:val="20"/>
                    </w:rPr>
                    <w:tab/>
                  </w:r>
                  <w:r w:rsidR="00A44AF3" w:rsidRPr="00A44AF3">
                    <w:rPr>
                      <w:rFonts w:asciiTheme="minorHAnsi" w:hAnsiTheme="minorHAnsi" w:cstheme="minorHAnsi"/>
                      <w:noProof/>
                      <w:color w:val="0563C1"/>
                      <w:sz w:val="20"/>
                      <w:szCs w:val="20"/>
                      <w:u w:val="single"/>
                      <w:lang w:eastAsia="en-US"/>
                    </w:rPr>
                    <w:t>Opis funkcjonalny</w:t>
                  </w:r>
                  <w:r w:rsidR="00A44AF3" w:rsidRPr="00A44AF3">
                    <w:rPr>
                      <w:rFonts w:asciiTheme="minorHAnsi" w:hAnsiTheme="minorHAnsi" w:cstheme="minorHAnsi"/>
                      <w:noProof/>
                      <w:webHidden/>
                      <w:sz w:val="20"/>
                      <w:szCs w:val="20"/>
                      <w:lang w:eastAsia="en-US"/>
                    </w:rPr>
                    <w:tab/>
                  </w:r>
                  <w:r w:rsidR="00A44AF3" w:rsidRPr="00A44AF3">
                    <w:rPr>
                      <w:rFonts w:asciiTheme="minorHAnsi" w:hAnsiTheme="minorHAnsi" w:cstheme="minorHAnsi"/>
                      <w:noProof/>
                      <w:webHidden/>
                      <w:sz w:val="20"/>
                      <w:szCs w:val="20"/>
                      <w:lang w:eastAsia="en-US"/>
                    </w:rPr>
                    <w:fldChar w:fldCharType="begin"/>
                  </w:r>
                  <w:r w:rsidR="00A44AF3" w:rsidRPr="00A44AF3">
                    <w:rPr>
                      <w:rFonts w:asciiTheme="minorHAnsi" w:hAnsiTheme="minorHAnsi" w:cstheme="minorHAnsi"/>
                      <w:noProof/>
                      <w:webHidden/>
                      <w:sz w:val="20"/>
                      <w:szCs w:val="20"/>
                      <w:lang w:eastAsia="en-US"/>
                    </w:rPr>
                    <w:instrText xml:space="preserve"> PAGEREF _Toc77066884 \h </w:instrText>
                  </w:r>
                  <w:r w:rsidR="00A44AF3" w:rsidRPr="00A44AF3">
                    <w:rPr>
                      <w:rFonts w:asciiTheme="minorHAnsi" w:hAnsiTheme="minorHAnsi" w:cstheme="minorHAnsi"/>
                      <w:noProof/>
                      <w:webHidden/>
                      <w:sz w:val="20"/>
                      <w:szCs w:val="20"/>
                      <w:lang w:eastAsia="en-US"/>
                    </w:rPr>
                  </w:r>
                  <w:r w:rsidR="00A44AF3" w:rsidRPr="00A44AF3">
                    <w:rPr>
                      <w:rFonts w:asciiTheme="minorHAnsi" w:hAnsiTheme="minorHAnsi" w:cstheme="minorHAnsi"/>
                      <w:noProof/>
                      <w:webHidden/>
                      <w:sz w:val="20"/>
                      <w:szCs w:val="20"/>
                      <w:lang w:eastAsia="en-US"/>
                    </w:rPr>
                    <w:fldChar w:fldCharType="separate"/>
                  </w:r>
                  <w:r>
                    <w:rPr>
                      <w:rFonts w:asciiTheme="minorHAnsi" w:hAnsiTheme="minorHAnsi" w:cstheme="minorHAnsi"/>
                      <w:noProof/>
                      <w:webHidden/>
                      <w:sz w:val="20"/>
                      <w:szCs w:val="20"/>
                      <w:lang w:eastAsia="en-US"/>
                    </w:rPr>
                    <w:t>14</w:t>
                  </w:r>
                  <w:r w:rsidR="00A44AF3" w:rsidRPr="00A44AF3">
                    <w:rPr>
                      <w:rFonts w:asciiTheme="minorHAnsi" w:hAnsiTheme="minorHAnsi" w:cstheme="minorHAnsi"/>
                      <w:noProof/>
                      <w:webHidden/>
                      <w:sz w:val="20"/>
                      <w:szCs w:val="20"/>
                      <w:lang w:eastAsia="en-US"/>
                    </w:rPr>
                    <w:fldChar w:fldCharType="end"/>
                  </w:r>
                </w:hyperlink>
              </w:p>
              <w:p w14:paraId="6EEBE809" w14:textId="6D8F2F45" w:rsidR="00A44AF3" w:rsidRPr="00A44AF3" w:rsidRDefault="00B86790" w:rsidP="00A44AF3">
                <w:pPr>
                  <w:tabs>
                    <w:tab w:val="left" w:pos="440"/>
                    <w:tab w:val="right" w:leader="dot" w:pos="9062"/>
                  </w:tabs>
                  <w:spacing w:before="0" w:after="100" w:line="252" w:lineRule="auto"/>
                  <w:rPr>
                    <w:rFonts w:asciiTheme="minorHAnsi" w:hAnsiTheme="minorHAnsi" w:cstheme="minorHAnsi"/>
                    <w:noProof/>
                    <w:sz w:val="20"/>
                    <w:szCs w:val="20"/>
                  </w:rPr>
                </w:pPr>
                <w:hyperlink w:anchor="_Toc77066885" w:history="1">
                  <w:r w:rsidR="00A44AF3" w:rsidRPr="00A44AF3">
                    <w:rPr>
                      <w:rFonts w:asciiTheme="minorHAnsi" w:hAnsiTheme="minorHAnsi" w:cstheme="minorHAnsi"/>
                      <w:noProof/>
                      <w:color w:val="0563C1"/>
                      <w:sz w:val="20"/>
                      <w:szCs w:val="20"/>
                      <w:u w:val="single"/>
                      <w:lang w:eastAsia="en-US"/>
                    </w:rPr>
                    <w:t>5</w:t>
                  </w:r>
                  <w:r w:rsidR="00A44AF3" w:rsidRPr="00A44AF3">
                    <w:rPr>
                      <w:rFonts w:asciiTheme="minorHAnsi" w:hAnsiTheme="minorHAnsi" w:cstheme="minorHAnsi"/>
                      <w:noProof/>
                      <w:sz w:val="20"/>
                      <w:szCs w:val="20"/>
                    </w:rPr>
                    <w:tab/>
                  </w:r>
                  <w:r w:rsidR="00A44AF3" w:rsidRPr="00A44AF3">
                    <w:rPr>
                      <w:rFonts w:asciiTheme="minorHAnsi" w:hAnsiTheme="minorHAnsi" w:cstheme="minorHAnsi"/>
                      <w:noProof/>
                      <w:color w:val="0563C1"/>
                      <w:sz w:val="20"/>
                      <w:szCs w:val="20"/>
                      <w:u w:val="single"/>
                      <w:lang w:eastAsia="en-US"/>
                    </w:rPr>
                    <w:t>Opracowanie harmonogramu prac</w:t>
                  </w:r>
                  <w:r w:rsidR="00A44AF3" w:rsidRPr="00A44AF3">
                    <w:rPr>
                      <w:rFonts w:asciiTheme="minorHAnsi" w:hAnsiTheme="minorHAnsi" w:cstheme="minorHAnsi"/>
                      <w:noProof/>
                      <w:webHidden/>
                      <w:sz w:val="20"/>
                      <w:szCs w:val="20"/>
                      <w:lang w:eastAsia="en-US"/>
                    </w:rPr>
                    <w:tab/>
                  </w:r>
                  <w:r w:rsidR="00A44AF3" w:rsidRPr="00A44AF3">
                    <w:rPr>
                      <w:rFonts w:asciiTheme="minorHAnsi" w:hAnsiTheme="minorHAnsi" w:cstheme="minorHAnsi"/>
                      <w:noProof/>
                      <w:webHidden/>
                      <w:sz w:val="20"/>
                      <w:szCs w:val="20"/>
                      <w:lang w:eastAsia="en-US"/>
                    </w:rPr>
                    <w:fldChar w:fldCharType="begin"/>
                  </w:r>
                  <w:r w:rsidR="00A44AF3" w:rsidRPr="00A44AF3">
                    <w:rPr>
                      <w:rFonts w:asciiTheme="minorHAnsi" w:hAnsiTheme="minorHAnsi" w:cstheme="minorHAnsi"/>
                      <w:noProof/>
                      <w:webHidden/>
                      <w:sz w:val="20"/>
                      <w:szCs w:val="20"/>
                      <w:lang w:eastAsia="en-US"/>
                    </w:rPr>
                    <w:instrText xml:space="preserve"> PAGEREF _Toc77066885 \h </w:instrText>
                  </w:r>
                  <w:r w:rsidR="00A44AF3" w:rsidRPr="00A44AF3">
                    <w:rPr>
                      <w:rFonts w:asciiTheme="minorHAnsi" w:hAnsiTheme="minorHAnsi" w:cstheme="minorHAnsi"/>
                      <w:noProof/>
                      <w:webHidden/>
                      <w:sz w:val="20"/>
                      <w:szCs w:val="20"/>
                      <w:lang w:eastAsia="en-US"/>
                    </w:rPr>
                  </w:r>
                  <w:r w:rsidR="00A44AF3" w:rsidRPr="00A44AF3">
                    <w:rPr>
                      <w:rFonts w:asciiTheme="minorHAnsi" w:hAnsiTheme="minorHAnsi" w:cstheme="minorHAnsi"/>
                      <w:noProof/>
                      <w:webHidden/>
                      <w:sz w:val="20"/>
                      <w:szCs w:val="20"/>
                      <w:lang w:eastAsia="en-US"/>
                    </w:rPr>
                    <w:fldChar w:fldCharType="separate"/>
                  </w:r>
                  <w:r>
                    <w:rPr>
                      <w:rFonts w:asciiTheme="minorHAnsi" w:hAnsiTheme="minorHAnsi" w:cstheme="minorHAnsi"/>
                      <w:noProof/>
                      <w:webHidden/>
                      <w:sz w:val="20"/>
                      <w:szCs w:val="20"/>
                      <w:lang w:eastAsia="en-US"/>
                    </w:rPr>
                    <w:t>24</w:t>
                  </w:r>
                  <w:r w:rsidR="00A44AF3" w:rsidRPr="00A44AF3">
                    <w:rPr>
                      <w:rFonts w:asciiTheme="minorHAnsi" w:hAnsiTheme="minorHAnsi" w:cstheme="minorHAnsi"/>
                      <w:noProof/>
                      <w:webHidden/>
                      <w:sz w:val="20"/>
                      <w:szCs w:val="20"/>
                      <w:lang w:eastAsia="en-US"/>
                    </w:rPr>
                    <w:fldChar w:fldCharType="end"/>
                  </w:r>
                </w:hyperlink>
              </w:p>
              <w:p w14:paraId="6B3198DA" w14:textId="7083C1A3" w:rsidR="00A44AF3" w:rsidRPr="00A44AF3" w:rsidRDefault="00B86790" w:rsidP="00A44AF3">
                <w:pPr>
                  <w:tabs>
                    <w:tab w:val="left" w:pos="440"/>
                    <w:tab w:val="right" w:leader="dot" w:pos="9062"/>
                  </w:tabs>
                  <w:spacing w:before="0" w:after="100" w:line="252" w:lineRule="auto"/>
                  <w:rPr>
                    <w:rFonts w:asciiTheme="minorHAnsi" w:hAnsiTheme="minorHAnsi" w:cstheme="minorHAnsi"/>
                    <w:noProof/>
                    <w:sz w:val="20"/>
                    <w:szCs w:val="20"/>
                  </w:rPr>
                </w:pPr>
                <w:hyperlink w:anchor="_Toc77066886" w:history="1">
                  <w:r w:rsidR="00A44AF3" w:rsidRPr="00A44AF3">
                    <w:rPr>
                      <w:rFonts w:asciiTheme="minorHAnsi" w:hAnsiTheme="minorHAnsi" w:cstheme="minorHAnsi"/>
                      <w:noProof/>
                      <w:color w:val="0563C1"/>
                      <w:sz w:val="20"/>
                      <w:szCs w:val="20"/>
                      <w:u w:val="single"/>
                      <w:lang w:eastAsia="en-US"/>
                    </w:rPr>
                    <w:t>6</w:t>
                  </w:r>
                  <w:r w:rsidR="00A44AF3" w:rsidRPr="00A44AF3">
                    <w:rPr>
                      <w:rFonts w:asciiTheme="minorHAnsi" w:hAnsiTheme="minorHAnsi" w:cstheme="minorHAnsi"/>
                      <w:noProof/>
                      <w:sz w:val="20"/>
                      <w:szCs w:val="20"/>
                    </w:rPr>
                    <w:tab/>
                  </w:r>
                  <w:r w:rsidR="00A44AF3" w:rsidRPr="00A44AF3">
                    <w:rPr>
                      <w:rFonts w:asciiTheme="minorHAnsi" w:hAnsiTheme="minorHAnsi" w:cstheme="minorHAnsi"/>
                      <w:noProof/>
                      <w:color w:val="0563C1"/>
                      <w:sz w:val="20"/>
                      <w:szCs w:val="20"/>
                      <w:u w:val="single"/>
                      <w:lang w:eastAsia="en-US"/>
                    </w:rPr>
                    <w:t>Przygotowanie testów oraz wdrożenie przedmiotu zamówienia</w:t>
                  </w:r>
                  <w:r w:rsidR="00A44AF3" w:rsidRPr="00A44AF3">
                    <w:rPr>
                      <w:rFonts w:asciiTheme="minorHAnsi" w:hAnsiTheme="minorHAnsi" w:cstheme="minorHAnsi"/>
                      <w:noProof/>
                      <w:webHidden/>
                      <w:sz w:val="20"/>
                      <w:szCs w:val="20"/>
                      <w:lang w:eastAsia="en-US"/>
                    </w:rPr>
                    <w:tab/>
                  </w:r>
                  <w:r w:rsidR="00A44AF3" w:rsidRPr="00A44AF3">
                    <w:rPr>
                      <w:rFonts w:asciiTheme="minorHAnsi" w:hAnsiTheme="minorHAnsi" w:cstheme="minorHAnsi"/>
                      <w:noProof/>
                      <w:webHidden/>
                      <w:sz w:val="20"/>
                      <w:szCs w:val="20"/>
                      <w:lang w:eastAsia="en-US"/>
                    </w:rPr>
                    <w:fldChar w:fldCharType="begin"/>
                  </w:r>
                  <w:r w:rsidR="00A44AF3" w:rsidRPr="00A44AF3">
                    <w:rPr>
                      <w:rFonts w:asciiTheme="minorHAnsi" w:hAnsiTheme="minorHAnsi" w:cstheme="minorHAnsi"/>
                      <w:noProof/>
                      <w:webHidden/>
                      <w:sz w:val="20"/>
                      <w:szCs w:val="20"/>
                      <w:lang w:eastAsia="en-US"/>
                    </w:rPr>
                    <w:instrText xml:space="preserve"> PAGEREF _Toc77066886 \h </w:instrText>
                  </w:r>
                  <w:r w:rsidR="00A44AF3" w:rsidRPr="00A44AF3">
                    <w:rPr>
                      <w:rFonts w:asciiTheme="minorHAnsi" w:hAnsiTheme="minorHAnsi" w:cstheme="minorHAnsi"/>
                      <w:noProof/>
                      <w:webHidden/>
                      <w:sz w:val="20"/>
                      <w:szCs w:val="20"/>
                      <w:lang w:eastAsia="en-US"/>
                    </w:rPr>
                  </w:r>
                  <w:r w:rsidR="00A44AF3" w:rsidRPr="00A44AF3">
                    <w:rPr>
                      <w:rFonts w:asciiTheme="minorHAnsi" w:hAnsiTheme="minorHAnsi" w:cstheme="minorHAnsi"/>
                      <w:noProof/>
                      <w:webHidden/>
                      <w:sz w:val="20"/>
                      <w:szCs w:val="20"/>
                      <w:lang w:eastAsia="en-US"/>
                    </w:rPr>
                    <w:fldChar w:fldCharType="separate"/>
                  </w:r>
                  <w:r>
                    <w:rPr>
                      <w:rFonts w:asciiTheme="minorHAnsi" w:hAnsiTheme="minorHAnsi" w:cstheme="minorHAnsi"/>
                      <w:noProof/>
                      <w:webHidden/>
                      <w:sz w:val="20"/>
                      <w:szCs w:val="20"/>
                      <w:lang w:eastAsia="en-US"/>
                    </w:rPr>
                    <w:t>26</w:t>
                  </w:r>
                  <w:r w:rsidR="00A44AF3" w:rsidRPr="00A44AF3">
                    <w:rPr>
                      <w:rFonts w:asciiTheme="minorHAnsi" w:hAnsiTheme="minorHAnsi" w:cstheme="minorHAnsi"/>
                      <w:noProof/>
                      <w:webHidden/>
                      <w:sz w:val="20"/>
                      <w:szCs w:val="20"/>
                      <w:lang w:eastAsia="en-US"/>
                    </w:rPr>
                    <w:fldChar w:fldCharType="end"/>
                  </w:r>
                </w:hyperlink>
              </w:p>
              <w:p w14:paraId="68C1DF80" w14:textId="38573809" w:rsidR="00A44AF3" w:rsidRPr="00A44AF3" w:rsidRDefault="00B86790" w:rsidP="00A44AF3">
                <w:pPr>
                  <w:tabs>
                    <w:tab w:val="left" w:pos="440"/>
                    <w:tab w:val="right" w:leader="dot" w:pos="9062"/>
                  </w:tabs>
                  <w:spacing w:before="0" w:after="100" w:line="252" w:lineRule="auto"/>
                  <w:rPr>
                    <w:rFonts w:asciiTheme="minorHAnsi" w:hAnsiTheme="minorHAnsi" w:cstheme="minorHAnsi"/>
                    <w:noProof/>
                    <w:sz w:val="20"/>
                    <w:szCs w:val="20"/>
                  </w:rPr>
                </w:pPr>
                <w:hyperlink w:anchor="_Toc77066887" w:history="1">
                  <w:r w:rsidR="00A44AF3" w:rsidRPr="00A44AF3">
                    <w:rPr>
                      <w:rFonts w:asciiTheme="minorHAnsi" w:hAnsiTheme="minorHAnsi" w:cstheme="minorHAnsi"/>
                      <w:noProof/>
                      <w:color w:val="0563C1"/>
                      <w:sz w:val="20"/>
                      <w:szCs w:val="20"/>
                      <w:u w:val="single"/>
                      <w:lang w:eastAsia="en-US"/>
                    </w:rPr>
                    <w:t>7</w:t>
                  </w:r>
                  <w:r w:rsidR="00A44AF3" w:rsidRPr="00A44AF3">
                    <w:rPr>
                      <w:rFonts w:asciiTheme="minorHAnsi" w:hAnsiTheme="minorHAnsi" w:cstheme="minorHAnsi"/>
                      <w:noProof/>
                      <w:sz w:val="20"/>
                      <w:szCs w:val="20"/>
                    </w:rPr>
                    <w:tab/>
                  </w:r>
                  <w:r w:rsidR="00A44AF3" w:rsidRPr="00A44AF3">
                    <w:rPr>
                      <w:rFonts w:asciiTheme="minorHAnsi" w:hAnsiTheme="minorHAnsi" w:cstheme="minorHAnsi"/>
                      <w:noProof/>
                      <w:color w:val="0563C1"/>
                      <w:sz w:val="20"/>
                      <w:szCs w:val="20"/>
                      <w:u w:val="single"/>
                      <w:lang w:eastAsia="en-US"/>
                    </w:rPr>
                    <w:t>Usługi serwisowe i utrzymanie aplikacji</w:t>
                  </w:r>
                  <w:r w:rsidR="00A44AF3" w:rsidRPr="00A44AF3">
                    <w:rPr>
                      <w:rFonts w:asciiTheme="minorHAnsi" w:hAnsiTheme="minorHAnsi" w:cstheme="minorHAnsi"/>
                      <w:noProof/>
                      <w:webHidden/>
                      <w:sz w:val="20"/>
                      <w:szCs w:val="20"/>
                      <w:lang w:eastAsia="en-US"/>
                    </w:rPr>
                    <w:tab/>
                  </w:r>
                  <w:r w:rsidR="00A44AF3" w:rsidRPr="00A44AF3">
                    <w:rPr>
                      <w:rFonts w:asciiTheme="minorHAnsi" w:hAnsiTheme="minorHAnsi" w:cstheme="minorHAnsi"/>
                      <w:noProof/>
                      <w:webHidden/>
                      <w:sz w:val="20"/>
                      <w:szCs w:val="20"/>
                      <w:lang w:eastAsia="en-US"/>
                    </w:rPr>
                    <w:fldChar w:fldCharType="begin"/>
                  </w:r>
                  <w:r w:rsidR="00A44AF3" w:rsidRPr="00A44AF3">
                    <w:rPr>
                      <w:rFonts w:asciiTheme="minorHAnsi" w:hAnsiTheme="minorHAnsi" w:cstheme="minorHAnsi"/>
                      <w:noProof/>
                      <w:webHidden/>
                      <w:sz w:val="20"/>
                      <w:szCs w:val="20"/>
                      <w:lang w:eastAsia="en-US"/>
                    </w:rPr>
                    <w:instrText xml:space="preserve"> PAGEREF _Toc77066887 \h </w:instrText>
                  </w:r>
                  <w:r w:rsidR="00A44AF3" w:rsidRPr="00A44AF3">
                    <w:rPr>
                      <w:rFonts w:asciiTheme="minorHAnsi" w:hAnsiTheme="minorHAnsi" w:cstheme="minorHAnsi"/>
                      <w:noProof/>
                      <w:webHidden/>
                      <w:sz w:val="20"/>
                      <w:szCs w:val="20"/>
                      <w:lang w:eastAsia="en-US"/>
                    </w:rPr>
                  </w:r>
                  <w:r w:rsidR="00A44AF3" w:rsidRPr="00A44AF3">
                    <w:rPr>
                      <w:rFonts w:asciiTheme="minorHAnsi" w:hAnsiTheme="minorHAnsi" w:cstheme="minorHAnsi"/>
                      <w:noProof/>
                      <w:webHidden/>
                      <w:sz w:val="20"/>
                      <w:szCs w:val="20"/>
                      <w:lang w:eastAsia="en-US"/>
                    </w:rPr>
                    <w:fldChar w:fldCharType="separate"/>
                  </w:r>
                  <w:r>
                    <w:rPr>
                      <w:rFonts w:asciiTheme="minorHAnsi" w:hAnsiTheme="minorHAnsi" w:cstheme="minorHAnsi"/>
                      <w:noProof/>
                      <w:webHidden/>
                      <w:sz w:val="20"/>
                      <w:szCs w:val="20"/>
                      <w:lang w:eastAsia="en-US"/>
                    </w:rPr>
                    <w:t>26</w:t>
                  </w:r>
                  <w:r w:rsidR="00A44AF3" w:rsidRPr="00A44AF3">
                    <w:rPr>
                      <w:rFonts w:asciiTheme="minorHAnsi" w:hAnsiTheme="minorHAnsi" w:cstheme="minorHAnsi"/>
                      <w:noProof/>
                      <w:webHidden/>
                      <w:sz w:val="20"/>
                      <w:szCs w:val="20"/>
                      <w:lang w:eastAsia="en-US"/>
                    </w:rPr>
                    <w:fldChar w:fldCharType="end"/>
                  </w:r>
                </w:hyperlink>
              </w:p>
              <w:p w14:paraId="70A81886" w14:textId="44D8F43A" w:rsidR="00A44AF3" w:rsidRPr="00A44AF3" w:rsidRDefault="00B86790" w:rsidP="00A44AF3">
                <w:pPr>
                  <w:tabs>
                    <w:tab w:val="left" w:pos="440"/>
                    <w:tab w:val="right" w:leader="dot" w:pos="9062"/>
                  </w:tabs>
                  <w:spacing w:before="0" w:after="100" w:line="252" w:lineRule="auto"/>
                  <w:rPr>
                    <w:rFonts w:asciiTheme="minorHAnsi" w:hAnsiTheme="minorHAnsi" w:cstheme="minorHAnsi"/>
                    <w:noProof/>
                    <w:sz w:val="20"/>
                    <w:szCs w:val="20"/>
                  </w:rPr>
                </w:pPr>
                <w:hyperlink w:anchor="_Toc77066888" w:history="1">
                  <w:r w:rsidR="00A44AF3" w:rsidRPr="00A44AF3">
                    <w:rPr>
                      <w:rFonts w:asciiTheme="minorHAnsi" w:hAnsiTheme="minorHAnsi" w:cstheme="minorHAnsi"/>
                      <w:noProof/>
                      <w:color w:val="0563C1"/>
                      <w:sz w:val="20"/>
                      <w:szCs w:val="20"/>
                      <w:u w:val="single"/>
                      <w:lang w:eastAsia="en-US"/>
                    </w:rPr>
                    <w:t>8</w:t>
                  </w:r>
                  <w:r w:rsidR="00A44AF3" w:rsidRPr="00A44AF3">
                    <w:rPr>
                      <w:rFonts w:asciiTheme="minorHAnsi" w:hAnsiTheme="minorHAnsi" w:cstheme="minorHAnsi"/>
                      <w:noProof/>
                      <w:sz w:val="20"/>
                      <w:szCs w:val="20"/>
                    </w:rPr>
                    <w:tab/>
                  </w:r>
                  <w:r w:rsidR="00A44AF3" w:rsidRPr="00A44AF3">
                    <w:rPr>
                      <w:rFonts w:asciiTheme="minorHAnsi" w:hAnsiTheme="minorHAnsi" w:cstheme="minorHAnsi"/>
                      <w:noProof/>
                      <w:color w:val="0563C1"/>
                      <w:sz w:val="20"/>
                      <w:szCs w:val="20"/>
                      <w:u w:val="single"/>
                      <w:lang w:eastAsia="en-US"/>
                    </w:rPr>
                    <w:t>Szkolenie administratorów i użytkowników aplikacji</w:t>
                  </w:r>
                  <w:r w:rsidR="00A44AF3" w:rsidRPr="00A44AF3">
                    <w:rPr>
                      <w:rFonts w:asciiTheme="minorHAnsi" w:hAnsiTheme="minorHAnsi" w:cstheme="minorHAnsi"/>
                      <w:noProof/>
                      <w:webHidden/>
                      <w:sz w:val="20"/>
                      <w:szCs w:val="20"/>
                      <w:lang w:eastAsia="en-US"/>
                    </w:rPr>
                    <w:tab/>
                  </w:r>
                  <w:r w:rsidR="00A44AF3" w:rsidRPr="00A44AF3">
                    <w:rPr>
                      <w:rFonts w:asciiTheme="minorHAnsi" w:hAnsiTheme="minorHAnsi" w:cstheme="minorHAnsi"/>
                      <w:noProof/>
                      <w:webHidden/>
                      <w:sz w:val="20"/>
                      <w:szCs w:val="20"/>
                      <w:lang w:eastAsia="en-US"/>
                    </w:rPr>
                    <w:fldChar w:fldCharType="begin"/>
                  </w:r>
                  <w:r w:rsidR="00A44AF3" w:rsidRPr="00A44AF3">
                    <w:rPr>
                      <w:rFonts w:asciiTheme="minorHAnsi" w:hAnsiTheme="minorHAnsi" w:cstheme="minorHAnsi"/>
                      <w:noProof/>
                      <w:webHidden/>
                      <w:sz w:val="20"/>
                      <w:szCs w:val="20"/>
                      <w:lang w:eastAsia="en-US"/>
                    </w:rPr>
                    <w:instrText xml:space="preserve"> PAGEREF _Toc77066888 \h </w:instrText>
                  </w:r>
                  <w:r w:rsidR="00A44AF3" w:rsidRPr="00A44AF3">
                    <w:rPr>
                      <w:rFonts w:asciiTheme="minorHAnsi" w:hAnsiTheme="minorHAnsi" w:cstheme="minorHAnsi"/>
                      <w:noProof/>
                      <w:webHidden/>
                      <w:sz w:val="20"/>
                      <w:szCs w:val="20"/>
                      <w:lang w:eastAsia="en-US"/>
                    </w:rPr>
                  </w:r>
                  <w:r w:rsidR="00A44AF3" w:rsidRPr="00A44AF3">
                    <w:rPr>
                      <w:rFonts w:asciiTheme="minorHAnsi" w:hAnsiTheme="minorHAnsi" w:cstheme="minorHAnsi"/>
                      <w:noProof/>
                      <w:webHidden/>
                      <w:sz w:val="20"/>
                      <w:szCs w:val="20"/>
                      <w:lang w:eastAsia="en-US"/>
                    </w:rPr>
                    <w:fldChar w:fldCharType="separate"/>
                  </w:r>
                  <w:r>
                    <w:rPr>
                      <w:rFonts w:asciiTheme="minorHAnsi" w:hAnsiTheme="minorHAnsi" w:cstheme="minorHAnsi"/>
                      <w:noProof/>
                      <w:webHidden/>
                      <w:sz w:val="20"/>
                      <w:szCs w:val="20"/>
                      <w:lang w:eastAsia="en-US"/>
                    </w:rPr>
                    <w:t>28</w:t>
                  </w:r>
                  <w:r w:rsidR="00A44AF3" w:rsidRPr="00A44AF3">
                    <w:rPr>
                      <w:rFonts w:asciiTheme="minorHAnsi" w:hAnsiTheme="minorHAnsi" w:cstheme="minorHAnsi"/>
                      <w:noProof/>
                      <w:webHidden/>
                      <w:sz w:val="20"/>
                      <w:szCs w:val="20"/>
                      <w:lang w:eastAsia="en-US"/>
                    </w:rPr>
                    <w:fldChar w:fldCharType="end"/>
                  </w:r>
                </w:hyperlink>
              </w:p>
              <w:p w14:paraId="7BC1C383" w14:textId="1140CF8A" w:rsidR="00A44AF3" w:rsidRPr="00A44AF3" w:rsidRDefault="00B86790" w:rsidP="00A44AF3">
                <w:pPr>
                  <w:tabs>
                    <w:tab w:val="left" w:pos="440"/>
                    <w:tab w:val="right" w:leader="dot" w:pos="9062"/>
                  </w:tabs>
                  <w:spacing w:before="0" w:after="100" w:line="252" w:lineRule="auto"/>
                  <w:rPr>
                    <w:rFonts w:asciiTheme="minorHAnsi" w:hAnsiTheme="minorHAnsi" w:cstheme="minorHAnsi"/>
                    <w:noProof/>
                    <w:sz w:val="20"/>
                    <w:szCs w:val="20"/>
                  </w:rPr>
                </w:pPr>
                <w:hyperlink w:anchor="_Toc77066889" w:history="1">
                  <w:r w:rsidR="00A44AF3" w:rsidRPr="00A44AF3">
                    <w:rPr>
                      <w:rFonts w:asciiTheme="minorHAnsi" w:hAnsiTheme="minorHAnsi" w:cstheme="minorHAnsi"/>
                      <w:noProof/>
                      <w:color w:val="0563C1"/>
                      <w:sz w:val="20"/>
                      <w:szCs w:val="20"/>
                      <w:u w:val="single"/>
                      <w:lang w:eastAsia="en-US"/>
                    </w:rPr>
                    <w:t>9</w:t>
                  </w:r>
                  <w:r w:rsidR="00A44AF3" w:rsidRPr="00A44AF3">
                    <w:rPr>
                      <w:rFonts w:asciiTheme="minorHAnsi" w:hAnsiTheme="minorHAnsi" w:cstheme="minorHAnsi"/>
                      <w:noProof/>
                      <w:sz w:val="20"/>
                      <w:szCs w:val="20"/>
                    </w:rPr>
                    <w:tab/>
                  </w:r>
                  <w:r w:rsidR="00A44AF3" w:rsidRPr="00A44AF3">
                    <w:rPr>
                      <w:rFonts w:asciiTheme="minorHAnsi" w:hAnsiTheme="minorHAnsi" w:cstheme="minorHAnsi"/>
                      <w:noProof/>
                      <w:color w:val="0563C1"/>
                      <w:sz w:val="20"/>
                      <w:szCs w:val="20"/>
                      <w:u w:val="single"/>
                      <w:lang w:eastAsia="en-US"/>
                    </w:rPr>
                    <w:t>Gwarancja</w:t>
                  </w:r>
                  <w:r w:rsidR="00A44AF3" w:rsidRPr="00A44AF3">
                    <w:rPr>
                      <w:rFonts w:asciiTheme="minorHAnsi" w:hAnsiTheme="minorHAnsi" w:cstheme="minorHAnsi"/>
                      <w:noProof/>
                      <w:webHidden/>
                      <w:sz w:val="20"/>
                      <w:szCs w:val="20"/>
                      <w:lang w:eastAsia="en-US"/>
                    </w:rPr>
                    <w:tab/>
                  </w:r>
                  <w:r w:rsidR="00A44AF3" w:rsidRPr="00A44AF3">
                    <w:rPr>
                      <w:rFonts w:asciiTheme="minorHAnsi" w:hAnsiTheme="minorHAnsi" w:cstheme="minorHAnsi"/>
                      <w:noProof/>
                      <w:webHidden/>
                      <w:sz w:val="20"/>
                      <w:szCs w:val="20"/>
                      <w:lang w:eastAsia="en-US"/>
                    </w:rPr>
                    <w:fldChar w:fldCharType="begin"/>
                  </w:r>
                  <w:r w:rsidR="00A44AF3" w:rsidRPr="00A44AF3">
                    <w:rPr>
                      <w:rFonts w:asciiTheme="minorHAnsi" w:hAnsiTheme="minorHAnsi" w:cstheme="minorHAnsi"/>
                      <w:noProof/>
                      <w:webHidden/>
                      <w:sz w:val="20"/>
                      <w:szCs w:val="20"/>
                      <w:lang w:eastAsia="en-US"/>
                    </w:rPr>
                    <w:instrText xml:space="preserve"> PAGEREF _Toc77066889 \h </w:instrText>
                  </w:r>
                  <w:r w:rsidR="00A44AF3" w:rsidRPr="00A44AF3">
                    <w:rPr>
                      <w:rFonts w:asciiTheme="minorHAnsi" w:hAnsiTheme="minorHAnsi" w:cstheme="minorHAnsi"/>
                      <w:noProof/>
                      <w:webHidden/>
                      <w:sz w:val="20"/>
                      <w:szCs w:val="20"/>
                      <w:lang w:eastAsia="en-US"/>
                    </w:rPr>
                  </w:r>
                  <w:r w:rsidR="00A44AF3" w:rsidRPr="00A44AF3">
                    <w:rPr>
                      <w:rFonts w:asciiTheme="minorHAnsi" w:hAnsiTheme="minorHAnsi" w:cstheme="minorHAnsi"/>
                      <w:noProof/>
                      <w:webHidden/>
                      <w:sz w:val="20"/>
                      <w:szCs w:val="20"/>
                      <w:lang w:eastAsia="en-US"/>
                    </w:rPr>
                    <w:fldChar w:fldCharType="separate"/>
                  </w:r>
                  <w:r>
                    <w:rPr>
                      <w:rFonts w:asciiTheme="minorHAnsi" w:hAnsiTheme="minorHAnsi" w:cstheme="minorHAnsi"/>
                      <w:noProof/>
                      <w:webHidden/>
                      <w:sz w:val="20"/>
                      <w:szCs w:val="20"/>
                      <w:lang w:eastAsia="en-US"/>
                    </w:rPr>
                    <w:t>28</w:t>
                  </w:r>
                  <w:r w:rsidR="00A44AF3" w:rsidRPr="00A44AF3">
                    <w:rPr>
                      <w:rFonts w:asciiTheme="minorHAnsi" w:hAnsiTheme="minorHAnsi" w:cstheme="minorHAnsi"/>
                      <w:noProof/>
                      <w:webHidden/>
                      <w:sz w:val="20"/>
                      <w:szCs w:val="20"/>
                      <w:lang w:eastAsia="en-US"/>
                    </w:rPr>
                    <w:fldChar w:fldCharType="end"/>
                  </w:r>
                </w:hyperlink>
              </w:p>
              <w:p w14:paraId="53767C17" w14:textId="0360BFF3" w:rsidR="00A44AF3" w:rsidRPr="00A44AF3" w:rsidRDefault="00B86790" w:rsidP="00A44AF3">
                <w:pPr>
                  <w:tabs>
                    <w:tab w:val="left" w:pos="660"/>
                    <w:tab w:val="right" w:leader="dot" w:pos="9062"/>
                  </w:tabs>
                  <w:spacing w:before="0" w:after="100" w:line="252" w:lineRule="auto"/>
                  <w:rPr>
                    <w:rFonts w:asciiTheme="minorHAnsi" w:hAnsiTheme="minorHAnsi" w:cstheme="minorHAnsi"/>
                    <w:noProof/>
                    <w:sz w:val="20"/>
                    <w:szCs w:val="20"/>
                  </w:rPr>
                </w:pPr>
                <w:hyperlink w:anchor="_Toc77066890" w:history="1">
                  <w:r w:rsidR="00A44AF3" w:rsidRPr="00A44AF3">
                    <w:rPr>
                      <w:rFonts w:asciiTheme="minorHAnsi" w:hAnsiTheme="minorHAnsi" w:cstheme="minorHAnsi"/>
                      <w:noProof/>
                      <w:color w:val="0563C1"/>
                      <w:sz w:val="20"/>
                      <w:szCs w:val="20"/>
                      <w:u w:val="single"/>
                      <w:lang w:eastAsia="en-US"/>
                    </w:rPr>
                    <w:t>10</w:t>
                  </w:r>
                  <w:r w:rsidR="00A44AF3" w:rsidRPr="00A44AF3">
                    <w:rPr>
                      <w:rFonts w:asciiTheme="minorHAnsi" w:hAnsiTheme="minorHAnsi" w:cstheme="minorHAnsi"/>
                      <w:noProof/>
                      <w:sz w:val="20"/>
                      <w:szCs w:val="20"/>
                    </w:rPr>
                    <w:tab/>
                  </w:r>
                  <w:r w:rsidR="00A44AF3" w:rsidRPr="00A44AF3">
                    <w:rPr>
                      <w:rFonts w:asciiTheme="minorHAnsi" w:hAnsiTheme="minorHAnsi" w:cstheme="minorHAnsi"/>
                      <w:noProof/>
                      <w:color w:val="0563C1"/>
                      <w:sz w:val="20"/>
                      <w:szCs w:val="20"/>
                      <w:u w:val="single"/>
                      <w:lang w:eastAsia="en-US"/>
                    </w:rPr>
                    <w:t>Wymagania techniczne</w:t>
                  </w:r>
                  <w:r w:rsidR="00A44AF3" w:rsidRPr="00A44AF3">
                    <w:rPr>
                      <w:rFonts w:asciiTheme="minorHAnsi" w:hAnsiTheme="minorHAnsi" w:cstheme="minorHAnsi"/>
                      <w:noProof/>
                      <w:webHidden/>
                      <w:sz w:val="20"/>
                      <w:szCs w:val="20"/>
                      <w:lang w:eastAsia="en-US"/>
                    </w:rPr>
                    <w:tab/>
                  </w:r>
                  <w:r w:rsidR="00A44AF3" w:rsidRPr="00A44AF3">
                    <w:rPr>
                      <w:rFonts w:asciiTheme="minorHAnsi" w:hAnsiTheme="minorHAnsi" w:cstheme="minorHAnsi"/>
                      <w:noProof/>
                      <w:webHidden/>
                      <w:sz w:val="20"/>
                      <w:szCs w:val="20"/>
                      <w:lang w:eastAsia="en-US"/>
                    </w:rPr>
                    <w:fldChar w:fldCharType="begin"/>
                  </w:r>
                  <w:r w:rsidR="00A44AF3" w:rsidRPr="00A44AF3">
                    <w:rPr>
                      <w:rFonts w:asciiTheme="minorHAnsi" w:hAnsiTheme="minorHAnsi" w:cstheme="minorHAnsi"/>
                      <w:noProof/>
                      <w:webHidden/>
                      <w:sz w:val="20"/>
                      <w:szCs w:val="20"/>
                      <w:lang w:eastAsia="en-US"/>
                    </w:rPr>
                    <w:instrText xml:space="preserve"> PAGEREF _Toc77066890 \h </w:instrText>
                  </w:r>
                  <w:r w:rsidR="00A44AF3" w:rsidRPr="00A44AF3">
                    <w:rPr>
                      <w:rFonts w:asciiTheme="minorHAnsi" w:hAnsiTheme="minorHAnsi" w:cstheme="minorHAnsi"/>
                      <w:noProof/>
                      <w:webHidden/>
                      <w:sz w:val="20"/>
                      <w:szCs w:val="20"/>
                      <w:lang w:eastAsia="en-US"/>
                    </w:rPr>
                  </w:r>
                  <w:r w:rsidR="00A44AF3" w:rsidRPr="00A44AF3">
                    <w:rPr>
                      <w:rFonts w:asciiTheme="minorHAnsi" w:hAnsiTheme="minorHAnsi" w:cstheme="minorHAnsi"/>
                      <w:noProof/>
                      <w:webHidden/>
                      <w:sz w:val="20"/>
                      <w:szCs w:val="20"/>
                      <w:lang w:eastAsia="en-US"/>
                    </w:rPr>
                    <w:fldChar w:fldCharType="separate"/>
                  </w:r>
                  <w:r>
                    <w:rPr>
                      <w:rFonts w:asciiTheme="minorHAnsi" w:hAnsiTheme="minorHAnsi" w:cstheme="minorHAnsi"/>
                      <w:noProof/>
                      <w:webHidden/>
                      <w:sz w:val="20"/>
                      <w:szCs w:val="20"/>
                      <w:lang w:eastAsia="en-US"/>
                    </w:rPr>
                    <w:t>28</w:t>
                  </w:r>
                  <w:r w:rsidR="00A44AF3" w:rsidRPr="00A44AF3">
                    <w:rPr>
                      <w:rFonts w:asciiTheme="minorHAnsi" w:hAnsiTheme="minorHAnsi" w:cstheme="minorHAnsi"/>
                      <w:noProof/>
                      <w:webHidden/>
                      <w:sz w:val="20"/>
                      <w:szCs w:val="20"/>
                      <w:lang w:eastAsia="en-US"/>
                    </w:rPr>
                    <w:fldChar w:fldCharType="end"/>
                  </w:r>
                </w:hyperlink>
              </w:p>
              <w:p w14:paraId="03834FCE" w14:textId="3A7DAE35" w:rsidR="00A44AF3" w:rsidRPr="00A44AF3" w:rsidRDefault="00B86790" w:rsidP="00A44AF3">
                <w:pPr>
                  <w:tabs>
                    <w:tab w:val="left" w:pos="880"/>
                    <w:tab w:val="right" w:leader="dot" w:pos="9062"/>
                  </w:tabs>
                  <w:spacing w:before="0" w:after="100" w:line="252" w:lineRule="auto"/>
                  <w:ind w:left="220"/>
                  <w:rPr>
                    <w:rFonts w:asciiTheme="minorHAnsi" w:hAnsiTheme="minorHAnsi" w:cstheme="minorHAnsi"/>
                    <w:noProof/>
                    <w:sz w:val="20"/>
                    <w:szCs w:val="20"/>
                  </w:rPr>
                </w:pPr>
                <w:hyperlink w:anchor="_Toc77066891" w:history="1">
                  <w:r w:rsidR="00A44AF3" w:rsidRPr="00A44AF3">
                    <w:rPr>
                      <w:rFonts w:asciiTheme="minorHAnsi" w:hAnsiTheme="minorHAnsi" w:cstheme="minorHAnsi"/>
                      <w:noProof/>
                      <w:color w:val="0563C1"/>
                      <w:sz w:val="20"/>
                      <w:szCs w:val="20"/>
                      <w:u w:val="single"/>
                      <w:lang w:eastAsia="en-US"/>
                    </w:rPr>
                    <w:t>10.1</w:t>
                  </w:r>
                  <w:r w:rsidR="00A44AF3" w:rsidRPr="00A44AF3">
                    <w:rPr>
                      <w:rFonts w:asciiTheme="minorHAnsi" w:hAnsiTheme="minorHAnsi" w:cstheme="minorHAnsi"/>
                      <w:noProof/>
                      <w:sz w:val="20"/>
                      <w:szCs w:val="20"/>
                    </w:rPr>
                    <w:tab/>
                  </w:r>
                  <w:r w:rsidR="00A44AF3" w:rsidRPr="00A44AF3">
                    <w:rPr>
                      <w:rFonts w:asciiTheme="minorHAnsi" w:hAnsiTheme="minorHAnsi" w:cstheme="minorHAnsi"/>
                      <w:noProof/>
                      <w:color w:val="0563C1"/>
                      <w:sz w:val="20"/>
                      <w:szCs w:val="20"/>
                      <w:u w:val="single"/>
                      <w:lang w:eastAsia="en-US"/>
                    </w:rPr>
                    <w:t>Infrastruktura techniczna</w:t>
                  </w:r>
                  <w:r w:rsidR="00A44AF3" w:rsidRPr="00A44AF3">
                    <w:rPr>
                      <w:rFonts w:asciiTheme="minorHAnsi" w:hAnsiTheme="minorHAnsi" w:cstheme="minorHAnsi"/>
                      <w:noProof/>
                      <w:webHidden/>
                      <w:sz w:val="20"/>
                      <w:szCs w:val="20"/>
                      <w:lang w:eastAsia="en-US"/>
                    </w:rPr>
                    <w:tab/>
                  </w:r>
                  <w:r w:rsidR="00A44AF3" w:rsidRPr="00A44AF3">
                    <w:rPr>
                      <w:rFonts w:asciiTheme="minorHAnsi" w:hAnsiTheme="minorHAnsi" w:cstheme="minorHAnsi"/>
                      <w:noProof/>
                      <w:webHidden/>
                      <w:sz w:val="20"/>
                      <w:szCs w:val="20"/>
                      <w:lang w:eastAsia="en-US"/>
                    </w:rPr>
                    <w:fldChar w:fldCharType="begin"/>
                  </w:r>
                  <w:r w:rsidR="00A44AF3" w:rsidRPr="00A44AF3">
                    <w:rPr>
                      <w:rFonts w:asciiTheme="minorHAnsi" w:hAnsiTheme="minorHAnsi" w:cstheme="minorHAnsi"/>
                      <w:noProof/>
                      <w:webHidden/>
                      <w:sz w:val="20"/>
                      <w:szCs w:val="20"/>
                      <w:lang w:eastAsia="en-US"/>
                    </w:rPr>
                    <w:instrText xml:space="preserve"> PAGEREF _Toc77066891 \h </w:instrText>
                  </w:r>
                  <w:r w:rsidR="00A44AF3" w:rsidRPr="00A44AF3">
                    <w:rPr>
                      <w:rFonts w:asciiTheme="minorHAnsi" w:hAnsiTheme="minorHAnsi" w:cstheme="minorHAnsi"/>
                      <w:noProof/>
                      <w:webHidden/>
                      <w:sz w:val="20"/>
                      <w:szCs w:val="20"/>
                      <w:lang w:eastAsia="en-US"/>
                    </w:rPr>
                  </w:r>
                  <w:r w:rsidR="00A44AF3" w:rsidRPr="00A44AF3">
                    <w:rPr>
                      <w:rFonts w:asciiTheme="minorHAnsi" w:hAnsiTheme="minorHAnsi" w:cstheme="minorHAnsi"/>
                      <w:noProof/>
                      <w:webHidden/>
                      <w:sz w:val="20"/>
                      <w:szCs w:val="20"/>
                      <w:lang w:eastAsia="en-US"/>
                    </w:rPr>
                    <w:fldChar w:fldCharType="separate"/>
                  </w:r>
                  <w:r>
                    <w:rPr>
                      <w:rFonts w:asciiTheme="minorHAnsi" w:hAnsiTheme="minorHAnsi" w:cstheme="minorHAnsi"/>
                      <w:noProof/>
                      <w:webHidden/>
                      <w:sz w:val="20"/>
                      <w:szCs w:val="20"/>
                      <w:lang w:eastAsia="en-US"/>
                    </w:rPr>
                    <w:t>28</w:t>
                  </w:r>
                  <w:r w:rsidR="00A44AF3" w:rsidRPr="00A44AF3">
                    <w:rPr>
                      <w:rFonts w:asciiTheme="minorHAnsi" w:hAnsiTheme="minorHAnsi" w:cstheme="minorHAnsi"/>
                      <w:noProof/>
                      <w:webHidden/>
                      <w:sz w:val="20"/>
                      <w:szCs w:val="20"/>
                      <w:lang w:eastAsia="en-US"/>
                    </w:rPr>
                    <w:fldChar w:fldCharType="end"/>
                  </w:r>
                </w:hyperlink>
              </w:p>
              <w:p w14:paraId="5F995652" w14:textId="1CE3C3A8" w:rsidR="00A44AF3" w:rsidRPr="00A44AF3" w:rsidRDefault="00B86790" w:rsidP="00A44AF3">
                <w:pPr>
                  <w:tabs>
                    <w:tab w:val="right" w:leader="dot" w:pos="9062"/>
                  </w:tabs>
                  <w:spacing w:before="0" w:after="100" w:line="252" w:lineRule="auto"/>
                  <w:ind w:left="220"/>
                  <w:rPr>
                    <w:rFonts w:asciiTheme="minorHAnsi" w:hAnsiTheme="minorHAnsi" w:cstheme="minorHAnsi"/>
                    <w:noProof/>
                    <w:sz w:val="20"/>
                    <w:szCs w:val="20"/>
                  </w:rPr>
                </w:pPr>
                <w:hyperlink w:anchor="_Toc77066892" w:history="1">
                  <w:r w:rsidR="00A44AF3" w:rsidRPr="00A44AF3">
                    <w:rPr>
                      <w:rFonts w:asciiTheme="minorHAnsi" w:hAnsiTheme="minorHAnsi" w:cstheme="minorHAnsi"/>
                      <w:noProof/>
                      <w:color w:val="0563C1"/>
                      <w:sz w:val="20"/>
                      <w:szCs w:val="20"/>
                      <w:u w:val="single"/>
                      <w:lang w:eastAsia="en-US"/>
                    </w:rPr>
                    <w:t>9.1.1. Serwerownie (Centra przetwarzania danych)</w:t>
                  </w:r>
                  <w:r w:rsidR="00A44AF3" w:rsidRPr="00A44AF3">
                    <w:rPr>
                      <w:rFonts w:asciiTheme="minorHAnsi" w:hAnsiTheme="minorHAnsi" w:cstheme="minorHAnsi"/>
                      <w:noProof/>
                      <w:webHidden/>
                      <w:sz w:val="20"/>
                      <w:szCs w:val="20"/>
                      <w:lang w:eastAsia="en-US"/>
                    </w:rPr>
                    <w:tab/>
                  </w:r>
                  <w:r w:rsidR="00A44AF3" w:rsidRPr="00A44AF3">
                    <w:rPr>
                      <w:rFonts w:asciiTheme="minorHAnsi" w:hAnsiTheme="minorHAnsi" w:cstheme="minorHAnsi"/>
                      <w:noProof/>
                      <w:webHidden/>
                      <w:sz w:val="20"/>
                      <w:szCs w:val="20"/>
                      <w:lang w:eastAsia="en-US"/>
                    </w:rPr>
                    <w:fldChar w:fldCharType="begin"/>
                  </w:r>
                  <w:r w:rsidR="00A44AF3" w:rsidRPr="00A44AF3">
                    <w:rPr>
                      <w:rFonts w:asciiTheme="minorHAnsi" w:hAnsiTheme="minorHAnsi" w:cstheme="minorHAnsi"/>
                      <w:noProof/>
                      <w:webHidden/>
                      <w:sz w:val="20"/>
                      <w:szCs w:val="20"/>
                      <w:lang w:eastAsia="en-US"/>
                    </w:rPr>
                    <w:instrText xml:space="preserve"> PAGEREF _Toc77066892 \h </w:instrText>
                  </w:r>
                  <w:r w:rsidR="00A44AF3" w:rsidRPr="00A44AF3">
                    <w:rPr>
                      <w:rFonts w:asciiTheme="minorHAnsi" w:hAnsiTheme="minorHAnsi" w:cstheme="minorHAnsi"/>
                      <w:noProof/>
                      <w:webHidden/>
                      <w:sz w:val="20"/>
                      <w:szCs w:val="20"/>
                      <w:lang w:eastAsia="en-US"/>
                    </w:rPr>
                  </w:r>
                  <w:r w:rsidR="00A44AF3" w:rsidRPr="00A44AF3">
                    <w:rPr>
                      <w:rFonts w:asciiTheme="minorHAnsi" w:hAnsiTheme="minorHAnsi" w:cstheme="minorHAnsi"/>
                      <w:noProof/>
                      <w:webHidden/>
                      <w:sz w:val="20"/>
                      <w:szCs w:val="20"/>
                      <w:lang w:eastAsia="en-US"/>
                    </w:rPr>
                    <w:fldChar w:fldCharType="separate"/>
                  </w:r>
                  <w:r>
                    <w:rPr>
                      <w:rFonts w:asciiTheme="minorHAnsi" w:hAnsiTheme="minorHAnsi" w:cstheme="minorHAnsi"/>
                      <w:noProof/>
                      <w:webHidden/>
                      <w:sz w:val="20"/>
                      <w:szCs w:val="20"/>
                      <w:lang w:eastAsia="en-US"/>
                    </w:rPr>
                    <w:t>29</w:t>
                  </w:r>
                  <w:r w:rsidR="00A44AF3" w:rsidRPr="00A44AF3">
                    <w:rPr>
                      <w:rFonts w:asciiTheme="minorHAnsi" w:hAnsiTheme="minorHAnsi" w:cstheme="minorHAnsi"/>
                      <w:noProof/>
                      <w:webHidden/>
                      <w:sz w:val="20"/>
                      <w:szCs w:val="20"/>
                      <w:lang w:eastAsia="en-US"/>
                    </w:rPr>
                    <w:fldChar w:fldCharType="end"/>
                  </w:r>
                </w:hyperlink>
              </w:p>
              <w:p w14:paraId="18916261" w14:textId="07367204" w:rsidR="00A44AF3" w:rsidRPr="00A44AF3" w:rsidRDefault="00B86790" w:rsidP="00A44AF3">
                <w:pPr>
                  <w:tabs>
                    <w:tab w:val="left" w:pos="1100"/>
                    <w:tab w:val="right" w:leader="dot" w:pos="9062"/>
                  </w:tabs>
                  <w:spacing w:before="0" w:after="100" w:line="252" w:lineRule="auto"/>
                  <w:ind w:left="220"/>
                  <w:rPr>
                    <w:rFonts w:asciiTheme="minorHAnsi" w:hAnsiTheme="minorHAnsi" w:cstheme="minorHAnsi"/>
                    <w:noProof/>
                    <w:sz w:val="20"/>
                    <w:szCs w:val="20"/>
                  </w:rPr>
                </w:pPr>
                <w:hyperlink w:anchor="_Toc77066893" w:history="1">
                  <w:r w:rsidR="00A44AF3" w:rsidRPr="00A44AF3">
                    <w:rPr>
                      <w:rFonts w:asciiTheme="minorHAnsi" w:hAnsiTheme="minorHAnsi" w:cstheme="minorHAnsi"/>
                      <w:noProof/>
                      <w:color w:val="0563C1"/>
                      <w:sz w:val="20"/>
                      <w:szCs w:val="20"/>
                      <w:u w:val="single"/>
                      <w:lang w:eastAsia="en-US"/>
                    </w:rPr>
                    <w:t>9.1.2.</w:t>
                  </w:r>
                  <w:r w:rsidR="00A44AF3" w:rsidRPr="00A44AF3">
                    <w:rPr>
                      <w:rFonts w:asciiTheme="minorHAnsi" w:hAnsiTheme="minorHAnsi" w:cstheme="minorHAnsi"/>
                      <w:noProof/>
                      <w:sz w:val="20"/>
                      <w:szCs w:val="20"/>
                    </w:rPr>
                    <w:tab/>
                  </w:r>
                  <w:r w:rsidR="00A44AF3" w:rsidRPr="00A44AF3">
                    <w:rPr>
                      <w:rFonts w:asciiTheme="minorHAnsi" w:hAnsiTheme="minorHAnsi" w:cstheme="minorHAnsi"/>
                      <w:noProof/>
                      <w:color w:val="0563C1"/>
                      <w:sz w:val="20"/>
                      <w:szCs w:val="20"/>
                      <w:u w:val="single"/>
                      <w:lang w:eastAsia="en-US"/>
                    </w:rPr>
                    <w:t>Serwery</w:t>
                  </w:r>
                  <w:r w:rsidR="00A44AF3" w:rsidRPr="00A44AF3">
                    <w:rPr>
                      <w:rFonts w:asciiTheme="minorHAnsi" w:hAnsiTheme="minorHAnsi" w:cstheme="minorHAnsi"/>
                      <w:noProof/>
                      <w:webHidden/>
                      <w:sz w:val="20"/>
                      <w:szCs w:val="20"/>
                      <w:lang w:eastAsia="en-US"/>
                    </w:rPr>
                    <w:tab/>
                  </w:r>
                  <w:r w:rsidR="00A44AF3" w:rsidRPr="00A44AF3">
                    <w:rPr>
                      <w:rFonts w:asciiTheme="minorHAnsi" w:hAnsiTheme="minorHAnsi" w:cstheme="minorHAnsi"/>
                      <w:noProof/>
                      <w:webHidden/>
                      <w:sz w:val="20"/>
                      <w:szCs w:val="20"/>
                      <w:lang w:eastAsia="en-US"/>
                    </w:rPr>
                    <w:fldChar w:fldCharType="begin"/>
                  </w:r>
                  <w:r w:rsidR="00A44AF3" w:rsidRPr="00A44AF3">
                    <w:rPr>
                      <w:rFonts w:asciiTheme="minorHAnsi" w:hAnsiTheme="minorHAnsi" w:cstheme="minorHAnsi"/>
                      <w:noProof/>
                      <w:webHidden/>
                      <w:sz w:val="20"/>
                      <w:szCs w:val="20"/>
                      <w:lang w:eastAsia="en-US"/>
                    </w:rPr>
                    <w:instrText xml:space="preserve"> PAGEREF _Toc77066893 \h </w:instrText>
                  </w:r>
                  <w:r w:rsidR="00A44AF3" w:rsidRPr="00A44AF3">
                    <w:rPr>
                      <w:rFonts w:asciiTheme="minorHAnsi" w:hAnsiTheme="minorHAnsi" w:cstheme="minorHAnsi"/>
                      <w:noProof/>
                      <w:webHidden/>
                      <w:sz w:val="20"/>
                      <w:szCs w:val="20"/>
                      <w:lang w:eastAsia="en-US"/>
                    </w:rPr>
                  </w:r>
                  <w:r w:rsidR="00A44AF3" w:rsidRPr="00A44AF3">
                    <w:rPr>
                      <w:rFonts w:asciiTheme="minorHAnsi" w:hAnsiTheme="minorHAnsi" w:cstheme="minorHAnsi"/>
                      <w:noProof/>
                      <w:webHidden/>
                      <w:sz w:val="20"/>
                      <w:szCs w:val="20"/>
                      <w:lang w:eastAsia="en-US"/>
                    </w:rPr>
                    <w:fldChar w:fldCharType="separate"/>
                  </w:r>
                  <w:r>
                    <w:rPr>
                      <w:rFonts w:asciiTheme="minorHAnsi" w:hAnsiTheme="minorHAnsi" w:cstheme="minorHAnsi"/>
                      <w:noProof/>
                      <w:webHidden/>
                      <w:sz w:val="20"/>
                      <w:szCs w:val="20"/>
                      <w:lang w:eastAsia="en-US"/>
                    </w:rPr>
                    <w:t>29</w:t>
                  </w:r>
                  <w:r w:rsidR="00A44AF3" w:rsidRPr="00A44AF3">
                    <w:rPr>
                      <w:rFonts w:asciiTheme="minorHAnsi" w:hAnsiTheme="minorHAnsi" w:cstheme="minorHAnsi"/>
                      <w:noProof/>
                      <w:webHidden/>
                      <w:sz w:val="20"/>
                      <w:szCs w:val="20"/>
                      <w:lang w:eastAsia="en-US"/>
                    </w:rPr>
                    <w:fldChar w:fldCharType="end"/>
                  </w:r>
                </w:hyperlink>
              </w:p>
              <w:p w14:paraId="1C77EDDF" w14:textId="6A1F96E7" w:rsidR="00A44AF3" w:rsidRPr="00A44AF3" w:rsidRDefault="00B86790" w:rsidP="00A44AF3">
                <w:pPr>
                  <w:tabs>
                    <w:tab w:val="left" w:pos="1100"/>
                    <w:tab w:val="right" w:leader="dot" w:pos="9062"/>
                  </w:tabs>
                  <w:spacing w:before="0" w:after="100" w:line="252" w:lineRule="auto"/>
                  <w:ind w:left="220"/>
                  <w:rPr>
                    <w:rFonts w:asciiTheme="minorHAnsi" w:hAnsiTheme="minorHAnsi" w:cstheme="minorHAnsi"/>
                    <w:noProof/>
                    <w:sz w:val="20"/>
                    <w:szCs w:val="20"/>
                  </w:rPr>
                </w:pPr>
                <w:hyperlink w:anchor="_Toc77066894" w:history="1">
                  <w:r w:rsidR="00A44AF3" w:rsidRPr="00A44AF3">
                    <w:rPr>
                      <w:rFonts w:asciiTheme="minorHAnsi" w:hAnsiTheme="minorHAnsi" w:cstheme="minorHAnsi"/>
                      <w:noProof/>
                      <w:color w:val="0563C1"/>
                      <w:sz w:val="20"/>
                      <w:szCs w:val="20"/>
                      <w:u w:val="single"/>
                      <w:lang w:eastAsia="en-US"/>
                    </w:rPr>
                    <w:t>9.1.3.</w:t>
                  </w:r>
                  <w:r w:rsidR="00A44AF3" w:rsidRPr="00A44AF3">
                    <w:rPr>
                      <w:rFonts w:asciiTheme="minorHAnsi" w:hAnsiTheme="minorHAnsi" w:cstheme="minorHAnsi"/>
                      <w:noProof/>
                      <w:sz w:val="20"/>
                      <w:szCs w:val="20"/>
                    </w:rPr>
                    <w:tab/>
                  </w:r>
                  <w:r w:rsidR="00A44AF3" w:rsidRPr="00A44AF3">
                    <w:rPr>
                      <w:rFonts w:asciiTheme="minorHAnsi" w:hAnsiTheme="minorHAnsi" w:cstheme="minorHAnsi"/>
                      <w:noProof/>
                      <w:color w:val="0563C1"/>
                      <w:sz w:val="20"/>
                      <w:szCs w:val="20"/>
                      <w:u w:val="single"/>
                      <w:lang w:eastAsia="en-US"/>
                    </w:rPr>
                    <w:t>Macierze dyskowe</w:t>
                  </w:r>
                  <w:r w:rsidR="00A44AF3" w:rsidRPr="00A44AF3">
                    <w:rPr>
                      <w:rFonts w:asciiTheme="minorHAnsi" w:hAnsiTheme="minorHAnsi" w:cstheme="minorHAnsi"/>
                      <w:noProof/>
                      <w:webHidden/>
                      <w:sz w:val="20"/>
                      <w:szCs w:val="20"/>
                      <w:lang w:eastAsia="en-US"/>
                    </w:rPr>
                    <w:tab/>
                  </w:r>
                  <w:r w:rsidR="00A44AF3" w:rsidRPr="00A44AF3">
                    <w:rPr>
                      <w:rFonts w:asciiTheme="minorHAnsi" w:hAnsiTheme="minorHAnsi" w:cstheme="minorHAnsi"/>
                      <w:noProof/>
                      <w:webHidden/>
                      <w:sz w:val="20"/>
                      <w:szCs w:val="20"/>
                      <w:lang w:eastAsia="en-US"/>
                    </w:rPr>
                    <w:fldChar w:fldCharType="begin"/>
                  </w:r>
                  <w:r w:rsidR="00A44AF3" w:rsidRPr="00A44AF3">
                    <w:rPr>
                      <w:rFonts w:asciiTheme="minorHAnsi" w:hAnsiTheme="minorHAnsi" w:cstheme="minorHAnsi"/>
                      <w:noProof/>
                      <w:webHidden/>
                      <w:sz w:val="20"/>
                      <w:szCs w:val="20"/>
                      <w:lang w:eastAsia="en-US"/>
                    </w:rPr>
                    <w:instrText xml:space="preserve"> PAGEREF _Toc77066894 \h </w:instrText>
                  </w:r>
                  <w:r w:rsidR="00A44AF3" w:rsidRPr="00A44AF3">
                    <w:rPr>
                      <w:rFonts w:asciiTheme="minorHAnsi" w:hAnsiTheme="minorHAnsi" w:cstheme="minorHAnsi"/>
                      <w:noProof/>
                      <w:webHidden/>
                      <w:sz w:val="20"/>
                      <w:szCs w:val="20"/>
                      <w:lang w:eastAsia="en-US"/>
                    </w:rPr>
                  </w:r>
                  <w:r w:rsidR="00A44AF3" w:rsidRPr="00A44AF3">
                    <w:rPr>
                      <w:rFonts w:asciiTheme="minorHAnsi" w:hAnsiTheme="minorHAnsi" w:cstheme="minorHAnsi"/>
                      <w:noProof/>
                      <w:webHidden/>
                      <w:sz w:val="20"/>
                      <w:szCs w:val="20"/>
                      <w:lang w:eastAsia="en-US"/>
                    </w:rPr>
                    <w:fldChar w:fldCharType="separate"/>
                  </w:r>
                  <w:r>
                    <w:rPr>
                      <w:rFonts w:asciiTheme="minorHAnsi" w:hAnsiTheme="minorHAnsi" w:cstheme="minorHAnsi"/>
                      <w:noProof/>
                      <w:webHidden/>
                      <w:sz w:val="20"/>
                      <w:szCs w:val="20"/>
                      <w:lang w:eastAsia="en-US"/>
                    </w:rPr>
                    <w:t>29</w:t>
                  </w:r>
                  <w:r w:rsidR="00A44AF3" w:rsidRPr="00A44AF3">
                    <w:rPr>
                      <w:rFonts w:asciiTheme="minorHAnsi" w:hAnsiTheme="minorHAnsi" w:cstheme="minorHAnsi"/>
                      <w:noProof/>
                      <w:webHidden/>
                      <w:sz w:val="20"/>
                      <w:szCs w:val="20"/>
                      <w:lang w:eastAsia="en-US"/>
                    </w:rPr>
                    <w:fldChar w:fldCharType="end"/>
                  </w:r>
                </w:hyperlink>
              </w:p>
              <w:p w14:paraId="3FED3431" w14:textId="1D6456EF" w:rsidR="00A44AF3" w:rsidRPr="00A44AF3" w:rsidRDefault="00B86790" w:rsidP="00A44AF3">
                <w:pPr>
                  <w:tabs>
                    <w:tab w:val="left" w:pos="1100"/>
                    <w:tab w:val="right" w:leader="dot" w:pos="9062"/>
                  </w:tabs>
                  <w:spacing w:before="0" w:after="100" w:line="252" w:lineRule="auto"/>
                  <w:ind w:left="220"/>
                  <w:rPr>
                    <w:rFonts w:asciiTheme="minorHAnsi" w:hAnsiTheme="minorHAnsi" w:cstheme="minorHAnsi"/>
                    <w:noProof/>
                    <w:sz w:val="20"/>
                    <w:szCs w:val="20"/>
                  </w:rPr>
                </w:pPr>
                <w:hyperlink w:anchor="_Toc77066895" w:history="1">
                  <w:r w:rsidR="00A44AF3" w:rsidRPr="00A44AF3">
                    <w:rPr>
                      <w:rFonts w:asciiTheme="minorHAnsi" w:hAnsiTheme="minorHAnsi" w:cstheme="minorHAnsi"/>
                      <w:noProof/>
                      <w:color w:val="0563C1"/>
                      <w:sz w:val="20"/>
                      <w:szCs w:val="20"/>
                      <w:u w:val="single"/>
                      <w:lang w:eastAsia="en-US"/>
                    </w:rPr>
                    <w:t>9.1.4.</w:t>
                  </w:r>
                  <w:r w:rsidR="00A44AF3" w:rsidRPr="00A44AF3">
                    <w:rPr>
                      <w:rFonts w:asciiTheme="minorHAnsi" w:hAnsiTheme="minorHAnsi" w:cstheme="minorHAnsi"/>
                      <w:noProof/>
                      <w:sz w:val="20"/>
                      <w:szCs w:val="20"/>
                    </w:rPr>
                    <w:tab/>
                  </w:r>
                  <w:r w:rsidR="00A44AF3" w:rsidRPr="00A44AF3">
                    <w:rPr>
                      <w:rFonts w:asciiTheme="minorHAnsi" w:hAnsiTheme="minorHAnsi" w:cstheme="minorHAnsi"/>
                      <w:noProof/>
                      <w:color w:val="0563C1"/>
                      <w:sz w:val="20"/>
                      <w:szCs w:val="20"/>
                      <w:u w:val="single"/>
                      <w:lang w:eastAsia="en-US"/>
                    </w:rPr>
                    <w:t>Bazy danych</w:t>
                  </w:r>
                  <w:r w:rsidR="00A44AF3" w:rsidRPr="00A44AF3">
                    <w:rPr>
                      <w:rFonts w:asciiTheme="minorHAnsi" w:hAnsiTheme="minorHAnsi" w:cstheme="minorHAnsi"/>
                      <w:noProof/>
                      <w:webHidden/>
                      <w:sz w:val="20"/>
                      <w:szCs w:val="20"/>
                      <w:lang w:eastAsia="en-US"/>
                    </w:rPr>
                    <w:tab/>
                  </w:r>
                  <w:r w:rsidR="00A44AF3" w:rsidRPr="00A44AF3">
                    <w:rPr>
                      <w:rFonts w:asciiTheme="minorHAnsi" w:hAnsiTheme="minorHAnsi" w:cstheme="minorHAnsi"/>
                      <w:noProof/>
                      <w:webHidden/>
                      <w:sz w:val="20"/>
                      <w:szCs w:val="20"/>
                      <w:lang w:eastAsia="en-US"/>
                    </w:rPr>
                    <w:fldChar w:fldCharType="begin"/>
                  </w:r>
                  <w:r w:rsidR="00A44AF3" w:rsidRPr="00A44AF3">
                    <w:rPr>
                      <w:rFonts w:asciiTheme="minorHAnsi" w:hAnsiTheme="minorHAnsi" w:cstheme="minorHAnsi"/>
                      <w:noProof/>
                      <w:webHidden/>
                      <w:sz w:val="20"/>
                      <w:szCs w:val="20"/>
                      <w:lang w:eastAsia="en-US"/>
                    </w:rPr>
                    <w:instrText xml:space="preserve"> PAGEREF _Toc77066895 \h </w:instrText>
                  </w:r>
                  <w:r w:rsidR="00A44AF3" w:rsidRPr="00A44AF3">
                    <w:rPr>
                      <w:rFonts w:asciiTheme="minorHAnsi" w:hAnsiTheme="minorHAnsi" w:cstheme="minorHAnsi"/>
                      <w:noProof/>
                      <w:webHidden/>
                      <w:sz w:val="20"/>
                      <w:szCs w:val="20"/>
                      <w:lang w:eastAsia="en-US"/>
                    </w:rPr>
                  </w:r>
                  <w:r w:rsidR="00A44AF3" w:rsidRPr="00A44AF3">
                    <w:rPr>
                      <w:rFonts w:asciiTheme="minorHAnsi" w:hAnsiTheme="minorHAnsi" w:cstheme="minorHAnsi"/>
                      <w:noProof/>
                      <w:webHidden/>
                      <w:sz w:val="20"/>
                      <w:szCs w:val="20"/>
                      <w:lang w:eastAsia="en-US"/>
                    </w:rPr>
                    <w:fldChar w:fldCharType="separate"/>
                  </w:r>
                  <w:r>
                    <w:rPr>
                      <w:rFonts w:asciiTheme="minorHAnsi" w:hAnsiTheme="minorHAnsi" w:cstheme="minorHAnsi"/>
                      <w:noProof/>
                      <w:webHidden/>
                      <w:sz w:val="20"/>
                      <w:szCs w:val="20"/>
                      <w:lang w:eastAsia="en-US"/>
                    </w:rPr>
                    <w:t>29</w:t>
                  </w:r>
                  <w:r w:rsidR="00A44AF3" w:rsidRPr="00A44AF3">
                    <w:rPr>
                      <w:rFonts w:asciiTheme="minorHAnsi" w:hAnsiTheme="minorHAnsi" w:cstheme="minorHAnsi"/>
                      <w:noProof/>
                      <w:webHidden/>
                      <w:sz w:val="20"/>
                      <w:szCs w:val="20"/>
                      <w:lang w:eastAsia="en-US"/>
                    </w:rPr>
                    <w:fldChar w:fldCharType="end"/>
                  </w:r>
                </w:hyperlink>
              </w:p>
              <w:p w14:paraId="09F80DC7" w14:textId="2236DCF9" w:rsidR="00A44AF3" w:rsidRPr="00A44AF3" w:rsidRDefault="00B86790" w:rsidP="00A44AF3">
                <w:pPr>
                  <w:tabs>
                    <w:tab w:val="left" w:pos="1100"/>
                    <w:tab w:val="right" w:leader="dot" w:pos="9062"/>
                  </w:tabs>
                  <w:spacing w:before="0" w:after="100" w:line="252" w:lineRule="auto"/>
                  <w:ind w:left="220"/>
                  <w:rPr>
                    <w:rFonts w:asciiTheme="minorHAnsi" w:hAnsiTheme="minorHAnsi" w:cstheme="minorHAnsi"/>
                    <w:noProof/>
                    <w:sz w:val="20"/>
                    <w:szCs w:val="20"/>
                  </w:rPr>
                </w:pPr>
                <w:hyperlink w:anchor="_Toc77066896" w:history="1">
                  <w:r w:rsidR="00A44AF3" w:rsidRPr="00A44AF3">
                    <w:rPr>
                      <w:rFonts w:asciiTheme="minorHAnsi" w:hAnsiTheme="minorHAnsi" w:cstheme="minorHAnsi"/>
                      <w:noProof/>
                      <w:color w:val="0563C1"/>
                      <w:sz w:val="20"/>
                      <w:szCs w:val="20"/>
                      <w:u w:val="single"/>
                      <w:lang w:eastAsia="en-US"/>
                    </w:rPr>
                    <w:t>9.1.5.</w:t>
                  </w:r>
                  <w:r w:rsidR="00A44AF3" w:rsidRPr="00A44AF3">
                    <w:rPr>
                      <w:rFonts w:asciiTheme="minorHAnsi" w:hAnsiTheme="minorHAnsi" w:cstheme="minorHAnsi"/>
                      <w:noProof/>
                      <w:sz w:val="20"/>
                      <w:szCs w:val="20"/>
                    </w:rPr>
                    <w:tab/>
                  </w:r>
                  <w:r w:rsidR="00A44AF3" w:rsidRPr="00A44AF3">
                    <w:rPr>
                      <w:rFonts w:asciiTheme="minorHAnsi" w:hAnsiTheme="minorHAnsi" w:cstheme="minorHAnsi"/>
                      <w:noProof/>
                      <w:color w:val="0563C1"/>
                      <w:sz w:val="20"/>
                      <w:szCs w:val="20"/>
                      <w:u w:val="single"/>
                      <w:lang w:eastAsia="en-US"/>
                    </w:rPr>
                    <w:t>System Backupu</w:t>
                  </w:r>
                  <w:r w:rsidR="00A44AF3" w:rsidRPr="00A44AF3">
                    <w:rPr>
                      <w:rFonts w:asciiTheme="minorHAnsi" w:hAnsiTheme="minorHAnsi" w:cstheme="minorHAnsi"/>
                      <w:noProof/>
                      <w:webHidden/>
                      <w:sz w:val="20"/>
                      <w:szCs w:val="20"/>
                      <w:lang w:eastAsia="en-US"/>
                    </w:rPr>
                    <w:tab/>
                  </w:r>
                  <w:r w:rsidR="00A44AF3" w:rsidRPr="00A44AF3">
                    <w:rPr>
                      <w:rFonts w:asciiTheme="minorHAnsi" w:hAnsiTheme="minorHAnsi" w:cstheme="minorHAnsi"/>
                      <w:noProof/>
                      <w:webHidden/>
                      <w:sz w:val="20"/>
                      <w:szCs w:val="20"/>
                      <w:lang w:eastAsia="en-US"/>
                    </w:rPr>
                    <w:fldChar w:fldCharType="begin"/>
                  </w:r>
                  <w:r w:rsidR="00A44AF3" w:rsidRPr="00A44AF3">
                    <w:rPr>
                      <w:rFonts w:asciiTheme="minorHAnsi" w:hAnsiTheme="minorHAnsi" w:cstheme="minorHAnsi"/>
                      <w:noProof/>
                      <w:webHidden/>
                      <w:sz w:val="20"/>
                      <w:szCs w:val="20"/>
                      <w:lang w:eastAsia="en-US"/>
                    </w:rPr>
                    <w:instrText xml:space="preserve"> PAGEREF _Toc77066896 \h </w:instrText>
                  </w:r>
                  <w:r w:rsidR="00A44AF3" w:rsidRPr="00A44AF3">
                    <w:rPr>
                      <w:rFonts w:asciiTheme="minorHAnsi" w:hAnsiTheme="minorHAnsi" w:cstheme="minorHAnsi"/>
                      <w:noProof/>
                      <w:webHidden/>
                      <w:sz w:val="20"/>
                      <w:szCs w:val="20"/>
                      <w:lang w:eastAsia="en-US"/>
                    </w:rPr>
                  </w:r>
                  <w:r w:rsidR="00A44AF3" w:rsidRPr="00A44AF3">
                    <w:rPr>
                      <w:rFonts w:asciiTheme="minorHAnsi" w:hAnsiTheme="minorHAnsi" w:cstheme="minorHAnsi"/>
                      <w:noProof/>
                      <w:webHidden/>
                      <w:sz w:val="20"/>
                      <w:szCs w:val="20"/>
                      <w:lang w:eastAsia="en-US"/>
                    </w:rPr>
                    <w:fldChar w:fldCharType="separate"/>
                  </w:r>
                  <w:r>
                    <w:rPr>
                      <w:rFonts w:asciiTheme="minorHAnsi" w:hAnsiTheme="minorHAnsi" w:cstheme="minorHAnsi"/>
                      <w:noProof/>
                      <w:webHidden/>
                      <w:sz w:val="20"/>
                      <w:szCs w:val="20"/>
                      <w:lang w:eastAsia="en-US"/>
                    </w:rPr>
                    <w:t>30</w:t>
                  </w:r>
                  <w:r w:rsidR="00A44AF3" w:rsidRPr="00A44AF3">
                    <w:rPr>
                      <w:rFonts w:asciiTheme="minorHAnsi" w:hAnsiTheme="minorHAnsi" w:cstheme="minorHAnsi"/>
                      <w:noProof/>
                      <w:webHidden/>
                      <w:sz w:val="20"/>
                      <w:szCs w:val="20"/>
                      <w:lang w:eastAsia="en-US"/>
                    </w:rPr>
                    <w:fldChar w:fldCharType="end"/>
                  </w:r>
                </w:hyperlink>
              </w:p>
              <w:p w14:paraId="0C3533D5" w14:textId="063F789D" w:rsidR="00A44AF3" w:rsidRPr="00A44AF3" w:rsidRDefault="00B86790" w:rsidP="00A44AF3">
                <w:pPr>
                  <w:tabs>
                    <w:tab w:val="left" w:pos="1100"/>
                    <w:tab w:val="right" w:leader="dot" w:pos="9062"/>
                  </w:tabs>
                  <w:spacing w:before="0" w:after="100" w:line="252" w:lineRule="auto"/>
                  <w:ind w:left="220"/>
                  <w:rPr>
                    <w:rFonts w:asciiTheme="minorHAnsi" w:hAnsiTheme="minorHAnsi" w:cstheme="minorHAnsi"/>
                    <w:noProof/>
                    <w:sz w:val="20"/>
                    <w:szCs w:val="20"/>
                  </w:rPr>
                </w:pPr>
                <w:hyperlink w:anchor="_Toc77066897" w:history="1">
                  <w:r w:rsidR="00A44AF3" w:rsidRPr="00A44AF3">
                    <w:rPr>
                      <w:rFonts w:asciiTheme="minorHAnsi" w:hAnsiTheme="minorHAnsi" w:cstheme="minorHAnsi"/>
                      <w:noProof/>
                      <w:color w:val="0563C1"/>
                      <w:sz w:val="20"/>
                      <w:szCs w:val="20"/>
                      <w:u w:val="single"/>
                      <w:lang w:eastAsia="en-US"/>
                    </w:rPr>
                    <w:t>9.1.6.</w:t>
                  </w:r>
                  <w:r w:rsidR="00A44AF3" w:rsidRPr="00A44AF3">
                    <w:rPr>
                      <w:rFonts w:asciiTheme="minorHAnsi" w:hAnsiTheme="minorHAnsi" w:cstheme="minorHAnsi"/>
                      <w:noProof/>
                      <w:sz w:val="20"/>
                      <w:szCs w:val="20"/>
                    </w:rPr>
                    <w:tab/>
                  </w:r>
                  <w:r w:rsidR="00A44AF3" w:rsidRPr="00A44AF3">
                    <w:rPr>
                      <w:rFonts w:asciiTheme="minorHAnsi" w:hAnsiTheme="minorHAnsi" w:cstheme="minorHAnsi"/>
                      <w:noProof/>
                      <w:color w:val="0563C1"/>
                      <w:sz w:val="20"/>
                      <w:szCs w:val="20"/>
                      <w:u w:val="single"/>
                      <w:lang w:eastAsia="en-US"/>
                    </w:rPr>
                    <w:t>Monitoring wydajności i dostępności</w:t>
                  </w:r>
                  <w:r w:rsidR="00A44AF3" w:rsidRPr="00A44AF3">
                    <w:rPr>
                      <w:rFonts w:asciiTheme="minorHAnsi" w:hAnsiTheme="minorHAnsi" w:cstheme="minorHAnsi"/>
                      <w:noProof/>
                      <w:webHidden/>
                      <w:sz w:val="20"/>
                      <w:szCs w:val="20"/>
                      <w:lang w:eastAsia="en-US"/>
                    </w:rPr>
                    <w:tab/>
                  </w:r>
                  <w:r w:rsidR="00A44AF3" w:rsidRPr="00A44AF3">
                    <w:rPr>
                      <w:rFonts w:asciiTheme="minorHAnsi" w:hAnsiTheme="minorHAnsi" w:cstheme="minorHAnsi"/>
                      <w:noProof/>
                      <w:webHidden/>
                      <w:sz w:val="20"/>
                      <w:szCs w:val="20"/>
                      <w:lang w:eastAsia="en-US"/>
                    </w:rPr>
                    <w:fldChar w:fldCharType="begin"/>
                  </w:r>
                  <w:r w:rsidR="00A44AF3" w:rsidRPr="00A44AF3">
                    <w:rPr>
                      <w:rFonts w:asciiTheme="minorHAnsi" w:hAnsiTheme="minorHAnsi" w:cstheme="minorHAnsi"/>
                      <w:noProof/>
                      <w:webHidden/>
                      <w:sz w:val="20"/>
                      <w:szCs w:val="20"/>
                      <w:lang w:eastAsia="en-US"/>
                    </w:rPr>
                    <w:instrText xml:space="preserve"> PAGEREF _Toc77066897 \h </w:instrText>
                  </w:r>
                  <w:r w:rsidR="00A44AF3" w:rsidRPr="00A44AF3">
                    <w:rPr>
                      <w:rFonts w:asciiTheme="minorHAnsi" w:hAnsiTheme="minorHAnsi" w:cstheme="minorHAnsi"/>
                      <w:noProof/>
                      <w:webHidden/>
                      <w:sz w:val="20"/>
                      <w:szCs w:val="20"/>
                      <w:lang w:eastAsia="en-US"/>
                    </w:rPr>
                  </w:r>
                  <w:r w:rsidR="00A44AF3" w:rsidRPr="00A44AF3">
                    <w:rPr>
                      <w:rFonts w:asciiTheme="minorHAnsi" w:hAnsiTheme="minorHAnsi" w:cstheme="minorHAnsi"/>
                      <w:noProof/>
                      <w:webHidden/>
                      <w:sz w:val="20"/>
                      <w:szCs w:val="20"/>
                      <w:lang w:eastAsia="en-US"/>
                    </w:rPr>
                    <w:fldChar w:fldCharType="separate"/>
                  </w:r>
                  <w:r>
                    <w:rPr>
                      <w:rFonts w:asciiTheme="minorHAnsi" w:hAnsiTheme="minorHAnsi" w:cstheme="minorHAnsi"/>
                      <w:noProof/>
                      <w:webHidden/>
                      <w:sz w:val="20"/>
                      <w:szCs w:val="20"/>
                      <w:lang w:eastAsia="en-US"/>
                    </w:rPr>
                    <w:t>30</w:t>
                  </w:r>
                  <w:r w:rsidR="00A44AF3" w:rsidRPr="00A44AF3">
                    <w:rPr>
                      <w:rFonts w:asciiTheme="minorHAnsi" w:hAnsiTheme="minorHAnsi" w:cstheme="minorHAnsi"/>
                      <w:noProof/>
                      <w:webHidden/>
                      <w:sz w:val="20"/>
                      <w:szCs w:val="20"/>
                      <w:lang w:eastAsia="en-US"/>
                    </w:rPr>
                    <w:fldChar w:fldCharType="end"/>
                  </w:r>
                </w:hyperlink>
              </w:p>
              <w:p w14:paraId="7012301E" w14:textId="0731E9DA" w:rsidR="00A44AF3" w:rsidRPr="00A44AF3" w:rsidRDefault="00B86790" w:rsidP="00A44AF3">
                <w:pPr>
                  <w:tabs>
                    <w:tab w:val="left" w:pos="880"/>
                    <w:tab w:val="right" w:leader="dot" w:pos="9062"/>
                  </w:tabs>
                  <w:spacing w:before="0" w:after="100" w:line="252" w:lineRule="auto"/>
                  <w:ind w:left="220"/>
                  <w:rPr>
                    <w:rFonts w:asciiTheme="minorHAnsi" w:hAnsiTheme="minorHAnsi" w:cstheme="minorHAnsi"/>
                    <w:noProof/>
                    <w:sz w:val="20"/>
                    <w:szCs w:val="20"/>
                  </w:rPr>
                </w:pPr>
                <w:hyperlink w:anchor="_Toc77066898" w:history="1">
                  <w:r w:rsidR="00A44AF3" w:rsidRPr="00A44AF3">
                    <w:rPr>
                      <w:rFonts w:asciiTheme="minorHAnsi" w:hAnsiTheme="minorHAnsi" w:cstheme="minorHAnsi"/>
                      <w:noProof/>
                      <w:color w:val="0563C1"/>
                      <w:sz w:val="20"/>
                      <w:szCs w:val="20"/>
                      <w:u w:val="single"/>
                      <w:lang w:eastAsia="en-US"/>
                    </w:rPr>
                    <w:t>10.2</w:t>
                  </w:r>
                  <w:r w:rsidR="00A44AF3" w:rsidRPr="00A44AF3">
                    <w:rPr>
                      <w:rFonts w:asciiTheme="minorHAnsi" w:hAnsiTheme="minorHAnsi" w:cstheme="minorHAnsi"/>
                      <w:noProof/>
                      <w:sz w:val="20"/>
                      <w:szCs w:val="20"/>
                    </w:rPr>
                    <w:tab/>
                  </w:r>
                  <w:r w:rsidR="00A44AF3" w:rsidRPr="00A44AF3">
                    <w:rPr>
                      <w:rFonts w:asciiTheme="minorHAnsi" w:hAnsiTheme="minorHAnsi" w:cstheme="minorHAnsi"/>
                      <w:noProof/>
                      <w:color w:val="0563C1"/>
                      <w:sz w:val="20"/>
                      <w:szCs w:val="20"/>
                      <w:u w:val="single"/>
                      <w:lang w:eastAsia="en-US"/>
                    </w:rPr>
                    <w:t>Wymagania techniczne dotyczące komponentów wdrażanego Systemu</w:t>
                  </w:r>
                  <w:r w:rsidR="00A44AF3" w:rsidRPr="00A44AF3">
                    <w:rPr>
                      <w:rFonts w:asciiTheme="minorHAnsi" w:hAnsiTheme="minorHAnsi" w:cstheme="minorHAnsi"/>
                      <w:noProof/>
                      <w:webHidden/>
                      <w:sz w:val="20"/>
                      <w:szCs w:val="20"/>
                      <w:lang w:eastAsia="en-US"/>
                    </w:rPr>
                    <w:tab/>
                  </w:r>
                  <w:r w:rsidR="00A44AF3" w:rsidRPr="00A44AF3">
                    <w:rPr>
                      <w:rFonts w:asciiTheme="minorHAnsi" w:hAnsiTheme="minorHAnsi" w:cstheme="minorHAnsi"/>
                      <w:noProof/>
                      <w:webHidden/>
                      <w:sz w:val="20"/>
                      <w:szCs w:val="20"/>
                      <w:lang w:eastAsia="en-US"/>
                    </w:rPr>
                    <w:fldChar w:fldCharType="begin"/>
                  </w:r>
                  <w:r w:rsidR="00A44AF3" w:rsidRPr="00A44AF3">
                    <w:rPr>
                      <w:rFonts w:asciiTheme="minorHAnsi" w:hAnsiTheme="minorHAnsi" w:cstheme="minorHAnsi"/>
                      <w:noProof/>
                      <w:webHidden/>
                      <w:sz w:val="20"/>
                      <w:szCs w:val="20"/>
                      <w:lang w:eastAsia="en-US"/>
                    </w:rPr>
                    <w:instrText xml:space="preserve"> PAGEREF _Toc77066898 \h </w:instrText>
                  </w:r>
                  <w:r w:rsidR="00A44AF3" w:rsidRPr="00A44AF3">
                    <w:rPr>
                      <w:rFonts w:asciiTheme="minorHAnsi" w:hAnsiTheme="minorHAnsi" w:cstheme="minorHAnsi"/>
                      <w:noProof/>
                      <w:webHidden/>
                      <w:sz w:val="20"/>
                      <w:szCs w:val="20"/>
                      <w:lang w:eastAsia="en-US"/>
                    </w:rPr>
                  </w:r>
                  <w:r w:rsidR="00A44AF3" w:rsidRPr="00A44AF3">
                    <w:rPr>
                      <w:rFonts w:asciiTheme="minorHAnsi" w:hAnsiTheme="minorHAnsi" w:cstheme="minorHAnsi"/>
                      <w:noProof/>
                      <w:webHidden/>
                      <w:sz w:val="20"/>
                      <w:szCs w:val="20"/>
                      <w:lang w:eastAsia="en-US"/>
                    </w:rPr>
                    <w:fldChar w:fldCharType="separate"/>
                  </w:r>
                  <w:r>
                    <w:rPr>
                      <w:rFonts w:asciiTheme="minorHAnsi" w:hAnsiTheme="minorHAnsi" w:cstheme="minorHAnsi"/>
                      <w:noProof/>
                      <w:webHidden/>
                      <w:sz w:val="20"/>
                      <w:szCs w:val="20"/>
                      <w:lang w:eastAsia="en-US"/>
                    </w:rPr>
                    <w:t>30</w:t>
                  </w:r>
                  <w:r w:rsidR="00A44AF3" w:rsidRPr="00A44AF3">
                    <w:rPr>
                      <w:rFonts w:asciiTheme="minorHAnsi" w:hAnsiTheme="minorHAnsi" w:cstheme="minorHAnsi"/>
                      <w:noProof/>
                      <w:webHidden/>
                      <w:sz w:val="20"/>
                      <w:szCs w:val="20"/>
                      <w:lang w:eastAsia="en-US"/>
                    </w:rPr>
                    <w:fldChar w:fldCharType="end"/>
                  </w:r>
                </w:hyperlink>
              </w:p>
              <w:p w14:paraId="04CCE284" w14:textId="36ABAF83" w:rsidR="00A44AF3" w:rsidRPr="00A44AF3" w:rsidRDefault="00B86790" w:rsidP="00A44AF3">
                <w:pPr>
                  <w:tabs>
                    <w:tab w:val="left" w:pos="880"/>
                    <w:tab w:val="right" w:leader="dot" w:pos="9062"/>
                  </w:tabs>
                  <w:spacing w:before="0" w:after="100" w:line="252" w:lineRule="auto"/>
                  <w:ind w:left="220"/>
                  <w:rPr>
                    <w:rFonts w:asciiTheme="minorHAnsi" w:hAnsiTheme="minorHAnsi" w:cstheme="minorHAnsi"/>
                    <w:noProof/>
                    <w:sz w:val="20"/>
                    <w:szCs w:val="20"/>
                  </w:rPr>
                </w:pPr>
                <w:hyperlink w:anchor="_Toc77066899" w:history="1">
                  <w:r w:rsidR="00A44AF3" w:rsidRPr="00A44AF3">
                    <w:rPr>
                      <w:rFonts w:asciiTheme="minorHAnsi" w:hAnsiTheme="minorHAnsi" w:cstheme="minorHAnsi"/>
                      <w:noProof/>
                      <w:color w:val="0563C1"/>
                      <w:sz w:val="20"/>
                      <w:szCs w:val="20"/>
                      <w:u w:val="single"/>
                      <w:lang w:eastAsia="en-US"/>
                    </w:rPr>
                    <w:t>10.3</w:t>
                  </w:r>
                  <w:r w:rsidR="00A44AF3" w:rsidRPr="00A44AF3">
                    <w:rPr>
                      <w:rFonts w:asciiTheme="minorHAnsi" w:hAnsiTheme="minorHAnsi" w:cstheme="minorHAnsi"/>
                      <w:noProof/>
                      <w:sz w:val="20"/>
                      <w:szCs w:val="20"/>
                    </w:rPr>
                    <w:tab/>
                  </w:r>
                  <w:r w:rsidR="00A44AF3" w:rsidRPr="00A44AF3">
                    <w:rPr>
                      <w:rFonts w:asciiTheme="minorHAnsi" w:hAnsiTheme="minorHAnsi" w:cstheme="minorHAnsi"/>
                      <w:noProof/>
                      <w:color w:val="0563C1"/>
                      <w:sz w:val="20"/>
                      <w:szCs w:val="20"/>
                      <w:u w:val="single"/>
                      <w:lang w:eastAsia="en-US"/>
                    </w:rPr>
                    <w:t>Użytkownicy wdrażanego Systemu</w:t>
                  </w:r>
                  <w:r w:rsidR="00A44AF3" w:rsidRPr="00A44AF3">
                    <w:rPr>
                      <w:rFonts w:asciiTheme="minorHAnsi" w:hAnsiTheme="minorHAnsi" w:cstheme="minorHAnsi"/>
                      <w:noProof/>
                      <w:webHidden/>
                      <w:sz w:val="20"/>
                      <w:szCs w:val="20"/>
                      <w:lang w:eastAsia="en-US"/>
                    </w:rPr>
                    <w:tab/>
                  </w:r>
                  <w:r w:rsidR="00A44AF3" w:rsidRPr="00A44AF3">
                    <w:rPr>
                      <w:rFonts w:asciiTheme="minorHAnsi" w:hAnsiTheme="minorHAnsi" w:cstheme="minorHAnsi"/>
                      <w:noProof/>
                      <w:webHidden/>
                      <w:sz w:val="20"/>
                      <w:szCs w:val="20"/>
                      <w:lang w:eastAsia="en-US"/>
                    </w:rPr>
                    <w:fldChar w:fldCharType="begin"/>
                  </w:r>
                  <w:r w:rsidR="00A44AF3" w:rsidRPr="00A44AF3">
                    <w:rPr>
                      <w:rFonts w:asciiTheme="minorHAnsi" w:hAnsiTheme="minorHAnsi" w:cstheme="minorHAnsi"/>
                      <w:noProof/>
                      <w:webHidden/>
                      <w:sz w:val="20"/>
                      <w:szCs w:val="20"/>
                      <w:lang w:eastAsia="en-US"/>
                    </w:rPr>
                    <w:instrText xml:space="preserve"> PAGEREF _Toc77066899 \h </w:instrText>
                  </w:r>
                  <w:r w:rsidR="00A44AF3" w:rsidRPr="00A44AF3">
                    <w:rPr>
                      <w:rFonts w:asciiTheme="minorHAnsi" w:hAnsiTheme="minorHAnsi" w:cstheme="minorHAnsi"/>
                      <w:noProof/>
                      <w:webHidden/>
                      <w:sz w:val="20"/>
                      <w:szCs w:val="20"/>
                      <w:lang w:eastAsia="en-US"/>
                    </w:rPr>
                  </w:r>
                  <w:r w:rsidR="00A44AF3" w:rsidRPr="00A44AF3">
                    <w:rPr>
                      <w:rFonts w:asciiTheme="minorHAnsi" w:hAnsiTheme="minorHAnsi" w:cstheme="minorHAnsi"/>
                      <w:noProof/>
                      <w:webHidden/>
                      <w:sz w:val="20"/>
                      <w:szCs w:val="20"/>
                      <w:lang w:eastAsia="en-US"/>
                    </w:rPr>
                    <w:fldChar w:fldCharType="separate"/>
                  </w:r>
                  <w:r>
                    <w:rPr>
                      <w:rFonts w:asciiTheme="minorHAnsi" w:hAnsiTheme="minorHAnsi" w:cstheme="minorHAnsi"/>
                      <w:noProof/>
                      <w:webHidden/>
                      <w:sz w:val="20"/>
                      <w:szCs w:val="20"/>
                      <w:lang w:eastAsia="en-US"/>
                    </w:rPr>
                    <w:t>30</w:t>
                  </w:r>
                  <w:r w:rsidR="00A44AF3" w:rsidRPr="00A44AF3">
                    <w:rPr>
                      <w:rFonts w:asciiTheme="minorHAnsi" w:hAnsiTheme="minorHAnsi" w:cstheme="minorHAnsi"/>
                      <w:noProof/>
                      <w:webHidden/>
                      <w:sz w:val="20"/>
                      <w:szCs w:val="20"/>
                      <w:lang w:eastAsia="en-US"/>
                    </w:rPr>
                    <w:fldChar w:fldCharType="end"/>
                  </w:r>
                </w:hyperlink>
              </w:p>
              <w:p w14:paraId="431A9FEB" w14:textId="3E6EF912" w:rsidR="00A44AF3" w:rsidRPr="00A44AF3" w:rsidRDefault="00B86790" w:rsidP="00A44AF3">
                <w:pPr>
                  <w:tabs>
                    <w:tab w:val="left" w:pos="660"/>
                    <w:tab w:val="right" w:leader="dot" w:pos="9062"/>
                  </w:tabs>
                  <w:spacing w:before="0" w:after="100" w:line="252" w:lineRule="auto"/>
                  <w:rPr>
                    <w:rFonts w:asciiTheme="minorHAnsi" w:hAnsiTheme="minorHAnsi" w:cstheme="minorHAnsi"/>
                    <w:noProof/>
                    <w:sz w:val="20"/>
                    <w:szCs w:val="20"/>
                  </w:rPr>
                </w:pPr>
                <w:hyperlink w:anchor="_Toc77066900" w:history="1">
                  <w:r w:rsidR="00A44AF3" w:rsidRPr="00A44AF3">
                    <w:rPr>
                      <w:rFonts w:asciiTheme="minorHAnsi" w:hAnsiTheme="minorHAnsi" w:cstheme="minorHAnsi"/>
                      <w:noProof/>
                      <w:color w:val="0563C1"/>
                      <w:sz w:val="20"/>
                      <w:szCs w:val="20"/>
                      <w:u w:val="single"/>
                      <w:lang w:eastAsia="en-US"/>
                    </w:rPr>
                    <w:t>11</w:t>
                  </w:r>
                  <w:r w:rsidR="00A44AF3" w:rsidRPr="00A44AF3">
                    <w:rPr>
                      <w:rFonts w:asciiTheme="minorHAnsi" w:hAnsiTheme="minorHAnsi" w:cstheme="minorHAnsi"/>
                      <w:noProof/>
                      <w:sz w:val="20"/>
                      <w:szCs w:val="20"/>
                    </w:rPr>
                    <w:tab/>
                  </w:r>
                  <w:r w:rsidR="00A44AF3" w:rsidRPr="00A44AF3">
                    <w:rPr>
                      <w:rFonts w:asciiTheme="minorHAnsi" w:hAnsiTheme="minorHAnsi" w:cstheme="minorHAnsi"/>
                      <w:noProof/>
                      <w:color w:val="0563C1"/>
                      <w:sz w:val="20"/>
                      <w:szCs w:val="20"/>
                      <w:u w:val="single"/>
                      <w:lang w:eastAsia="en-US"/>
                    </w:rPr>
                    <w:t>Architektura wdrażanego Systemu</w:t>
                  </w:r>
                  <w:r w:rsidR="00A44AF3" w:rsidRPr="00A44AF3">
                    <w:rPr>
                      <w:rFonts w:asciiTheme="minorHAnsi" w:hAnsiTheme="minorHAnsi" w:cstheme="minorHAnsi"/>
                      <w:noProof/>
                      <w:webHidden/>
                      <w:sz w:val="20"/>
                      <w:szCs w:val="20"/>
                      <w:lang w:eastAsia="en-US"/>
                    </w:rPr>
                    <w:tab/>
                  </w:r>
                  <w:r w:rsidR="00A44AF3" w:rsidRPr="00A44AF3">
                    <w:rPr>
                      <w:rFonts w:asciiTheme="minorHAnsi" w:hAnsiTheme="minorHAnsi" w:cstheme="minorHAnsi"/>
                      <w:noProof/>
                      <w:webHidden/>
                      <w:sz w:val="20"/>
                      <w:szCs w:val="20"/>
                      <w:lang w:eastAsia="en-US"/>
                    </w:rPr>
                    <w:fldChar w:fldCharType="begin"/>
                  </w:r>
                  <w:r w:rsidR="00A44AF3" w:rsidRPr="00A44AF3">
                    <w:rPr>
                      <w:rFonts w:asciiTheme="minorHAnsi" w:hAnsiTheme="minorHAnsi" w:cstheme="minorHAnsi"/>
                      <w:noProof/>
                      <w:webHidden/>
                      <w:sz w:val="20"/>
                      <w:szCs w:val="20"/>
                      <w:lang w:eastAsia="en-US"/>
                    </w:rPr>
                    <w:instrText xml:space="preserve"> PAGEREF _Toc77066900 \h </w:instrText>
                  </w:r>
                  <w:r w:rsidR="00A44AF3" w:rsidRPr="00A44AF3">
                    <w:rPr>
                      <w:rFonts w:asciiTheme="minorHAnsi" w:hAnsiTheme="minorHAnsi" w:cstheme="minorHAnsi"/>
                      <w:noProof/>
                      <w:webHidden/>
                      <w:sz w:val="20"/>
                      <w:szCs w:val="20"/>
                      <w:lang w:eastAsia="en-US"/>
                    </w:rPr>
                  </w:r>
                  <w:r w:rsidR="00A44AF3" w:rsidRPr="00A44AF3">
                    <w:rPr>
                      <w:rFonts w:asciiTheme="minorHAnsi" w:hAnsiTheme="minorHAnsi" w:cstheme="minorHAnsi"/>
                      <w:noProof/>
                      <w:webHidden/>
                      <w:sz w:val="20"/>
                      <w:szCs w:val="20"/>
                      <w:lang w:eastAsia="en-US"/>
                    </w:rPr>
                    <w:fldChar w:fldCharType="separate"/>
                  </w:r>
                  <w:r>
                    <w:rPr>
                      <w:rFonts w:asciiTheme="minorHAnsi" w:hAnsiTheme="minorHAnsi" w:cstheme="minorHAnsi"/>
                      <w:noProof/>
                      <w:webHidden/>
                      <w:sz w:val="20"/>
                      <w:szCs w:val="20"/>
                      <w:lang w:eastAsia="en-US"/>
                    </w:rPr>
                    <w:t>31</w:t>
                  </w:r>
                  <w:r w:rsidR="00A44AF3" w:rsidRPr="00A44AF3">
                    <w:rPr>
                      <w:rFonts w:asciiTheme="minorHAnsi" w:hAnsiTheme="minorHAnsi" w:cstheme="minorHAnsi"/>
                      <w:noProof/>
                      <w:webHidden/>
                      <w:sz w:val="20"/>
                      <w:szCs w:val="20"/>
                      <w:lang w:eastAsia="en-US"/>
                    </w:rPr>
                    <w:fldChar w:fldCharType="end"/>
                  </w:r>
                </w:hyperlink>
              </w:p>
              <w:p w14:paraId="6F75DC86" w14:textId="11072383" w:rsidR="00A44AF3" w:rsidRPr="00A44AF3" w:rsidRDefault="00B86790" w:rsidP="00A44AF3">
                <w:pPr>
                  <w:tabs>
                    <w:tab w:val="left" w:pos="660"/>
                    <w:tab w:val="right" w:leader="dot" w:pos="9062"/>
                  </w:tabs>
                  <w:spacing w:before="0" w:after="100" w:line="252" w:lineRule="auto"/>
                  <w:rPr>
                    <w:rFonts w:asciiTheme="minorHAnsi" w:hAnsiTheme="minorHAnsi" w:cstheme="minorHAnsi"/>
                    <w:noProof/>
                    <w:sz w:val="20"/>
                    <w:szCs w:val="20"/>
                  </w:rPr>
                </w:pPr>
                <w:hyperlink w:anchor="_Toc77066901" w:history="1">
                  <w:r w:rsidR="00A44AF3" w:rsidRPr="00A44AF3">
                    <w:rPr>
                      <w:rFonts w:asciiTheme="minorHAnsi" w:hAnsiTheme="minorHAnsi" w:cstheme="minorHAnsi"/>
                      <w:noProof/>
                      <w:color w:val="0563C1"/>
                      <w:sz w:val="20"/>
                      <w:szCs w:val="20"/>
                      <w:u w:val="single"/>
                      <w:lang w:eastAsia="en-US"/>
                    </w:rPr>
                    <w:t>12</w:t>
                  </w:r>
                  <w:r w:rsidR="00A44AF3" w:rsidRPr="00A44AF3">
                    <w:rPr>
                      <w:rFonts w:asciiTheme="minorHAnsi" w:hAnsiTheme="minorHAnsi" w:cstheme="minorHAnsi"/>
                      <w:noProof/>
                      <w:sz w:val="20"/>
                      <w:szCs w:val="20"/>
                    </w:rPr>
                    <w:tab/>
                  </w:r>
                  <w:r w:rsidR="00A44AF3" w:rsidRPr="00A44AF3">
                    <w:rPr>
                      <w:rFonts w:asciiTheme="minorHAnsi" w:hAnsiTheme="minorHAnsi" w:cstheme="minorHAnsi"/>
                      <w:noProof/>
                      <w:color w:val="0563C1"/>
                      <w:sz w:val="20"/>
                      <w:szCs w:val="20"/>
                      <w:u w:val="single"/>
                      <w:lang w:eastAsia="en-US"/>
                    </w:rPr>
                    <w:t>Środowiska pracy wdrażanego Systemu</w:t>
                  </w:r>
                  <w:r w:rsidR="00A44AF3" w:rsidRPr="00A44AF3">
                    <w:rPr>
                      <w:rFonts w:asciiTheme="minorHAnsi" w:hAnsiTheme="minorHAnsi" w:cstheme="minorHAnsi"/>
                      <w:noProof/>
                      <w:webHidden/>
                      <w:sz w:val="20"/>
                      <w:szCs w:val="20"/>
                      <w:lang w:eastAsia="en-US"/>
                    </w:rPr>
                    <w:tab/>
                  </w:r>
                  <w:r w:rsidR="00A44AF3" w:rsidRPr="00A44AF3">
                    <w:rPr>
                      <w:rFonts w:asciiTheme="minorHAnsi" w:hAnsiTheme="minorHAnsi" w:cstheme="minorHAnsi"/>
                      <w:noProof/>
                      <w:webHidden/>
                      <w:sz w:val="20"/>
                      <w:szCs w:val="20"/>
                      <w:lang w:eastAsia="en-US"/>
                    </w:rPr>
                    <w:fldChar w:fldCharType="begin"/>
                  </w:r>
                  <w:r w:rsidR="00A44AF3" w:rsidRPr="00A44AF3">
                    <w:rPr>
                      <w:rFonts w:asciiTheme="minorHAnsi" w:hAnsiTheme="minorHAnsi" w:cstheme="minorHAnsi"/>
                      <w:noProof/>
                      <w:webHidden/>
                      <w:sz w:val="20"/>
                      <w:szCs w:val="20"/>
                      <w:lang w:eastAsia="en-US"/>
                    </w:rPr>
                    <w:instrText xml:space="preserve"> PAGEREF _Toc77066901 \h </w:instrText>
                  </w:r>
                  <w:r w:rsidR="00A44AF3" w:rsidRPr="00A44AF3">
                    <w:rPr>
                      <w:rFonts w:asciiTheme="minorHAnsi" w:hAnsiTheme="minorHAnsi" w:cstheme="minorHAnsi"/>
                      <w:noProof/>
                      <w:webHidden/>
                      <w:sz w:val="20"/>
                      <w:szCs w:val="20"/>
                      <w:lang w:eastAsia="en-US"/>
                    </w:rPr>
                  </w:r>
                  <w:r w:rsidR="00A44AF3" w:rsidRPr="00A44AF3">
                    <w:rPr>
                      <w:rFonts w:asciiTheme="minorHAnsi" w:hAnsiTheme="minorHAnsi" w:cstheme="minorHAnsi"/>
                      <w:noProof/>
                      <w:webHidden/>
                      <w:sz w:val="20"/>
                      <w:szCs w:val="20"/>
                      <w:lang w:eastAsia="en-US"/>
                    </w:rPr>
                    <w:fldChar w:fldCharType="separate"/>
                  </w:r>
                  <w:r>
                    <w:rPr>
                      <w:rFonts w:asciiTheme="minorHAnsi" w:hAnsiTheme="minorHAnsi" w:cstheme="minorHAnsi"/>
                      <w:noProof/>
                      <w:webHidden/>
                      <w:sz w:val="20"/>
                      <w:szCs w:val="20"/>
                      <w:lang w:eastAsia="en-US"/>
                    </w:rPr>
                    <w:t>31</w:t>
                  </w:r>
                  <w:r w:rsidR="00A44AF3" w:rsidRPr="00A44AF3">
                    <w:rPr>
                      <w:rFonts w:asciiTheme="minorHAnsi" w:hAnsiTheme="minorHAnsi" w:cstheme="minorHAnsi"/>
                      <w:noProof/>
                      <w:webHidden/>
                      <w:sz w:val="20"/>
                      <w:szCs w:val="20"/>
                      <w:lang w:eastAsia="en-US"/>
                    </w:rPr>
                    <w:fldChar w:fldCharType="end"/>
                  </w:r>
                </w:hyperlink>
              </w:p>
              <w:p w14:paraId="1799FEF0" w14:textId="7B31C1B9" w:rsidR="00A44AF3" w:rsidRPr="00A44AF3" w:rsidRDefault="00B86790" w:rsidP="00A44AF3">
                <w:pPr>
                  <w:tabs>
                    <w:tab w:val="left" w:pos="660"/>
                    <w:tab w:val="right" w:leader="dot" w:pos="9062"/>
                  </w:tabs>
                  <w:spacing w:before="0" w:after="100" w:line="252" w:lineRule="auto"/>
                  <w:rPr>
                    <w:rFonts w:asciiTheme="minorHAnsi" w:hAnsiTheme="minorHAnsi" w:cstheme="minorHAnsi"/>
                    <w:noProof/>
                    <w:sz w:val="20"/>
                    <w:szCs w:val="20"/>
                  </w:rPr>
                </w:pPr>
                <w:hyperlink w:anchor="_Toc77066902" w:history="1">
                  <w:r w:rsidR="00A44AF3" w:rsidRPr="00A44AF3">
                    <w:rPr>
                      <w:rFonts w:asciiTheme="minorHAnsi" w:hAnsiTheme="minorHAnsi" w:cstheme="minorHAnsi"/>
                      <w:noProof/>
                      <w:color w:val="0563C1"/>
                      <w:sz w:val="20"/>
                      <w:szCs w:val="20"/>
                      <w:u w:val="single"/>
                      <w:lang w:eastAsia="en-US"/>
                    </w:rPr>
                    <w:t>13</w:t>
                  </w:r>
                  <w:r w:rsidR="00A44AF3" w:rsidRPr="00A44AF3">
                    <w:rPr>
                      <w:rFonts w:asciiTheme="minorHAnsi" w:hAnsiTheme="minorHAnsi" w:cstheme="minorHAnsi"/>
                      <w:noProof/>
                      <w:sz w:val="20"/>
                      <w:szCs w:val="20"/>
                    </w:rPr>
                    <w:tab/>
                  </w:r>
                  <w:r w:rsidR="00A44AF3" w:rsidRPr="00A44AF3">
                    <w:rPr>
                      <w:rFonts w:asciiTheme="minorHAnsi" w:hAnsiTheme="minorHAnsi" w:cstheme="minorHAnsi"/>
                      <w:noProof/>
                      <w:color w:val="0563C1"/>
                      <w:sz w:val="20"/>
                      <w:szCs w:val="20"/>
                      <w:u w:val="single"/>
                      <w:lang w:eastAsia="en-US"/>
                    </w:rPr>
                    <w:t>Inne</w:t>
                  </w:r>
                  <w:r w:rsidR="00A44AF3" w:rsidRPr="00A44AF3">
                    <w:rPr>
                      <w:rFonts w:asciiTheme="minorHAnsi" w:hAnsiTheme="minorHAnsi" w:cstheme="minorHAnsi"/>
                      <w:noProof/>
                      <w:webHidden/>
                      <w:sz w:val="20"/>
                      <w:szCs w:val="20"/>
                      <w:lang w:eastAsia="en-US"/>
                    </w:rPr>
                    <w:tab/>
                  </w:r>
                  <w:r w:rsidR="00A44AF3" w:rsidRPr="00A44AF3">
                    <w:rPr>
                      <w:rFonts w:asciiTheme="minorHAnsi" w:hAnsiTheme="minorHAnsi" w:cstheme="minorHAnsi"/>
                      <w:noProof/>
                      <w:webHidden/>
                      <w:sz w:val="20"/>
                      <w:szCs w:val="20"/>
                      <w:lang w:eastAsia="en-US"/>
                    </w:rPr>
                    <w:fldChar w:fldCharType="begin"/>
                  </w:r>
                  <w:r w:rsidR="00A44AF3" w:rsidRPr="00A44AF3">
                    <w:rPr>
                      <w:rFonts w:asciiTheme="minorHAnsi" w:hAnsiTheme="minorHAnsi" w:cstheme="minorHAnsi"/>
                      <w:noProof/>
                      <w:webHidden/>
                      <w:sz w:val="20"/>
                      <w:szCs w:val="20"/>
                      <w:lang w:eastAsia="en-US"/>
                    </w:rPr>
                    <w:instrText xml:space="preserve"> PAGEREF _Toc77066902 \h </w:instrText>
                  </w:r>
                  <w:r w:rsidR="00A44AF3" w:rsidRPr="00A44AF3">
                    <w:rPr>
                      <w:rFonts w:asciiTheme="minorHAnsi" w:hAnsiTheme="minorHAnsi" w:cstheme="minorHAnsi"/>
                      <w:noProof/>
                      <w:webHidden/>
                      <w:sz w:val="20"/>
                      <w:szCs w:val="20"/>
                      <w:lang w:eastAsia="en-US"/>
                    </w:rPr>
                  </w:r>
                  <w:r w:rsidR="00A44AF3" w:rsidRPr="00A44AF3">
                    <w:rPr>
                      <w:rFonts w:asciiTheme="minorHAnsi" w:hAnsiTheme="minorHAnsi" w:cstheme="minorHAnsi"/>
                      <w:noProof/>
                      <w:webHidden/>
                      <w:sz w:val="20"/>
                      <w:szCs w:val="20"/>
                      <w:lang w:eastAsia="en-US"/>
                    </w:rPr>
                    <w:fldChar w:fldCharType="separate"/>
                  </w:r>
                  <w:r>
                    <w:rPr>
                      <w:rFonts w:asciiTheme="minorHAnsi" w:hAnsiTheme="minorHAnsi" w:cstheme="minorHAnsi"/>
                      <w:noProof/>
                      <w:webHidden/>
                      <w:sz w:val="20"/>
                      <w:szCs w:val="20"/>
                      <w:lang w:eastAsia="en-US"/>
                    </w:rPr>
                    <w:t>31</w:t>
                  </w:r>
                  <w:r w:rsidR="00A44AF3" w:rsidRPr="00A44AF3">
                    <w:rPr>
                      <w:rFonts w:asciiTheme="minorHAnsi" w:hAnsiTheme="minorHAnsi" w:cstheme="minorHAnsi"/>
                      <w:noProof/>
                      <w:webHidden/>
                      <w:sz w:val="20"/>
                      <w:szCs w:val="20"/>
                      <w:lang w:eastAsia="en-US"/>
                    </w:rPr>
                    <w:fldChar w:fldCharType="end"/>
                  </w:r>
                </w:hyperlink>
              </w:p>
              <w:p w14:paraId="09D5F337" w14:textId="405D6DC6" w:rsidR="00A44AF3" w:rsidRPr="00A44AF3" w:rsidRDefault="00B86790" w:rsidP="00A44AF3">
                <w:pPr>
                  <w:tabs>
                    <w:tab w:val="left" w:pos="660"/>
                    <w:tab w:val="right" w:leader="dot" w:pos="9062"/>
                  </w:tabs>
                  <w:spacing w:before="0" w:after="100" w:line="252" w:lineRule="auto"/>
                  <w:rPr>
                    <w:rFonts w:asciiTheme="minorHAnsi" w:hAnsiTheme="minorHAnsi" w:cstheme="minorHAnsi"/>
                    <w:noProof/>
                    <w:sz w:val="20"/>
                    <w:szCs w:val="20"/>
                  </w:rPr>
                </w:pPr>
                <w:hyperlink w:anchor="_Toc77066903" w:history="1">
                  <w:r w:rsidR="00A44AF3" w:rsidRPr="00A44AF3">
                    <w:rPr>
                      <w:rFonts w:asciiTheme="minorHAnsi" w:hAnsiTheme="minorHAnsi" w:cstheme="minorHAnsi"/>
                      <w:noProof/>
                      <w:color w:val="0563C1"/>
                      <w:sz w:val="20"/>
                      <w:szCs w:val="20"/>
                      <w:u w:val="single"/>
                      <w:lang w:eastAsia="en-US"/>
                    </w:rPr>
                    <w:t>14</w:t>
                  </w:r>
                  <w:r w:rsidR="00A44AF3" w:rsidRPr="00A44AF3">
                    <w:rPr>
                      <w:rFonts w:asciiTheme="minorHAnsi" w:hAnsiTheme="minorHAnsi" w:cstheme="minorHAnsi"/>
                      <w:noProof/>
                      <w:sz w:val="20"/>
                      <w:szCs w:val="20"/>
                    </w:rPr>
                    <w:tab/>
                  </w:r>
                  <w:r w:rsidR="00A44AF3" w:rsidRPr="00A44AF3">
                    <w:rPr>
                      <w:rFonts w:asciiTheme="minorHAnsi" w:hAnsiTheme="minorHAnsi" w:cstheme="minorHAnsi"/>
                      <w:noProof/>
                      <w:color w:val="0563C1"/>
                      <w:sz w:val="20"/>
                      <w:szCs w:val="20"/>
                      <w:u w:val="single"/>
                      <w:lang w:eastAsia="en-US"/>
                    </w:rPr>
                    <w:t>Wymagania bezpieczeństwa</w:t>
                  </w:r>
                  <w:r w:rsidR="00A44AF3" w:rsidRPr="00A44AF3">
                    <w:rPr>
                      <w:rFonts w:asciiTheme="minorHAnsi" w:hAnsiTheme="minorHAnsi" w:cstheme="minorHAnsi"/>
                      <w:noProof/>
                      <w:webHidden/>
                      <w:sz w:val="20"/>
                      <w:szCs w:val="20"/>
                      <w:lang w:eastAsia="en-US"/>
                    </w:rPr>
                    <w:tab/>
                  </w:r>
                  <w:r w:rsidR="00A44AF3" w:rsidRPr="00A44AF3">
                    <w:rPr>
                      <w:rFonts w:asciiTheme="minorHAnsi" w:hAnsiTheme="minorHAnsi" w:cstheme="minorHAnsi"/>
                      <w:noProof/>
                      <w:webHidden/>
                      <w:sz w:val="20"/>
                      <w:szCs w:val="20"/>
                      <w:lang w:eastAsia="en-US"/>
                    </w:rPr>
                    <w:fldChar w:fldCharType="begin"/>
                  </w:r>
                  <w:r w:rsidR="00A44AF3" w:rsidRPr="00A44AF3">
                    <w:rPr>
                      <w:rFonts w:asciiTheme="minorHAnsi" w:hAnsiTheme="minorHAnsi" w:cstheme="minorHAnsi"/>
                      <w:noProof/>
                      <w:webHidden/>
                      <w:sz w:val="20"/>
                      <w:szCs w:val="20"/>
                      <w:lang w:eastAsia="en-US"/>
                    </w:rPr>
                    <w:instrText xml:space="preserve"> PAGEREF _Toc77066903 \h </w:instrText>
                  </w:r>
                  <w:r w:rsidR="00A44AF3" w:rsidRPr="00A44AF3">
                    <w:rPr>
                      <w:rFonts w:asciiTheme="minorHAnsi" w:hAnsiTheme="minorHAnsi" w:cstheme="minorHAnsi"/>
                      <w:noProof/>
                      <w:webHidden/>
                      <w:sz w:val="20"/>
                      <w:szCs w:val="20"/>
                      <w:lang w:eastAsia="en-US"/>
                    </w:rPr>
                  </w:r>
                  <w:r w:rsidR="00A44AF3" w:rsidRPr="00A44AF3">
                    <w:rPr>
                      <w:rFonts w:asciiTheme="minorHAnsi" w:hAnsiTheme="minorHAnsi" w:cstheme="minorHAnsi"/>
                      <w:noProof/>
                      <w:webHidden/>
                      <w:sz w:val="20"/>
                      <w:szCs w:val="20"/>
                      <w:lang w:eastAsia="en-US"/>
                    </w:rPr>
                    <w:fldChar w:fldCharType="separate"/>
                  </w:r>
                  <w:r>
                    <w:rPr>
                      <w:rFonts w:asciiTheme="minorHAnsi" w:hAnsiTheme="minorHAnsi" w:cstheme="minorHAnsi"/>
                      <w:noProof/>
                      <w:webHidden/>
                      <w:sz w:val="20"/>
                      <w:szCs w:val="20"/>
                      <w:lang w:eastAsia="en-US"/>
                    </w:rPr>
                    <w:t>32</w:t>
                  </w:r>
                  <w:r w:rsidR="00A44AF3" w:rsidRPr="00A44AF3">
                    <w:rPr>
                      <w:rFonts w:asciiTheme="minorHAnsi" w:hAnsiTheme="minorHAnsi" w:cstheme="minorHAnsi"/>
                      <w:noProof/>
                      <w:webHidden/>
                      <w:sz w:val="20"/>
                      <w:szCs w:val="20"/>
                      <w:lang w:eastAsia="en-US"/>
                    </w:rPr>
                    <w:fldChar w:fldCharType="end"/>
                  </w:r>
                </w:hyperlink>
              </w:p>
              <w:p w14:paraId="6FE03708" w14:textId="4BF0268D" w:rsidR="00A44AF3" w:rsidRPr="00A44AF3" w:rsidRDefault="00B86790" w:rsidP="00A44AF3">
                <w:pPr>
                  <w:tabs>
                    <w:tab w:val="left" w:pos="880"/>
                    <w:tab w:val="right" w:leader="dot" w:pos="9062"/>
                  </w:tabs>
                  <w:spacing w:before="0" w:after="100" w:line="252" w:lineRule="auto"/>
                  <w:ind w:left="220"/>
                  <w:rPr>
                    <w:rFonts w:asciiTheme="minorHAnsi" w:hAnsiTheme="minorHAnsi" w:cstheme="minorHAnsi"/>
                    <w:noProof/>
                    <w:sz w:val="20"/>
                    <w:szCs w:val="20"/>
                  </w:rPr>
                </w:pPr>
                <w:hyperlink w:anchor="_Toc77066904" w:history="1">
                  <w:r w:rsidR="00A44AF3" w:rsidRPr="00A44AF3">
                    <w:rPr>
                      <w:rFonts w:asciiTheme="minorHAnsi" w:hAnsiTheme="minorHAnsi" w:cstheme="minorHAnsi"/>
                      <w:noProof/>
                      <w:color w:val="0563C1"/>
                      <w:sz w:val="20"/>
                      <w:szCs w:val="20"/>
                      <w:u w:val="single"/>
                      <w:lang w:eastAsia="en-US"/>
                    </w:rPr>
                    <w:t>14.1</w:t>
                  </w:r>
                  <w:r w:rsidR="00A44AF3" w:rsidRPr="00A44AF3">
                    <w:rPr>
                      <w:rFonts w:asciiTheme="minorHAnsi" w:hAnsiTheme="minorHAnsi" w:cstheme="minorHAnsi"/>
                      <w:noProof/>
                      <w:sz w:val="20"/>
                      <w:szCs w:val="20"/>
                    </w:rPr>
                    <w:tab/>
                  </w:r>
                  <w:r w:rsidR="00A44AF3" w:rsidRPr="00A44AF3">
                    <w:rPr>
                      <w:rFonts w:asciiTheme="minorHAnsi" w:hAnsiTheme="minorHAnsi" w:cstheme="minorHAnsi"/>
                      <w:noProof/>
                      <w:color w:val="0563C1"/>
                      <w:sz w:val="20"/>
                      <w:szCs w:val="20"/>
                      <w:u w:val="single"/>
                      <w:lang w:eastAsia="en-US"/>
                    </w:rPr>
                    <w:t>DMZ</w:t>
                  </w:r>
                  <w:r w:rsidR="00A44AF3" w:rsidRPr="00A44AF3">
                    <w:rPr>
                      <w:rFonts w:asciiTheme="minorHAnsi" w:hAnsiTheme="minorHAnsi" w:cstheme="minorHAnsi"/>
                      <w:noProof/>
                      <w:webHidden/>
                      <w:sz w:val="20"/>
                      <w:szCs w:val="20"/>
                      <w:lang w:eastAsia="en-US"/>
                    </w:rPr>
                    <w:tab/>
                  </w:r>
                  <w:r w:rsidR="00A44AF3" w:rsidRPr="00A44AF3">
                    <w:rPr>
                      <w:rFonts w:asciiTheme="minorHAnsi" w:hAnsiTheme="minorHAnsi" w:cstheme="minorHAnsi"/>
                      <w:noProof/>
                      <w:webHidden/>
                      <w:sz w:val="20"/>
                      <w:szCs w:val="20"/>
                      <w:lang w:eastAsia="en-US"/>
                    </w:rPr>
                    <w:fldChar w:fldCharType="begin"/>
                  </w:r>
                  <w:r w:rsidR="00A44AF3" w:rsidRPr="00A44AF3">
                    <w:rPr>
                      <w:rFonts w:asciiTheme="minorHAnsi" w:hAnsiTheme="minorHAnsi" w:cstheme="minorHAnsi"/>
                      <w:noProof/>
                      <w:webHidden/>
                      <w:sz w:val="20"/>
                      <w:szCs w:val="20"/>
                      <w:lang w:eastAsia="en-US"/>
                    </w:rPr>
                    <w:instrText xml:space="preserve"> PAGEREF _Toc77066904 \h </w:instrText>
                  </w:r>
                  <w:r w:rsidR="00A44AF3" w:rsidRPr="00A44AF3">
                    <w:rPr>
                      <w:rFonts w:asciiTheme="minorHAnsi" w:hAnsiTheme="minorHAnsi" w:cstheme="minorHAnsi"/>
                      <w:noProof/>
                      <w:webHidden/>
                      <w:sz w:val="20"/>
                      <w:szCs w:val="20"/>
                      <w:lang w:eastAsia="en-US"/>
                    </w:rPr>
                  </w:r>
                  <w:r w:rsidR="00A44AF3" w:rsidRPr="00A44AF3">
                    <w:rPr>
                      <w:rFonts w:asciiTheme="minorHAnsi" w:hAnsiTheme="minorHAnsi" w:cstheme="minorHAnsi"/>
                      <w:noProof/>
                      <w:webHidden/>
                      <w:sz w:val="20"/>
                      <w:szCs w:val="20"/>
                      <w:lang w:eastAsia="en-US"/>
                    </w:rPr>
                    <w:fldChar w:fldCharType="separate"/>
                  </w:r>
                  <w:r>
                    <w:rPr>
                      <w:rFonts w:asciiTheme="minorHAnsi" w:hAnsiTheme="minorHAnsi" w:cstheme="minorHAnsi"/>
                      <w:noProof/>
                      <w:webHidden/>
                      <w:sz w:val="20"/>
                      <w:szCs w:val="20"/>
                      <w:lang w:eastAsia="en-US"/>
                    </w:rPr>
                    <w:t>32</w:t>
                  </w:r>
                  <w:r w:rsidR="00A44AF3" w:rsidRPr="00A44AF3">
                    <w:rPr>
                      <w:rFonts w:asciiTheme="minorHAnsi" w:hAnsiTheme="minorHAnsi" w:cstheme="minorHAnsi"/>
                      <w:noProof/>
                      <w:webHidden/>
                      <w:sz w:val="20"/>
                      <w:szCs w:val="20"/>
                      <w:lang w:eastAsia="en-US"/>
                    </w:rPr>
                    <w:fldChar w:fldCharType="end"/>
                  </w:r>
                </w:hyperlink>
              </w:p>
              <w:p w14:paraId="07AC14A3" w14:textId="018C1D63" w:rsidR="00A44AF3" w:rsidRPr="00A44AF3" w:rsidRDefault="00B86790" w:rsidP="00A44AF3">
                <w:pPr>
                  <w:tabs>
                    <w:tab w:val="left" w:pos="1320"/>
                    <w:tab w:val="right" w:leader="dot" w:pos="9062"/>
                  </w:tabs>
                  <w:spacing w:before="0" w:after="100" w:line="252" w:lineRule="auto"/>
                  <w:ind w:left="440"/>
                  <w:rPr>
                    <w:rFonts w:asciiTheme="minorHAnsi" w:hAnsiTheme="minorHAnsi" w:cstheme="minorHAnsi"/>
                    <w:noProof/>
                    <w:sz w:val="20"/>
                    <w:szCs w:val="20"/>
                  </w:rPr>
                </w:pPr>
                <w:hyperlink w:anchor="_Toc77066905" w:history="1">
                  <w:r w:rsidR="00A44AF3" w:rsidRPr="00A44AF3">
                    <w:rPr>
                      <w:rFonts w:asciiTheme="minorHAnsi" w:hAnsiTheme="minorHAnsi" w:cstheme="minorHAnsi"/>
                      <w:noProof/>
                      <w:color w:val="0563C1"/>
                      <w:sz w:val="20"/>
                      <w:szCs w:val="20"/>
                      <w:u w:val="single"/>
                      <w:lang w:eastAsia="en-US"/>
                    </w:rPr>
                    <w:t>14.1.1</w:t>
                  </w:r>
                  <w:r w:rsidR="00A44AF3" w:rsidRPr="00A44AF3">
                    <w:rPr>
                      <w:rFonts w:asciiTheme="minorHAnsi" w:hAnsiTheme="minorHAnsi" w:cstheme="minorHAnsi"/>
                      <w:noProof/>
                      <w:sz w:val="20"/>
                      <w:szCs w:val="20"/>
                    </w:rPr>
                    <w:tab/>
                  </w:r>
                  <w:r w:rsidR="00A44AF3" w:rsidRPr="00A44AF3">
                    <w:rPr>
                      <w:rFonts w:asciiTheme="minorHAnsi" w:hAnsiTheme="minorHAnsi" w:cstheme="minorHAnsi"/>
                      <w:noProof/>
                      <w:color w:val="0563C1"/>
                      <w:sz w:val="20"/>
                      <w:szCs w:val="20"/>
                      <w:u w:val="single"/>
                      <w:lang w:eastAsia="en-US"/>
                    </w:rPr>
                    <w:t>Środowisko produkcyjne DMZ WWW wersja 1</w:t>
                  </w:r>
                  <w:r w:rsidR="00A44AF3" w:rsidRPr="00A44AF3">
                    <w:rPr>
                      <w:rFonts w:asciiTheme="minorHAnsi" w:hAnsiTheme="minorHAnsi" w:cstheme="minorHAnsi"/>
                      <w:noProof/>
                      <w:webHidden/>
                      <w:sz w:val="20"/>
                      <w:szCs w:val="20"/>
                      <w:lang w:eastAsia="en-US"/>
                    </w:rPr>
                    <w:tab/>
                  </w:r>
                  <w:r w:rsidR="00A44AF3" w:rsidRPr="00A44AF3">
                    <w:rPr>
                      <w:rFonts w:asciiTheme="minorHAnsi" w:hAnsiTheme="minorHAnsi" w:cstheme="minorHAnsi"/>
                      <w:noProof/>
                      <w:webHidden/>
                      <w:sz w:val="20"/>
                      <w:szCs w:val="20"/>
                      <w:lang w:eastAsia="en-US"/>
                    </w:rPr>
                    <w:fldChar w:fldCharType="begin"/>
                  </w:r>
                  <w:r w:rsidR="00A44AF3" w:rsidRPr="00A44AF3">
                    <w:rPr>
                      <w:rFonts w:asciiTheme="minorHAnsi" w:hAnsiTheme="minorHAnsi" w:cstheme="minorHAnsi"/>
                      <w:noProof/>
                      <w:webHidden/>
                      <w:sz w:val="20"/>
                      <w:szCs w:val="20"/>
                      <w:lang w:eastAsia="en-US"/>
                    </w:rPr>
                    <w:instrText xml:space="preserve"> PAGEREF _Toc77066905 \h </w:instrText>
                  </w:r>
                  <w:r w:rsidR="00A44AF3" w:rsidRPr="00A44AF3">
                    <w:rPr>
                      <w:rFonts w:asciiTheme="minorHAnsi" w:hAnsiTheme="minorHAnsi" w:cstheme="minorHAnsi"/>
                      <w:noProof/>
                      <w:webHidden/>
                      <w:sz w:val="20"/>
                      <w:szCs w:val="20"/>
                      <w:lang w:eastAsia="en-US"/>
                    </w:rPr>
                  </w:r>
                  <w:r w:rsidR="00A44AF3" w:rsidRPr="00A44AF3">
                    <w:rPr>
                      <w:rFonts w:asciiTheme="minorHAnsi" w:hAnsiTheme="minorHAnsi" w:cstheme="minorHAnsi"/>
                      <w:noProof/>
                      <w:webHidden/>
                      <w:sz w:val="20"/>
                      <w:szCs w:val="20"/>
                      <w:lang w:eastAsia="en-US"/>
                    </w:rPr>
                    <w:fldChar w:fldCharType="separate"/>
                  </w:r>
                  <w:r>
                    <w:rPr>
                      <w:rFonts w:asciiTheme="minorHAnsi" w:hAnsiTheme="minorHAnsi" w:cstheme="minorHAnsi"/>
                      <w:noProof/>
                      <w:webHidden/>
                      <w:sz w:val="20"/>
                      <w:szCs w:val="20"/>
                      <w:lang w:eastAsia="en-US"/>
                    </w:rPr>
                    <w:t>32</w:t>
                  </w:r>
                  <w:r w:rsidR="00A44AF3" w:rsidRPr="00A44AF3">
                    <w:rPr>
                      <w:rFonts w:asciiTheme="minorHAnsi" w:hAnsiTheme="minorHAnsi" w:cstheme="minorHAnsi"/>
                      <w:noProof/>
                      <w:webHidden/>
                      <w:sz w:val="20"/>
                      <w:szCs w:val="20"/>
                      <w:lang w:eastAsia="en-US"/>
                    </w:rPr>
                    <w:fldChar w:fldCharType="end"/>
                  </w:r>
                </w:hyperlink>
              </w:p>
              <w:p w14:paraId="6FA065E3" w14:textId="167A61DC" w:rsidR="00A44AF3" w:rsidRPr="00A44AF3" w:rsidRDefault="00B86790" w:rsidP="00A44AF3">
                <w:pPr>
                  <w:tabs>
                    <w:tab w:val="left" w:pos="1320"/>
                    <w:tab w:val="right" w:leader="dot" w:pos="9062"/>
                  </w:tabs>
                  <w:spacing w:before="0" w:after="100" w:line="252" w:lineRule="auto"/>
                  <w:ind w:left="440"/>
                  <w:rPr>
                    <w:rFonts w:asciiTheme="minorHAnsi" w:hAnsiTheme="minorHAnsi" w:cstheme="minorHAnsi"/>
                    <w:noProof/>
                    <w:sz w:val="20"/>
                    <w:szCs w:val="20"/>
                  </w:rPr>
                </w:pPr>
                <w:hyperlink w:anchor="_Toc77066906" w:history="1">
                  <w:r w:rsidR="00A44AF3" w:rsidRPr="00A44AF3">
                    <w:rPr>
                      <w:rFonts w:asciiTheme="minorHAnsi" w:hAnsiTheme="minorHAnsi" w:cstheme="minorHAnsi"/>
                      <w:noProof/>
                      <w:color w:val="0563C1"/>
                      <w:sz w:val="20"/>
                      <w:szCs w:val="20"/>
                      <w:u w:val="single"/>
                      <w:lang w:eastAsia="en-US"/>
                    </w:rPr>
                    <w:t>14.1.2</w:t>
                  </w:r>
                  <w:r w:rsidR="00A44AF3" w:rsidRPr="00A44AF3">
                    <w:rPr>
                      <w:rFonts w:asciiTheme="minorHAnsi" w:hAnsiTheme="minorHAnsi" w:cstheme="minorHAnsi"/>
                      <w:noProof/>
                      <w:sz w:val="20"/>
                      <w:szCs w:val="20"/>
                    </w:rPr>
                    <w:tab/>
                  </w:r>
                  <w:r w:rsidR="00A44AF3" w:rsidRPr="00A44AF3">
                    <w:rPr>
                      <w:rFonts w:asciiTheme="minorHAnsi" w:hAnsiTheme="minorHAnsi" w:cstheme="minorHAnsi"/>
                      <w:noProof/>
                      <w:color w:val="0563C1"/>
                      <w:sz w:val="20"/>
                      <w:szCs w:val="20"/>
                      <w:u w:val="single"/>
                      <w:lang w:eastAsia="en-US"/>
                    </w:rPr>
                    <w:t>Środowisko produkcyjne DMZ WWW wersja 2</w:t>
                  </w:r>
                  <w:r w:rsidR="00A44AF3" w:rsidRPr="00A44AF3">
                    <w:rPr>
                      <w:rFonts w:asciiTheme="minorHAnsi" w:hAnsiTheme="minorHAnsi" w:cstheme="minorHAnsi"/>
                      <w:noProof/>
                      <w:webHidden/>
                      <w:sz w:val="20"/>
                      <w:szCs w:val="20"/>
                      <w:lang w:eastAsia="en-US"/>
                    </w:rPr>
                    <w:tab/>
                  </w:r>
                  <w:r w:rsidR="00A44AF3" w:rsidRPr="00A44AF3">
                    <w:rPr>
                      <w:rFonts w:asciiTheme="minorHAnsi" w:hAnsiTheme="minorHAnsi" w:cstheme="minorHAnsi"/>
                      <w:noProof/>
                      <w:webHidden/>
                      <w:sz w:val="20"/>
                      <w:szCs w:val="20"/>
                      <w:lang w:eastAsia="en-US"/>
                    </w:rPr>
                    <w:fldChar w:fldCharType="begin"/>
                  </w:r>
                  <w:r w:rsidR="00A44AF3" w:rsidRPr="00A44AF3">
                    <w:rPr>
                      <w:rFonts w:asciiTheme="minorHAnsi" w:hAnsiTheme="minorHAnsi" w:cstheme="minorHAnsi"/>
                      <w:noProof/>
                      <w:webHidden/>
                      <w:sz w:val="20"/>
                      <w:szCs w:val="20"/>
                      <w:lang w:eastAsia="en-US"/>
                    </w:rPr>
                    <w:instrText xml:space="preserve"> PAGEREF _Toc77066906 \h </w:instrText>
                  </w:r>
                  <w:r w:rsidR="00A44AF3" w:rsidRPr="00A44AF3">
                    <w:rPr>
                      <w:rFonts w:asciiTheme="minorHAnsi" w:hAnsiTheme="minorHAnsi" w:cstheme="minorHAnsi"/>
                      <w:noProof/>
                      <w:webHidden/>
                      <w:sz w:val="20"/>
                      <w:szCs w:val="20"/>
                      <w:lang w:eastAsia="en-US"/>
                    </w:rPr>
                  </w:r>
                  <w:r w:rsidR="00A44AF3" w:rsidRPr="00A44AF3">
                    <w:rPr>
                      <w:rFonts w:asciiTheme="minorHAnsi" w:hAnsiTheme="minorHAnsi" w:cstheme="minorHAnsi"/>
                      <w:noProof/>
                      <w:webHidden/>
                      <w:sz w:val="20"/>
                      <w:szCs w:val="20"/>
                      <w:lang w:eastAsia="en-US"/>
                    </w:rPr>
                    <w:fldChar w:fldCharType="separate"/>
                  </w:r>
                  <w:r>
                    <w:rPr>
                      <w:rFonts w:asciiTheme="minorHAnsi" w:hAnsiTheme="minorHAnsi" w:cstheme="minorHAnsi"/>
                      <w:noProof/>
                      <w:webHidden/>
                      <w:sz w:val="20"/>
                      <w:szCs w:val="20"/>
                      <w:lang w:eastAsia="en-US"/>
                    </w:rPr>
                    <w:t>32</w:t>
                  </w:r>
                  <w:r w:rsidR="00A44AF3" w:rsidRPr="00A44AF3">
                    <w:rPr>
                      <w:rFonts w:asciiTheme="minorHAnsi" w:hAnsiTheme="minorHAnsi" w:cstheme="minorHAnsi"/>
                      <w:noProof/>
                      <w:webHidden/>
                      <w:sz w:val="20"/>
                      <w:szCs w:val="20"/>
                      <w:lang w:eastAsia="en-US"/>
                    </w:rPr>
                    <w:fldChar w:fldCharType="end"/>
                  </w:r>
                </w:hyperlink>
              </w:p>
              <w:p w14:paraId="7771A9E6" w14:textId="6B4AD41F" w:rsidR="00A44AF3" w:rsidRPr="00A44AF3" w:rsidRDefault="00B86790" w:rsidP="00A44AF3">
                <w:pPr>
                  <w:tabs>
                    <w:tab w:val="left" w:pos="660"/>
                    <w:tab w:val="right" w:leader="dot" w:pos="9062"/>
                  </w:tabs>
                  <w:spacing w:before="0" w:after="100" w:line="252" w:lineRule="auto"/>
                  <w:rPr>
                    <w:rFonts w:asciiTheme="minorHAnsi" w:hAnsiTheme="minorHAnsi" w:cstheme="minorHAnsi"/>
                    <w:noProof/>
                    <w:sz w:val="20"/>
                    <w:szCs w:val="20"/>
                  </w:rPr>
                </w:pPr>
                <w:hyperlink w:anchor="_Toc77066907" w:history="1">
                  <w:r w:rsidR="00A44AF3" w:rsidRPr="00A44AF3">
                    <w:rPr>
                      <w:rFonts w:asciiTheme="minorHAnsi" w:hAnsiTheme="minorHAnsi" w:cstheme="minorHAnsi"/>
                      <w:noProof/>
                      <w:color w:val="0563C1"/>
                      <w:sz w:val="20"/>
                      <w:szCs w:val="20"/>
                      <w:u w:val="single"/>
                      <w:lang w:eastAsia="en-US"/>
                    </w:rPr>
                    <w:t>15</w:t>
                  </w:r>
                  <w:r w:rsidR="00A44AF3" w:rsidRPr="00A44AF3">
                    <w:rPr>
                      <w:rFonts w:asciiTheme="minorHAnsi" w:hAnsiTheme="minorHAnsi" w:cstheme="minorHAnsi"/>
                      <w:noProof/>
                      <w:sz w:val="20"/>
                      <w:szCs w:val="20"/>
                    </w:rPr>
                    <w:tab/>
                  </w:r>
                  <w:r w:rsidR="00A44AF3" w:rsidRPr="00A44AF3">
                    <w:rPr>
                      <w:rFonts w:asciiTheme="minorHAnsi" w:hAnsiTheme="minorHAnsi" w:cstheme="minorHAnsi"/>
                      <w:noProof/>
                      <w:color w:val="0563C1"/>
                      <w:sz w:val="20"/>
                      <w:szCs w:val="20"/>
                      <w:u w:val="single"/>
                      <w:lang w:eastAsia="en-US"/>
                    </w:rPr>
                    <w:t>Wymagania dotyczące integracji</w:t>
                  </w:r>
                  <w:r w:rsidR="00A44AF3" w:rsidRPr="00A44AF3">
                    <w:rPr>
                      <w:rFonts w:asciiTheme="minorHAnsi" w:hAnsiTheme="minorHAnsi" w:cstheme="minorHAnsi"/>
                      <w:noProof/>
                      <w:webHidden/>
                      <w:sz w:val="20"/>
                      <w:szCs w:val="20"/>
                      <w:lang w:eastAsia="en-US"/>
                    </w:rPr>
                    <w:tab/>
                  </w:r>
                  <w:r w:rsidR="00A44AF3" w:rsidRPr="00A44AF3">
                    <w:rPr>
                      <w:rFonts w:asciiTheme="minorHAnsi" w:hAnsiTheme="minorHAnsi" w:cstheme="minorHAnsi"/>
                      <w:noProof/>
                      <w:webHidden/>
                      <w:sz w:val="20"/>
                      <w:szCs w:val="20"/>
                      <w:lang w:eastAsia="en-US"/>
                    </w:rPr>
                    <w:fldChar w:fldCharType="begin"/>
                  </w:r>
                  <w:r w:rsidR="00A44AF3" w:rsidRPr="00A44AF3">
                    <w:rPr>
                      <w:rFonts w:asciiTheme="minorHAnsi" w:hAnsiTheme="minorHAnsi" w:cstheme="minorHAnsi"/>
                      <w:noProof/>
                      <w:webHidden/>
                      <w:sz w:val="20"/>
                      <w:szCs w:val="20"/>
                      <w:lang w:eastAsia="en-US"/>
                    </w:rPr>
                    <w:instrText xml:space="preserve"> PAGEREF _Toc77066907 \h </w:instrText>
                  </w:r>
                  <w:r w:rsidR="00A44AF3" w:rsidRPr="00A44AF3">
                    <w:rPr>
                      <w:rFonts w:asciiTheme="minorHAnsi" w:hAnsiTheme="minorHAnsi" w:cstheme="minorHAnsi"/>
                      <w:noProof/>
                      <w:webHidden/>
                      <w:sz w:val="20"/>
                      <w:szCs w:val="20"/>
                      <w:lang w:eastAsia="en-US"/>
                    </w:rPr>
                  </w:r>
                  <w:r w:rsidR="00A44AF3" w:rsidRPr="00A44AF3">
                    <w:rPr>
                      <w:rFonts w:asciiTheme="minorHAnsi" w:hAnsiTheme="minorHAnsi" w:cstheme="minorHAnsi"/>
                      <w:noProof/>
                      <w:webHidden/>
                      <w:sz w:val="20"/>
                      <w:szCs w:val="20"/>
                      <w:lang w:eastAsia="en-US"/>
                    </w:rPr>
                    <w:fldChar w:fldCharType="separate"/>
                  </w:r>
                  <w:r>
                    <w:rPr>
                      <w:rFonts w:asciiTheme="minorHAnsi" w:hAnsiTheme="minorHAnsi" w:cstheme="minorHAnsi"/>
                      <w:noProof/>
                      <w:webHidden/>
                      <w:sz w:val="20"/>
                      <w:szCs w:val="20"/>
                      <w:lang w:eastAsia="en-US"/>
                    </w:rPr>
                    <w:t>33</w:t>
                  </w:r>
                  <w:r w:rsidR="00A44AF3" w:rsidRPr="00A44AF3">
                    <w:rPr>
                      <w:rFonts w:asciiTheme="minorHAnsi" w:hAnsiTheme="minorHAnsi" w:cstheme="minorHAnsi"/>
                      <w:noProof/>
                      <w:webHidden/>
                      <w:sz w:val="20"/>
                      <w:szCs w:val="20"/>
                      <w:lang w:eastAsia="en-US"/>
                    </w:rPr>
                    <w:fldChar w:fldCharType="end"/>
                  </w:r>
                </w:hyperlink>
              </w:p>
              <w:p w14:paraId="5E8FE73F" w14:textId="1F28BE38" w:rsidR="00A44AF3" w:rsidRPr="00A44AF3" w:rsidRDefault="00B86790" w:rsidP="00A44AF3">
                <w:pPr>
                  <w:tabs>
                    <w:tab w:val="left" w:pos="880"/>
                    <w:tab w:val="right" w:leader="dot" w:pos="9062"/>
                  </w:tabs>
                  <w:spacing w:before="0" w:after="100" w:line="252" w:lineRule="auto"/>
                  <w:ind w:left="220"/>
                  <w:rPr>
                    <w:rFonts w:asciiTheme="minorHAnsi" w:hAnsiTheme="minorHAnsi" w:cstheme="minorHAnsi"/>
                    <w:noProof/>
                    <w:sz w:val="20"/>
                    <w:szCs w:val="20"/>
                  </w:rPr>
                </w:pPr>
                <w:hyperlink w:anchor="_Toc77066908" w:history="1">
                  <w:r w:rsidR="00A44AF3" w:rsidRPr="00A44AF3">
                    <w:rPr>
                      <w:rFonts w:asciiTheme="minorHAnsi" w:hAnsiTheme="minorHAnsi" w:cstheme="minorHAnsi"/>
                      <w:noProof/>
                      <w:color w:val="0563C1"/>
                      <w:sz w:val="20"/>
                      <w:szCs w:val="20"/>
                      <w:u w:val="single"/>
                      <w:lang w:eastAsia="en-US"/>
                    </w:rPr>
                    <w:t>15.1</w:t>
                  </w:r>
                  <w:r w:rsidR="00A44AF3" w:rsidRPr="00A44AF3">
                    <w:rPr>
                      <w:rFonts w:asciiTheme="minorHAnsi" w:hAnsiTheme="minorHAnsi" w:cstheme="minorHAnsi"/>
                      <w:noProof/>
                      <w:sz w:val="20"/>
                      <w:szCs w:val="20"/>
                    </w:rPr>
                    <w:tab/>
                  </w:r>
                  <w:r w:rsidR="00A44AF3" w:rsidRPr="00A44AF3">
                    <w:rPr>
                      <w:rFonts w:asciiTheme="minorHAnsi" w:hAnsiTheme="minorHAnsi" w:cstheme="minorHAnsi"/>
                      <w:noProof/>
                      <w:color w:val="0563C1"/>
                      <w:sz w:val="20"/>
                      <w:szCs w:val="20"/>
                      <w:u w:val="single"/>
                      <w:lang w:eastAsia="en-US"/>
                    </w:rPr>
                    <w:t>Wymagania ogólne</w:t>
                  </w:r>
                  <w:r w:rsidR="00A44AF3" w:rsidRPr="00A44AF3">
                    <w:rPr>
                      <w:rFonts w:asciiTheme="minorHAnsi" w:hAnsiTheme="minorHAnsi" w:cstheme="minorHAnsi"/>
                      <w:noProof/>
                      <w:webHidden/>
                      <w:sz w:val="20"/>
                      <w:szCs w:val="20"/>
                      <w:lang w:eastAsia="en-US"/>
                    </w:rPr>
                    <w:tab/>
                  </w:r>
                  <w:r w:rsidR="00A44AF3" w:rsidRPr="00A44AF3">
                    <w:rPr>
                      <w:rFonts w:asciiTheme="minorHAnsi" w:hAnsiTheme="minorHAnsi" w:cstheme="minorHAnsi"/>
                      <w:noProof/>
                      <w:webHidden/>
                      <w:sz w:val="20"/>
                      <w:szCs w:val="20"/>
                      <w:lang w:eastAsia="en-US"/>
                    </w:rPr>
                    <w:fldChar w:fldCharType="begin"/>
                  </w:r>
                  <w:r w:rsidR="00A44AF3" w:rsidRPr="00A44AF3">
                    <w:rPr>
                      <w:rFonts w:asciiTheme="minorHAnsi" w:hAnsiTheme="minorHAnsi" w:cstheme="minorHAnsi"/>
                      <w:noProof/>
                      <w:webHidden/>
                      <w:sz w:val="20"/>
                      <w:szCs w:val="20"/>
                      <w:lang w:eastAsia="en-US"/>
                    </w:rPr>
                    <w:instrText xml:space="preserve"> PAGEREF _Toc77066908 \h </w:instrText>
                  </w:r>
                  <w:r w:rsidR="00A44AF3" w:rsidRPr="00A44AF3">
                    <w:rPr>
                      <w:rFonts w:asciiTheme="minorHAnsi" w:hAnsiTheme="minorHAnsi" w:cstheme="minorHAnsi"/>
                      <w:noProof/>
                      <w:webHidden/>
                      <w:sz w:val="20"/>
                      <w:szCs w:val="20"/>
                      <w:lang w:eastAsia="en-US"/>
                    </w:rPr>
                  </w:r>
                  <w:r w:rsidR="00A44AF3" w:rsidRPr="00A44AF3">
                    <w:rPr>
                      <w:rFonts w:asciiTheme="minorHAnsi" w:hAnsiTheme="minorHAnsi" w:cstheme="minorHAnsi"/>
                      <w:noProof/>
                      <w:webHidden/>
                      <w:sz w:val="20"/>
                      <w:szCs w:val="20"/>
                      <w:lang w:eastAsia="en-US"/>
                    </w:rPr>
                    <w:fldChar w:fldCharType="separate"/>
                  </w:r>
                  <w:r>
                    <w:rPr>
                      <w:rFonts w:asciiTheme="minorHAnsi" w:hAnsiTheme="minorHAnsi" w:cstheme="minorHAnsi"/>
                      <w:noProof/>
                      <w:webHidden/>
                      <w:sz w:val="20"/>
                      <w:szCs w:val="20"/>
                      <w:lang w:eastAsia="en-US"/>
                    </w:rPr>
                    <w:t>33</w:t>
                  </w:r>
                  <w:r w:rsidR="00A44AF3" w:rsidRPr="00A44AF3">
                    <w:rPr>
                      <w:rFonts w:asciiTheme="minorHAnsi" w:hAnsiTheme="minorHAnsi" w:cstheme="minorHAnsi"/>
                      <w:noProof/>
                      <w:webHidden/>
                      <w:sz w:val="20"/>
                      <w:szCs w:val="20"/>
                      <w:lang w:eastAsia="en-US"/>
                    </w:rPr>
                    <w:fldChar w:fldCharType="end"/>
                  </w:r>
                </w:hyperlink>
              </w:p>
              <w:p w14:paraId="51A73E1E" w14:textId="3AC19C9D" w:rsidR="00A44AF3" w:rsidRPr="00A44AF3" w:rsidRDefault="00B86790" w:rsidP="00A44AF3">
                <w:pPr>
                  <w:tabs>
                    <w:tab w:val="left" w:pos="880"/>
                    <w:tab w:val="right" w:leader="dot" w:pos="9062"/>
                  </w:tabs>
                  <w:spacing w:before="0" w:after="100" w:line="252" w:lineRule="auto"/>
                  <w:ind w:left="220"/>
                  <w:rPr>
                    <w:rFonts w:asciiTheme="minorHAnsi" w:hAnsiTheme="minorHAnsi" w:cstheme="minorHAnsi"/>
                    <w:noProof/>
                    <w:sz w:val="20"/>
                    <w:szCs w:val="20"/>
                  </w:rPr>
                </w:pPr>
                <w:hyperlink w:anchor="_Toc77066909" w:history="1">
                  <w:r w:rsidR="00A44AF3" w:rsidRPr="00A44AF3">
                    <w:rPr>
                      <w:rFonts w:asciiTheme="minorHAnsi" w:hAnsiTheme="minorHAnsi" w:cstheme="minorHAnsi"/>
                      <w:noProof/>
                      <w:color w:val="0563C1"/>
                      <w:sz w:val="20"/>
                      <w:szCs w:val="20"/>
                      <w:u w:val="single"/>
                      <w:lang w:eastAsia="en-US"/>
                    </w:rPr>
                    <w:t>15.2</w:t>
                  </w:r>
                  <w:r w:rsidR="00A44AF3" w:rsidRPr="00A44AF3">
                    <w:rPr>
                      <w:rFonts w:asciiTheme="minorHAnsi" w:hAnsiTheme="minorHAnsi" w:cstheme="minorHAnsi"/>
                      <w:noProof/>
                      <w:sz w:val="20"/>
                      <w:szCs w:val="20"/>
                    </w:rPr>
                    <w:tab/>
                  </w:r>
                  <w:r w:rsidR="00A44AF3" w:rsidRPr="00A44AF3">
                    <w:rPr>
                      <w:rFonts w:asciiTheme="minorHAnsi" w:hAnsiTheme="minorHAnsi" w:cstheme="minorHAnsi"/>
                      <w:noProof/>
                      <w:color w:val="0563C1"/>
                      <w:sz w:val="20"/>
                      <w:szCs w:val="20"/>
                      <w:u w:val="single"/>
                      <w:lang w:eastAsia="en-US"/>
                    </w:rPr>
                    <w:t>Wymagania organizacyjne</w:t>
                  </w:r>
                  <w:r w:rsidR="00A44AF3" w:rsidRPr="00A44AF3">
                    <w:rPr>
                      <w:rFonts w:asciiTheme="minorHAnsi" w:hAnsiTheme="minorHAnsi" w:cstheme="minorHAnsi"/>
                      <w:noProof/>
                      <w:webHidden/>
                      <w:sz w:val="20"/>
                      <w:szCs w:val="20"/>
                      <w:lang w:eastAsia="en-US"/>
                    </w:rPr>
                    <w:tab/>
                  </w:r>
                  <w:r w:rsidR="00A44AF3" w:rsidRPr="00A44AF3">
                    <w:rPr>
                      <w:rFonts w:asciiTheme="minorHAnsi" w:hAnsiTheme="minorHAnsi" w:cstheme="minorHAnsi"/>
                      <w:noProof/>
                      <w:webHidden/>
                      <w:sz w:val="20"/>
                      <w:szCs w:val="20"/>
                      <w:lang w:eastAsia="en-US"/>
                    </w:rPr>
                    <w:fldChar w:fldCharType="begin"/>
                  </w:r>
                  <w:r w:rsidR="00A44AF3" w:rsidRPr="00A44AF3">
                    <w:rPr>
                      <w:rFonts w:asciiTheme="minorHAnsi" w:hAnsiTheme="minorHAnsi" w:cstheme="minorHAnsi"/>
                      <w:noProof/>
                      <w:webHidden/>
                      <w:sz w:val="20"/>
                      <w:szCs w:val="20"/>
                      <w:lang w:eastAsia="en-US"/>
                    </w:rPr>
                    <w:instrText xml:space="preserve"> PAGEREF _Toc77066909 \h </w:instrText>
                  </w:r>
                  <w:r w:rsidR="00A44AF3" w:rsidRPr="00A44AF3">
                    <w:rPr>
                      <w:rFonts w:asciiTheme="minorHAnsi" w:hAnsiTheme="minorHAnsi" w:cstheme="minorHAnsi"/>
                      <w:noProof/>
                      <w:webHidden/>
                      <w:sz w:val="20"/>
                      <w:szCs w:val="20"/>
                      <w:lang w:eastAsia="en-US"/>
                    </w:rPr>
                  </w:r>
                  <w:r w:rsidR="00A44AF3" w:rsidRPr="00A44AF3">
                    <w:rPr>
                      <w:rFonts w:asciiTheme="minorHAnsi" w:hAnsiTheme="minorHAnsi" w:cstheme="minorHAnsi"/>
                      <w:noProof/>
                      <w:webHidden/>
                      <w:sz w:val="20"/>
                      <w:szCs w:val="20"/>
                      <w:lang w:eastAsia="en-US"/>
                    </w:rPr>
                    <w:fldChar w:fldCharType="separate"/>
                  </w:r>
                  <w:r>
                    <w:rPr>
                      <w:rFonts w:asciiTheme="minorHAnsi" w:hAnsiTheme="minorHAnsi" w:cstheme="minorHAnsi"/>
                      <w:noProof/>
                      <w:webHidden/>
                      <w:sz w:val="20"/>
                      <w:szCs w:val="20"/>
                      <w:lang w:eastAsia="en-US"/>
                    </w:rPr>
                    <w:t>34</w:t>
                  </w:r>
                  <w:r w:rsidR="00A44AF3" w:rsidRPr="00A44AF3">
                    <w:rPr>
                      <w:rFonts w:asciiTheme="minorHAnsi" w:hAnsiTheme="minorHAnsi" w:cstheme="minorHAnsi"/>
                      <w:noProof/>
                      <w:webHidden/>
                      <w:sz w:val="20"/>
                      <w:szCs w:val="20"/>
                      <w:lang w:eastAsia="en-US"/>
                    </w:rPr>
                    <w:fldChar w:fldCharType="end"/>
                  </w:r>
                </w:hyperlink>
              </w:p>
              <w:p w14:paraId="1806E3C3" w14:textId="70E89EE9" w:rsidR="00A44AF3" w:rsidRPr="00A44AF3" w:rsidRDefault="00B86790" w:rsidP="00A44AF3">
                <w:pPr>
                  <w:tabs>
                    <w:tab w:val="left" w:pos="880"/>
                    <w:tab w:val="right" w:leader="dot" w:pos="9062"/>
                  </w:tabs>
                  <w:spacing w:before="0" w:after="100" w:line="252" w:lineRule="auto"/>
                  <w:ind w:left="220"/>
                  <w:rPr>
                    <w:rFonts w:asciiTheme="minorHAnsi" w:hAnsiTheme="minorHAnsi" w:cstheme="minorHAnsi"/>
                    <w:noProof/>
                    <w:sz w:val="20"/>
                    <w:szCs w:val="20"/>
                  </w:rPr>
                </w:pPr>
                <w:hyperlink w:anchor="_Toc77066910" w:history="1">
                  <w:r w:rsidR="00A44AF3" w:rsidRPr="00A44AF3">
                    <w:rPr>
                      <w:rFonts w:asciiTheme="minorHAnsi" w:hAnsiTheme="minorHAnsi" w:cstheme="minorHAnsi"/>
                      <w:noProof/>
                      <w:color w:val="0563C1"/>
                      <w:sz w:val="20"/>
                      <w:szCs w:val="20"/>
                      <w:u w:val="single"/>
                      <w:lang w:eastAsia="en-US"/>
                    </w:rPr>
                    <w:t>15.3</w:t>
                  </w:r>
                  <w:r w:rsidR="00A44AF3" w:rsidRPr="00A44AF3">
                    <w:rPr>
                      <w:rFonts w:asciiTheme="minorHAnsi" w:hAnsiTheme="minorHAnsi" w:cstheme="minorHAnsi"/>
                      <w:noProof/>
                      <w:sz w:val="20"/>
                      <w:szCs w:val="20"/>
                    </w:rPr>
                    <w:tab/>
                  </w:r>
                  <w:r w:rsidR="00A44AF3" w:rsidRPr="00A44AF3">
                    <w:rPr>
                      <w:rFonts w:asciiTheme="minorHAnsi" w:hAnsiTheme="minorHAnsi" w:cstheme="minorHAnsi"/>
                      <w:noProof/>
                      <w:color w:val="0563C1"/>
                      <w:sz w:val="20"/>
                      <w:szCs w:val="20"/>
                      <w:u w:val="single"/>
                      <w:lang w:eastAsia="en-US"/>
                    </w:rPr>
                    <w:t>Wymagania bezpieczeństwa</w:t>
                  </w:r>
                  <w:r w:rsidR="00A44AF3" w:rsidRPr="00A44AF3">
                    <w:rPr>
                      <w:rFonts w:asciiTheme="minorHAnsi" w:hAnsiTheme="minorHAnsi" w:cstheme="minorHAnsi"/>
                      <w:noProof/>
                      <w:webHidden/>
                      <w:sz w:val="20"/>
                      <w:szCs w:val="20"/>
                      <w:lang w:eastAsia="en-US"/>
                    </w:rPr>
                    <w:tab/>
                  </w:r>
                  <w:r w:rsidR="00A44AF3" w:rsidRPr="00A44AF3">
                    <w:rPr>
                      <w:rFonts w:asciiTheme="minorHAnsi" w:hAnsiTheme="minorHAnsi" w:cstheme="minorHAnsi"/>
                      <w:noProof/>
                      <w:webHidden/>
                      <w:sz w:val="20"/>
                      <w:szCs w:val="20"/>
                      <w:lang w:eastAsia="en-US"/>
                    </w:rPr>
                    <w:fldChar w:fldCharType="begin"/>
                  </w:r>
                  <w:r w:rsidR="00A44AF3" w:rsidRPr="00A44AF3">
                    <w:rPr>
                      <w:rFonts w:asciiTheme="minorHAnsi" w:hAnsiTheme="minorHAnsi" w:cstheme="minorHAnsi"/>
                      <w:noProof/>
                      <w:webHidden/>
                      <w:sz w:val="20"/>
                      <w:szCs w:val="20"/>
                      <w:lang w:eastAsia="en-US"/>
                    </w:rPr>
                    <w:instrText xml:space="preserve"> PAGEREF _Toc77066910 \h </w:instrText>
                  </w:r>
                  <w:r w:rsidR="00A44AF3" w:rsidRPr="00A44AF3">
                    <w:rPr>
                      <w:rFonts w:asciiTheme="minorHAnsi" w:hAnsiTheme="minorHAnsi" w:cstheme="minorHAnsi"/>
                      <w:noProof/>
                      <w:webHidden/>
                      <w:sz w:val="20"/>
                      <w:szCs w:val="20"/>
                      <w:lang w:eastAsia="en-US"/>
                    </w:rPr>
                  </w:r>
                  <w:r w:rsidR="00A44AF3" w:rsidRPr="00A44AF3">
                    <w:rPr>
                      <w:rFonts w:asciiTheme="minorHAnsi" w:hAnsiTheme="minorHAnsi" w:cstheme="minorHAnsi"/>
                      <w:noProof/>
                      <w:webHidden/>
                      <w:sz w:val="20"/>
                      <w:szCs w:val="20"/>
                      <w:lang w:eastAsia="en-US"/>
                    </w:rPr>
                    <w:fldChar w:fldCharType="separate"/>
                  </w:r>
                  <w:r>
                    <w:rPr>
                      <w:rFonts w:asciiTheme="minorHAnsi" w:hAnsiTheme="minorHAnsi" w:cstheme="minorHAnsi"/>
                      <w:noProof/>
                      <w:webHidden/>
                      <w:sz w:val="20"/>
                      <w:szCs w:val="20"/>
                      <w:lang w:eastAsia="en-US"/>
                    </w:rPr>
                    <w:t>35</w:t>
                  </w:r>
                  <w:r w:rsidR="00A44AF3" w:rsidRPr="00A44AF3">
                    <w:rPr>
                      <w:rFonts w:asciiTheme="minorHAnsi" w:hAnsiTheme="minorHAnsi" w:cstheme="minorHAnsi"/>
                      <w:noProof/>
                      <w:webHidden/>
                      <w:sz w:val="20"/>
                      <w:szCs w:val="20"/>
                      <w:lang w:eastAsia="en-US"/>
                    </w:rPr>
                    <w:fldChar w:fldCharType="end"/>
                  </w:r>
                </w:hyperlink>
              </w:p>
              <w:p w14:paraId="5B5C61AA" w14:textId="04D17DEE" w:rsidR="00A44AF3" w:rsidRPr="00A44AF3" w:rsidRDefault="00B86790" w:rsidP="00A44AF3">
                <w:pPr>
                  <w:tabs>
                    <w:tab w:val="left" w:pos="880"/>
                    <w:tab w:val="right" w:leader="dot" w:pos="9062"/>
                  </w:tabs>
                  <w:spacing w:before="0" w:after="100" w:line="252" w:lineRule="auto"/>
                  <w:ind w:left="220"/>
                  <w:rPr>
                    <w:rFonts w:asciiTheme="minorHAnsi" w:hAnsiTheme="minorHAnsi" w:cstheme="minorHAnsi"/>
                    <w:noProof/>
                    <w:sz w:val="20"/>
                    <w:szCs w:val="20"/>
                  </w:rPr>
                </w:pPr>
                <w:hyperlink w:anchor="_Toc77066911" w:history="1">
                  <w:r w:rsidR="00A44AF3" w:rsidRPr="00A44AF3">
                    <w:rPr>
                      <w:rFonts w:asciiTheme="minorHAnsi" w:hAnsiTheme="minorHAnsi" w:cstheme="minorHAnsi"/>
                      <w:noProof/>
                      <w:color w:val="0563C1"/>
                      <w:sz w:val="20"/>
                      <w:szCs w:val="20"/>
                      <w:u w:val="single"/>
                      <w:lang w:eastAsia="en-US"/>
                    </w:rPr>
                    <w:t>15.4</w:t>
                  </w:r>
                  <w:r w:rsidR="00A44AF3" w:rsidRPr="00A44AF3">
                    <w:rPr>
                      <w:rFonts w:asciiTheme="minorHAnsi" w:hAnsiTheme="minorHAnsi" w:cstheme="minorHAnsi"/>
                      <w:noProof/>
                      <w:sz w:val="20"/>
                      <w:szCs w:val="20"/>
                    </w:rPr>
                    <w:tab/>
                  </w:r>
                  <w:r w:rsidR="00A44AF3" w:rsidRPr="00A44AF3">
                    <w:rPr>
                      <w:rFonts w:asciiTheme="minorHAnsi" w:hAnsiTheme="minorHAnsi" w:cstheme="minorHAnsi"/>
                      <w:noProof/>
                      <w:color w:val="0563C1"/>
                      <w:sz w:val="20"/>
                      <w:szCs w:val="20"/>
                      <w:u w:val="single"/>
                      <w:lang w:eastAsia="en-US"/>
                    </w:rPr>
                    <w:t>Wymagania integracyjne i komunikacyjne</w:t>
                  </w:r>
                  <w:r w:rsidR="00A44AF3" w:rsidRPr="00A44AF3">
                    <w:rPr>
                      <w:rFonts w:asciiTheme="minorHAnsi" w:hAnsiTheme="minorHAnsi" w:cstheme="minorHAnsi"/>
                      <w:noProof/>
                      <w:webHidden/>
                      <w:sz w:val="20"/>
                      <w:szCs w:val="20"/>
                      <w:lang w:eastAsia="en-US"/>
                    </w:rPr>
                    <w:tab/>
                  </w:r>
                  <w:r w:rsidR="00A44AF3" w:rsidRPr="00A44AF3">
                    <w:rPr>
                      <w:rFonts w:asciiTheme="minorHAnsi" w:hAnsiTheme="minorHAnsi" w:cstheme="minorHAnsi"/>
                      <w:noProof/>
                      <w:webHidden/>
                      <w:sz w:val="20"/>
                      <w:szCs w:val="20"/>
                      <w:lang w:eastAsia="en-US"/>
                    </w:rPr>
                    <w:fldChar w:fldCharType="begin"/>
                  </w:r>
                  <w:r w:rsidR="00A44AF3" w:rsidRPr="00A44AF3">
                    <w:rPr>
                      <w:rFonts w:asciiTheme="minorHAnsi" w:hAnsiTheme="minorHAnsi" w:cstheme="minorHAnsi"/>
                      <w:noProof/>
                      <w:webHidden/>
                      <w:sz w:val="20"/>
                      <w:szCs w:val="20"/>
                      <w:lang w:eastAsia="en-US"/>
                    </w:rPr>
                    <w:instrText xml:space="preserve"> PAGEREF _Toc77066911 \h </w:instrText>
                  </w:r>
                  <w:r w:rsidR="00A44AF3" w:rsidRPr="00A44AF3">
                    <w:rPr>
                      <w:rFonts w:asciiTheme="minorHAnsi" w:hAnsiTheme="minorHAnsi" w:cstheme="minorHAnsi"/>
                      <w:noProof/>
                      <w:webHidden/>
                      <w:sz w:val="20"/>
                      <w:szCs w:val="20"/>
                      <w:lang w:eastAsia="en-US"/>
                    </w:rPr>
                  </w:r>
                  <w:r w:rsidR="00A44AF3" w:rsidRPr="00A44AF3">
                    <w:rPr>
                      <w:rFonts w:asciiTheme="minorHAnsi" w:hAnsiTheme="minorHAnsi" w:cstheme="minorHAnsi"/>
                      <w:noProof/>
                      <w:webHidden/>
                      <w:sz w:val="20"/>
                      <w:szCs w:val="20"/>
                      <w:lang w:eastAsia="en-US"/>
                    </w:rPr>
                    <w:fldChar w:fldCharType="separate"/>
                  </w:r>
                  <w:r>
                    <w:rPr>
                      <w:rFonts w:asciiTheme="minorHAnsi" w:hAnsiTheme="minorHAnsi" w:cstheme="minorHAnsi"/>
                      <w:noProof/>
                      <w:webHidden/>
                      <w:sz w:val="20"/>
                      <w:szCs w:val="20"/>
                      <w:lang w:eastAsia="en-US"/>
                    </w:rPr>
                    <w:t>36</w:t>
                  </w:r>
                  <w:r w:rsidR="00A44AF3" w:rsidRPr="00A44AF3">
                    <w:rPr>
                      <w:rFonts w:asciiTheme="minorHAnsi" w:hAnsiTheme="minorHAnsi" w:cstheme="minorHAnsi"/>
                      <w:noProof/>
                      <w:webHidden/>
                      <w:sz w:val="20"/>
                      <w:szCs w:val="20"/>
                      <w:lang w:eastAsia="en-US"/>
                    </w:rPr>
                    <w:fldChar w:fldCharType="end"/>
                  </w:r>
                </w:hyperlink>
              </w:p>
              <w:p w14:paraId="021BAEF2" w14:textId="57205359" w:rsidR="00A44AF3" w:rsidRPr="00A44AF3" w:rsidRDefault="00B86790" w:rsidP="00A44AF3">
                <w:pPr>
                  <w:tabs>
                    <w:tab w:val="left" w:pos="880"/>
                    <w:tab w:val="right" w:leader="dot" w:pos="9062"/>
                  </w:tabs>
                  <w:spacing w:before="0" w:after="100" w:line="252" w:lineRule="auto"/>
                  <w:ind w:left="220"/>
                  <w:rPr>
                    <w:rFonts w:asciiTheme="minorHAnsi" w:hAnsiTheme="minorHAnsi" w:cstheme="minorHAnsi"/>
                    <w:noProof/>
                    <w:sz w:val="20"/>
                    <w:szCs w:val="20"/>
                  </w:rPr>
                </w:pPr>
                <w:hyperlink w:anchor="_Toc77066912" w:history="1">
                  <w:r w:rsidR="00A44AF3" w:rsidRPr="00A44AF3">
                    <w:rPr>
                      <w:rFonts w:asciiTheme="minorHAnsi" w:hAnsiTheme="minorHAnsi" w:cstheme="minorHAnsi"/>
                      <w:noProof/>
                      <w:color w:val="0563C1"/>
                      <w:sz w:val="20"/>
                      <w:szCs w:val="20"/>
                      <w:u w:val="single"/>
                      <w:lang w:eastAsia="en-US"/>
                    </w:rPr>
                    <w:t>15.5</w:t>
                  </w:r>
                  <w:r w:rsidR="00A44AF3" w:rsidRPr="00A44AF3">
                    <w:rPr>
                      <w:rFonts w:asciiTheme="minorHAnsi" w:hAnsiTheme="minorHAnsi" w:cstheme="minorHAnsi"/>
                      <w:noProof/>
                      <w:sz w:val="20"/>
                      <w:szCs w:val="20"/>
                    </w:rPr>
                    <w:tab/>
                  </w:r>
                  <w:r w:rsidR="00A44AF3" w:rsidRPr="00A44AF3">
                    <w:rPr>
                      <w:rFonts w:asciiTheme="minorHAnsi" w:hAnsiTheme="minorHAnsi" w:cstheme="minorHAnsi"/>
                      <w:noProof/>
                      <w:color w:val="0563C1"/>
                      <w:sz w:val="20"/>
                      <w:szCs w:val="20"/>
                      <w:u w:val="single"/>
                      <w:lang w:eastAsia="en-US"/>
                    </w:rPr>
                    <w:t>Wymagania technologiczne</w:t>
                  </w:r>
                  <w:r w:rsidR="00A44AF3" w:rsidRPr="00A44AF3">
                    <w:rPr>
                      <w:rFonts w:asciiTheme="minorHAnsi" w:hAnsiTheme="minorHAnsi" w:cstheme="minorHAnsi"/>
                      <w:noProof/>
                      <w:webHidden/>
                      <w:sz w:val="20"/>
                      <w:szCs w:val="20"/>
                      <w:lang w:eastAsia="en-US"/>
                    </w:rPr>
                    <w:tab/>
                  </w:r>
                  <w:r w:rsidR="00A44AF3" w:rsidRPr="00A44AF3">
                    <w:rPr>
                      <w:rFonts w:asciiTheme="minorHAnsi" w:hAnsiTheme="minorHAnsi" w:cstheme="minorHAnsi"/>
                      <w:noProof/>
                      <w:webHidden/>
                      <w:sz w:val="20"/>
                      <w:szCs w:val="20"/>
                      <w:lang w:eastAsia="en-US"/>
                    </w:rPr>
                    <w:fldChar w:fldCharType="begin"/>
                  </w:r>
                  <w:r w:rsidR="00A44AF3" w:rsidRPr="00A44AF3">
                    <w:rPr>
                      <w:rFonts w:asciiTheme="minorHAnsi" w:hAnsiTheme="minorHAnsi" w:cstheme="minorHAnsi"/>
                      <w:noProof/>
                      <w:webHidden/>
                      <w:sz w:val="20"/>
                      <w:szCs w:val="20"/>
                      <w:lang w:eastAsia="en-US"/>
                    </w:rPr>
                    <w:instrText xml:space="preserve"> PAGEREF _Toc77066912 \h </w:instrText>
                  </w:r>
                  <w:r w:rsidR="00A44AF3" w:rsidRPr="00A44AF3">
                    <w:rPr>
                      <w:rFonts w:asciiTheme="minorHAnsi" w:hAnsiTheme="minorHAnsi" w:cstheme="minorHAnsi"/>
                      <w:noProof/>
                      <w:webHidden/>
                      <w:sz w:val="20"/>
                      <w:szCs w:val="20"/>
                      <w:lang w:eastAsia="en-US"/>
                    </w:rPr>
                  </w:r>
                  <w:r w:rsidR="00A44AF3" w:rsidRPr="00A44AF3">
                    <w:rPr>
                      <w:rFonts w:asciiTheme="minorHAnsi" w:hAnsiTheme="minorHAnsi" w:cstheme="minorHAnsi"/>
                      <w:noProof/>
                      <w:webHidden/>
                      <w:sz w:val="20"/>
                      <w:szCs w:val="20"/>
                      <w:lang w:eastAsia="en-US"/>
                    </w:rPr>
                    <w:fldChar w:fldCharType="separate"/>
                  </w:r>
                  <w:r>
                    <w:rPr>
                      <w:rFonts w:asciiTheme="minorHAnsi" w:hAnsiTheme="minorHAnsi" w:cstheme="minorHAnsi"/>
                      <w:noProof/>
                      <w:webHidden/>
                      <w:sz w:val="20"/>
                      <w:szCs w:val="20"/>
                      <w:lang w:eastAsia="en-US"/>
                    </w:rPr>
                    <w:t>37</w:t>
                  </w:r>
                  <w:r w:rsidR="00A44AF3" w:rsidRPr="00A44AF3">
                    <w:rPr>
                      <w:rFonts w:asciiTheme="minorHAnsi" w:hAnsiTheme="minorHAnsi" w:cstheme="minorHAnsi"/>
                      <w:noProof/>
                      <w:webHidden/>
                      <w:sz w:val="20"/>
                      <w:szCs w:val="20"/>
                      <w:lang w:eastAsia="en-US"/>
                    </w:rPr>
                    <w:fldChar w:fldCharType="end"/>
                  </w:r>
                </w:hyperlink>
              </w:p>
              <w:p w14:paraId="7B133AE0" w14:textId="00F5870A" w:rsidR="00A44AF3" w:rsidRPr="00A44AF3" w:rsidRDefault="00A44AF3" w:rsidP="00A44AF3">
                <w:p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b/>
                    <w:bCs/>
                    <w:sz w:val="20"/>
                    <w:szCs w:val="20"/>
                    <w:lang w:eastAsia="en-US"/>
                  </w:rPr>
                  <w:fldChar w:fldCharType="end"/>
                </w:r>
              </w:p>
            </w:sdtContent>
          </w:sdt>
          <w:p w14:paraId="2BC68FBA" w14:textId="77777777" w:rsidR="00A44AF3" w:rsidRPr="00A44AF3" w:rsidRDefault="00A44AF3" w:rsidP="00A44AF3">
            <w:pPr>
              <w:spacing w:before="0" w:after="160" w:line="252" w:lineRule="auto"/>
              <w:rPr>
                <w:rFonts w:asciiTheme="minorHAnsi" w:hAnsiTheme="minorHAnsi" w:cstheme="minorHAnsi"/>
                <w:sz w:val="20"/>
                <w:szCs w:val="20"/>
                <w:lang w:eastAsia="en-US"/>
              </w:rPr>
            </w:pPr>
          </w:p>
          <w:p w14:paraId="7B848FC9" w14:textId="77777777" w:rsidR="00A44AF3" w:rsidRPr="00A44AF3" w:rsidRDefault="00A44AF3" w:rsidP="00A44AF3">
            <w:pPr>
              <w:keepNext/>
              <w:keepLines/>
              <w:spacing w:before="240" w:line="252" w:lineRule="auto"/>
              <w:ind w:left="432" w:hanging="432"/>
              <w:outlineLvl w:val="0"/>
              <w:rPr>
                <w:rFonts w:asciiTheme="minorHAnsi" w:hAnsiTheme="minorHAnsi" w:cstheme="minorHAnsi"/>
                <w:color w:val="2E74B5"/>
                <w:sz w:val="20"/>
                <w:szCs w:val="20"/>
                <w:lang w:eastAsia="en-US"/>
              </w:rPr>
            </w:pPr>
            <w:bookmarkStart w:id="3" w:name="_Toc77066870"/>
            <w:r w:rsidRPr="00A44AF3">
              <w:rPr>
                <w:rFonts w:asciiTheme="minorHAnsi" w:hAnsiTheme="minorHAnsi" w:cstheme="minorHAnsi"/>
                <w:color w:val="2E74B5"/>
                <w:sz w:val="20"/>
                <w:szCs w:val="20"/>
                <w:lang w:eastAsia="en-US"/>
              </w:rPr>
              <w:t>Definicje</w:t>
            </w:r>
            <w:bookmarkEnd w:id="3"/>
          </w:p>
          <w:p w14:paraId="278CFB38" w14:textId="77777777" w:rsidR="00A44AF3" w:rsidRPr="00A44AF3" w:rsidRDefault="00A44AF3" w:rsidP="00A44AF3">
            <w:pPr>
              <w:spacing w:before="0" w:after="160" w:line="252" w:lineRule="auto"/>
              <w:ind w:left="720"/>
              <w:contextualSpacing/>
              <w:rPr>
                <w:rFonts w:asciiTheme="minorHAnsi" w:hAnsiTheme="minorHAnsi" w:cstheme="minorHAnsi"/>
                <w:bCs/>
                <w:sz w:val="20"/>
                <w:szCs w:val="20"/>
                <w:lang w:eastAsia="en-US"/>
              </w:rPr>
            </w:pPr>
          </w:p>
          <w:tbl>
            <w:tblPr>
              <w:tblStyle w:val="Tabela-Siatka"/>
              <w:tblW w:w="0" w:type="auto"/>
              <w:tblLook w:val="04A0" w:firstRow="1" w:lastRow="0" w:firstColumn="1" w:lastColumn="0" w:noHBand="0" w:noVBand="1"/>
            </w:tblPr>
            <w:tblGrid>
              <w:gridCol w:w="1816"/>
              <w:gridCol w:w="7246"/>
            </w:tblGrid>
            <w:tr w:rsidR="00BF5B44" w14:paraId="61077AE0" w14:textId="77777777" w:rsidTr="00EF097C">
              <w:tc>
                <w:tcPr>
                  <w:tcW w:w="1816" w:type="dxa"/>
                </w:tcPr>
                <w:p w14:paraId="165D9721" w14:textId="77777777" w:rsidR="00BF5B44" w:rsidRPr="002F45AD" w:rsidRDefault="00BF5B44" w:rsidP="00BF5B44">
                  <w:pPr>
                    <w:rPr>
                      <w:rFonts w:asciiTheme="minorHAnsi" w:hAnsiTheme="minorHAnsi" w:cstheme="minorHAnsi"/>
                      <w:b/>
                      <w:sz w:val="20"/>
                      <w:szCs w:val="20"/>
                    </w:rPr>
                  </w:pPr>
                  <w:r w:rsidRPr="002F45AD">
                    <w:rPr>
                      <w:rFonts w:asciiTheme="minorHAnsi" w:hAnsiTheme="minorHAnsi" w:cstheme="minorHAnsi"/>
                      <w:b/>
                      <w:bCs/>
                      <w:sz w:val="20"/>
                      <w:szCs w:val="20"/>
                    </w:rPr>
                    <w:t>Aplikacja</w:t>
                  </w:r>
                </w:p>
              </w:tc>
              <w:tc>
                <w:tcPr>
                  <w:tcW w:w="7246" w:type="dxa"/>
                </w:tcPr>
                <w:p w14:paraId="1F7B876F" w14:textId="77777777" w:rsidR="00BF5B44" w:rsidRPr="002F45AD" w:rsidRDefault="00BF5B44" w:rsidP="00BF5B44">
                  <w:pPr>
                    <w:rPr>
                      <w:rFonts w:asciiTheme="minorHAnsi" w:hAnsiTheme="minorHAnsi" w:cstheme="minorHAnsi"/>
                      <w:sz w:val="20"/>
                      <w:szCs w:val="20"/>
                    </w:rPr>
                  </w:pPr>
                  <w:r w:rsidRPr="002F45AD">
                    <w:rPr>
                      <w:rFonts w:asciiTheme="minorHAnsi" w:hAnsiTheme="minorHAnsi" w:cstheme="minorHAnsi"/>
                      <w:sz w:val="20"/>
                      <w:szCs w:val="20"/>
                    </w:rPr>
                    <w:t>Aplikacja dostępna za pomocą serwisu www wykonana w technologii HTML umożliwiająca dostęp do prezentowanych treści z wykorzystaniem przeglądarek internetowych a także urządzeń mobilnych.</w:t>
                  </w:r>
                </w:p>
              </w:tc>
            </w:tr>
            <w:tr w:rsidR="00BF5B44" w14:paraId="5FA64E3D" w14:textId="77777777" w:rsidTr="00EF097C">
              <w:tc>
                <w:tcPr>
                  <w:tcW w:w="1816" w:type="dxa"/>
                </w:tcPr>
                <w:p w14:paraId="7701BD23" w14:textId="77777777" w:rsidR="00BF5B44" w:rsidRPr="002F45AD" w:rsidRDefault="00BF5B44" w:rsidP="00BF5B44">
                  <w:pPr>
                    <w:rPr>
                      <w:rFonts w:asciiTheme="minorHAnsi" w:hAnsiTheme="minorHAnsi" w:cstheme="minorHAnsi"/>
                      <w:b/>
                      <w:sz w:val="20"/>
                      <w:szCs w:val="20"/>
                    </w:rPr>
                  </w:pPr>
                  <w:r w:rsidRPr="002F45AD">
                    <w:rPr>
                      <w:rFonts w:asciiTheme="minorHAnsi" w:hAnsiTheme="minorHAnsi" w:cstheme="minorHAnsi"/>
                      <w:b/>
                      <w:sz w:val="20"/>
                      <w:szCs w:val="20"/>
                    </w:rPr>
                    <w:t>AUMS</w:t>
                  </w:r>
                </w:p>
              </w:tc>
              <w:tc>
                <w:tcPr>
                  <w:tcW w:w="7246" w:type="dxa"/>
                </w:tcPr>
                <w:p w14:paraId="18C1D8C9" w14:textId="77777777" w:rsidR="00BF5B44" w:rsidRPr="002F45AD" w:rsidRDefault="00BF5B44" w:rsidP="00BF5B44">
                  <w:pPr>
                    <w:rPr>
                      <w:rFonts w:asciiTheme="minorHAnsi" w:hAnsiTheme="minorHAnsi" w:cstheme="minorHAnsi"/>
                      <w:sz w:val="20"/>
                      <w:szCs w:val="20"/>
                    </w:rPr>
                  </w:pPr>
                  <w:r w:rsidRPr="002F45AD">
                    <w:rPr>
                      <w:rFonts w:asciiTheme="minorHAnsi" w:hAnsiTheme="minorHAnsi" w:cstheme="minorHAnsi"/>
                      <w:sz w:val="20"/>
                      <w:szCs w:val="20"/>
                    </w:rPr>
                    <w:t>System bilingowy Enea</w:t>
                  </w:r>
                </w:p>
              </w:tc>
            </w:tr>
            <w:tr w:rsidR="00BF5B44" w14:paraId="1E349239" w14:textId="77777777" w:rsidTr="00EF097C">
              <w:tc>
                <w:tcPr>
                  <w:tcW w:w="1816" w:type="dxa"/>
                </w:tcPr>
                <w:p w14:paraId="0A147559" w14:textId="77777777" w:rsidR="00BF5B44" w:rsidRPr="002F45AD" w:rsidRDefault="00BF5B44" w:rsidP="00BF5B44">
                  <w:pPr>
                    <w:rPr>
                      <w:rFonts w:asciiTheme="minorHAnsi" w:hAnsiTheme="minorHAnsi" w:cstheme="minorHAnsi"/>
                      <w:b/>
                      <w:sz w:val="20"/>
                      <w:szCs w:val="20"/>
                    </w:rPr>
                  </w:pPr>
                  <w:r w:rsidRPr="002F45AD">
                    <w:rPr>
                      <w:rFonts w:asciiTheme="minorHAnsi" w:hAnsiTheme="minorHAnsi" w:cstheme="minorHAnsi"/>
                      <w:b/>
                      <w:sz w:val="20"/>
                      <w:szCs w:val="20"/>
                    </w:rPr>
                    <w:t>BIR</w:t>
                  </w:r>
                </w:p>
              </w:tc>
              <w:tc>
                <w:tcPr>
                  <w:tcW w:w="7246" w:type="dxa"/>
                </w:tcPr>
                <w:p w14:paraId="4DE67C1F" w14:textId="77777777" w:rsidR="00BF5B44" w:rsidRPr="002F45AD" w:rsidRDefault="00BF5B44" w:rsidP="00BF5B44">
                  <w:pPr>
                    <w:rPr>
                      <w:rFonts w:asciiTheme="minorHAnsi" w:hAnsiTheme="minorHAnsi" w:cstheme="minorHAnsi"/>
                      <w:sz w:val="20"/>
                      <w:szCs w:val="20"/>
                    </w:rPr>
                  </w:pPr>
                  <w:r w:rsidRPr="002F45AD">
                    <w:rPr>
                      <w:rFonts w:asciiTheme="minorHAnsi" w:eastAsiaTheme="minorHAnsi" w:hAnsiTheme="minorHAnsi" w:cstheme="minorHAnsi"/>
                      <w:bCs/>
                      <w:color w:val="000000"/>
                      <w:sz w:val="20"/>
                      <w:szCs w:val="20"/>
                    </w:rPr>
                    <w:t>Baza REGON</w:t>
                  </w:r>
                </w:p>
              </w:tc>
            </w:tr>
            <w:tr w:rsidR="00BF5B44" w14:paraId="11A00660" w14:textId="77777777" w:rsidTr="00EF097C">
              <w:tc>
                <w:tcPr>
                  <w:tcW w:w="1816" w:type="dxa"/>
                </w:tcPr>
                <w:p w14:paraId="61DA49D4" w14:textId="77777777" w:rsidR="00BF5B44" w:rsidRPr="002F45AD" w:rsidRDefault="00BF5B44" w:rsidP="00BF5B44">
                  <w:pPr>
                    <w:rPr>
                      <w:rFonts w:asciiTheme="minorHAnsi" w:hAnsiTheme="minorHAnsi" w:cstheme="minorHAnsi"/>
                      <w:b/>
                      <w:sz w:val="20"/>
                      <w:szCs w:val="20"/>
                    </w:rPr>
                  </w:pPr>
                  <w:r w:rsidRPr="002F45AD">
                    <w:rPr>
                      <w:rFonts w:asciiTheme="minorHAnsi" w:hAnsiTheme="minorHAnsi" w:cstheme="minorHAnsi"/>
                      <w:b/>
                      <w:sz w:val="20"/>
                      <w:szCs w:val="20"/>
                    </w:rPr>
                    <w:t>CBK</w:t>
                  </w:r>
                </w:p>
              </w:tc>
              <w:tc>
                <w:tcPr>
                  <w:tcW w:w="7246" w:type="dxa"/>
                </w:tcPr>
                <w:p w14:paraId="0E4F41E7" w14:textId="77777777" w:rsidR="00BF5B44" w:rsidRPr="002F45AD" w:rsidRDefault="00BF5B44" w:rsidP="00BF5B44">
                  <w:pPr>
                    <w:rPr>
                      <w:rFonts w:asciiTheme="minorHAnsi" w:hAnsiTheme="minorHAnsi" w:cstheme="minorHAnsi"/>
                      <w:sz w:val="20"/>
                      <w:szCs w:val="20"/>
                    </w:rPr>
                  </w:pPr>
                  <w:r w:rsidRPr="002F45AD">
                    <w:rPr>
                      <w:rFonts w:asciiTheme="minorHAnsi" w:hAnsiTheme="minorHAnsi" w:cstheme="minorHAnsi"/>
                      <w:sz w:val="20"/>
                      <w:szCs w:val="20"/>
                    </w:rPr>
                    <w:t>Centralna Baza Klienta</w:t>
                  </w:r>
                </w:p>
              </w:tc>
            </w:tr>
            <w:tr w:rsidR="00BF5B44" w14:paraId="792F0C74" w14:textId="77777777" w:rsidTr="00EF097C">
              <w:tc>
                <w:tcPr>
                  <w:tcW w:w="1816" w:type="dxa"/>
                </w:tcPr>
                <w:p w14:paraId="432140FB" w14:textId="77777777" w:rsidR="00BF5B44" w:rsidRPr="002F45AD" w:rsidRDefault="00BF5B44" w:rsidP="00BF5B44">
                  <w:pPr>
                    <w:rPr>
                      <w:rFonts w:asciiTheme="minorHAnsi" w:hAnsiTheme="minorHAnsi" w:cstheme="minorHAnsi"/>
                      <w:b/>
                      <w:sz w:val="20"/>
                      <w:szCs w:val="20"/>
                    </w:rPr>
                  </w:pPr>
                  <w:r w:rsidRPr="002F45AD">
                    <w:rPr>
                      <w:rFonts w:asciiTheme="minorHAnsi" w:hAnsiTheme="minorHAnsi" w:cstheme="minorHAnsi"/>
                      <w:b/>
                      <w:sz w:val="20"/>
                      <w:szCs w:val="20"/>
                    </w:rPr>
                    <w:t>CPI</w:t>
                  </w:r>
                </w:p>
              </w:tc>
              <w:tc>
                <w:tcPr>
                  <w:tcW w:w="7246" w:type="dxa"/>
                </w:tcPr>
                <w:p w14:paraId="6DC6A82F" w14:textId="77777777" w:rsidR="00BF5B44" w:rsidRPr="002F45AD" w:rsidRDefault="00BF5B44" w:rsidP="00BF5B44">
                  <w:pPr>
                    <w:rPr>
                      <w:rFonts w:asciiTheme="minorHAnsi" w:hAnsiTheme="minorHAnsi" w:cstheme="minorHAnsi"/>
                      <w:sz w:val="20"/>
                      <w:szCs w:val="20"/>
                    </w:rPr>
                  </w:pPr>
                  <w:r w:rsidRPr="002F45AD">
                    <w:rPr>
                      <w:rFonts w:asciiTheme="minorHAnsi" w:hAnsiTheme="minorHAnsi" w:cstheme="minorHAnsi"/>
                      <w:sz w:val="20"/>
                      <w:szCs w:val="20"/>
                    </w:rPr>
                    <w:t>Centralna Platforma Integracyjna Enea – stos oprogramowania w GK Enea używany do wytwarzania integracji (szyna usługowa, silnik procesów biznesowych, infrastruktura kolejkowa, serwery aplikacyjne)</w:t>
                  </w:r>
                </w:p>
              </w:tc>
            </w:tr>
            <w:tr w:rsidR="00BF5B44" w14:paraId="068F7169" w14:textId="77777777" w:rsidTr="00EF097C">
              <w:tc>
                <w:tcPr>
                  <w:tcW w:w="1816" w:type="dxa"/>
                </w:tcPr>
                <w:p w14:paraId="1CFDC83C" w14:textId="77777777" w:rsidR="00BF5B44" w:rsidRPr="002F45AD" w:rsidRDefault="00BF5B44" w:rsidP="00BF5B44">
                  <w:pPr>
                    <w:rPr>
                      <w:rFonts w:asciiTheme="minorHAnsi" w:hAnsiTheme="minorHAnsi" w:cstheme="minorHAnsi"/>
                      <w:b/>
                      <w:sz w:val="20"/>
                      <w:szCs w:val="20"/>
                    </w:rPr>
                  </w:pPr>
                  <w:r w:rsidRPr="002F45AD">
                    <w:rPr>
                      <w:rFonts w:asciiTheme="minorHAnsi" w:hAnsiTheme="minorHAnsi" w:cstheme="minorHAnsi"/>
                      <w:b/>
                      <w:sz w:val="20"/>
                      <w:szCs w:val="20"/>
                    </w:rPr>
                    <w:t>CPU</w:t>
                  </w:r>
                </w:p>
              </w:tc>
              <w:tc>
                <w:tcPr>
                  <w:tcW w:w="7246" w:type="dxa"/>
                </w:tcPr>
                <w:p w14:paraId="4EF776A5" w14:textId="77777777" w:rsidR="00BF5B44" w:rsidRPr="002F45AD" w:rsidRDefault="00BF5B44" w:rsidP="00BF5B44">
                  <w:pPr>
                    <w:rPr>
                      <w:rFonts w:asciiTheme="minorHAnsi" w:hAnsiTheme="minorHAnsi" w:cstheme="minorHAnsi"/>
                      <w:sz w:val="20"/>
                      <w:szCs w:val="20"/>
                    </w:rPr>
                  </w:pPr>
                  <w:r w:rsidRPr="002F45AD">
                    <w:rPr>
                      <w:rFonts w:asciiTheme="minorHAnsi" w:hAnsiTheme="minorHAnsi" w:cstheme="minorHAnsi"/>
                      <w:bCs/>
                      <w:sz w:val="20"/>
                      <w:szCs w:val="20"/>
                    </w:rPr>
                    <w:t>Centrala Platforma Uwierzytelniania Klienta</w:t>
                  </w:r>
                </w:p>
              </w:tc>
            </w:tr>
            <w:tr w:rsidR="00BF5B44" w14:paraId="1F39237F" w14:textId="77777777" w:rsidTr="00EF097C">
              <w:tc>
                <w:tcPr>
                  <w:tcW w:w="1816" w:type="dxa"/>
                </w:tcPr>
                <w:p w14:paraId="47FE77F9" w14:textId="77777777" w:rsidR="00BF5B44" w:rsidRPr="002F45AD" w:rsidRDefault="00BF5B44" w:rsidP="00BF5B44">
                  <w:pPr>
                    <w:rPr>
                      <w:rFonts w:asciiTheme="minorHAnsi" w:hAnsiTheme="minorHAnsi" w:cstheme="minorHAnsi"/>
                      <w:b/>
                      <w:sz w:val="20"/>
                      <w:szCs w:val="20"/>
                    </w:rPr>
                  </w:pPr>
                  <w:r w:rsidRPr="002F45AD">
                    <w:rPr>
                      <w:rFonts w:asciiTheme="minorHAnsi" w:hAnsiTheme="minorHAnsi" w:cstheme="minorHAnsi"/>
                      <w:b/>
                      <w:sz w:val="20"/>
                      <w:szCs w:val="20"/>
                    </w:rPr>
                    <w:t>DMZ</w:t>
                  </w:r>
                </w:p>
              </w:tc>
              <w:tc>
                <w:tcPr>
                  <w:tcW w:w="7246" w:type="dxa"/>
                </w:tcPr>
                <w:p w14:paraId="084D7975" w14:textId="77777777" w:rsidR="00BF5B44" w:rsidRPr="002F45AD" w:rsidRDefault="00BF5B44" w:rsidP="00BF5B44">
                  <w:pPr>
                    <w:rPr>
                      <w:rFonts w:asciiTheme="minorHAnsi" w:hAnsiTheme="minorHAnsi" w:cstheme="minorHAnsi"/>
                      <w:sz w:val="20"/>
                      <w:szCs w:val="20"/>
                    </w:rPr>
                  </w:pPr>
                  <w:r w:rsidRPr="002F45AD">
                    <w:rPr>
                      <w:rFonts w:asciiTheme="minorHAnsi" w:hAnsiTheme="minorHAnsi" w:cstheme="minorHAnsi"/>
                      <w:sz w:val="20"/>
                      <w:szCs w:val="20"/>
                    </w:rPr>
                    <w:t>ang. Demilitarized zone, strefa zdemilitaryzowana, obszar sieci komputerowej nienależący ani do sieci wewnętrznej ani do zewnętrznej.</w:t>
                  </w:r>
                </w:p>
              </w:tc>
            </w:tr>
            <w:tr w:rsidR="00BF5B44" w14:paraId="71C7E414" w14:textId="77777777" w:rsidTr="00EF097C">
              <w:tc>
                <w:tcPr>
                  <w:tcW w:w="1816" w:type="dxa"/>
                </w:tcPr>
                <w:p w14:paraId="6E137622" w14:textId="77777777" w:rsidR="00BF5B44" w:rsidRPr="002F45AD" w:rsidRDefault="00BF5B44" w:rsidP="00BF5B44">
                  <w:pPr>
                    <w:rPr>
                      <w:rFonts w:asciiTheme="minorHAnsi" w:eastAsiaTheme="minorHAnsi" w:hAnsiTheme="minorHAnsi" w:cstheme="minorHAnsi"/>
                      <w:b/>
                      <w:bCs/>
                      <w:color w:val="000000"/>
                      <w:sz w:val="20"/>
                      <w:szCs w:val="20"/>
                    </w:rPr>
                  </w:pPr>
                  <w:r w:rsidRPr="002F45AD">
                    <w:rPr>
                      <w:rFonts w:asciiTheme="minorHAnsi" w:eastAsiaTheme="minorHAnsi" w:hAnsiTheme="minorHAnsi" w:cstheme="minorHAnsi"/>
                      <w:b/>
                      <w:bCs/>
                      <w:color w:val="000000"/>
                      <w:sz w:val="20"/>
                      <w:szCs w:val="20"/>
                    </w:rPr>
                    <w:t>eBOK</w:t>
                  </w:r>
                </w:p>
              </w:tc>
              <w:tc>
                <w:tcPr>
                  <w:tcW w:w="7246" w:type="dxa"/>
                  <w:vAlign w:val="center"/>
                </w:tcPr>
                <w:p w14:paraId="7BA7DCA0" w14:textId="77777777" w:rsidR="00BF5B44" w:rsidRPr="002F45AD" w:rsidRDefault="00BF5B44" w:rsidP="00BF5B44">
                  <w:pPr>
                    <w:rPr>
                      <w:rFonts w:asciiTheme="minorHAnsi" w:hAnsiTheme="minorHAnsi" w:cstheme="minorHAnsi"/>
                      <w:sz w:val="20"/>
                      <w:szCs w:val="20"/>
                    </w:rPr>
                  </w:pPr>
                  <w:r w:rsidRPr="002F45AD">
                    <w:rPr>
                      <w:rFonts w:asciiTheme="minorHAnsi" w:eastAsiaTheme="minorHAnsi" w:hAnsiTheme="minorHAnsi" w:cstheme="minorHAnsi"/>
                      <w:bCs/>
                      <w:color w:val="000000"/>
                      <w:sz w:val="20"/>
                      <w:szCs w:val="20"/>
                    </w:rPr>
                    <w:t xml:space="preserve">Elektroniczne Biuro Obsługi Klientów - </w:t>
                  </w:r>
                  <w:r w:rsidRPr="002F45AD">
                    <w:rPr>
                      <w:rFonts w:asciiTheme="minorHAnsi" w:hAnsiTheme="minorHAnsi" w:cstheme="minorHAnsi"/>
                      <w:bCs/>
                      <w:sz w:val="20"/>
                      <w:szCs w:val="20"/>
                    </w:rPr>
                    <w:t xml:space="preserve">aplikacja sprzedażowo-obsługowa, która jest wykorzystywana do zarządzania płatnościami za energię elektryczną i paliwo gazowe, umożliwia przesyłanie zgłoszeń i uzyskiwanie na nie odpowiedzi, przegląd zużycia,  pobieranie faktur, zawieranie umów produktowych. </w:t>
                  </w:r>
                </w:p>
              </w:tc>
            </w:tr>
            <w:tr w:rsidR="00BF5B44" w14:paraId="0D9A3EEC" w14:textId="77777777" w:rsidTr="00EF097C">
              <w:tc>
                <w:tcPr>
                  <w:tcW w:w="1816" w:type="dxa"/>
                </w:tcPr>
                <w:p w14:paraId="1C85BA25" w14:textId="77777777" w:rsidR="00BF5B44" w:rsidRPr="002F45AD" w:rsidRDefault="00BF5B44" w:rsidP="00BF5B44">
                  <w:pPr>
                    <w:rPr>
                      <w:rFonts w:asciiTheme="minorHAnsi" w:eastAsiaTheme="minorHAnsi" w:hAnsiTheme="minorHAnsi" w:cstheme="minorHAnsi"/>
                      <w:b/>
                      <w:bCs/>
                      <w:color w:val="000000"/>
                      <w:sz w:val="20"/>
                      <w:szCs w:val="20"/>
                    </w:rPr>
                  </w:pPr>
                  <w:r w:rsidRPr="002F45AD">
                    <w:rPr>
                      <w:rFonts w:asciiTheme="minorHAnsi" w:eastAsiaTheme="minorHAnsi" w:hAnsiTheme="minorHAnsi" w:cstheme="minorHAnsi"/>
                      <w:b/>
                      <w:bCs/>
                      <w:color w:val="000000"/>
                      <w:sz w:val="20"/>
                      <w:szCs w:val="20"/>
                    </w:rPr>
                    <w:t>ePUAP</w:t>
                  </w:r>
                </w:p>
              </w:tc>
              <w:tc>
                <w:tcPr>
                  <w:tcW w:w="7246" w:type="dxa"/>
                </w:tcPr>
                <w:p w14:paraId="5142E00D" w14:textId="77777777" w:rsidR="00BF5B44" w:rsidRPr="002F45AD" w:rsidRDefault="00BF5B44" w:rsidP="00BF5B44">
                  <w:pPr>
                    <w:rPr>
                      <w:rFonts w:asciiTheme="minorHAnsi" w:hAnsiTheme="minorHAnsi" w:cstheme="minorHAnsi"/>
                      <w:sz w:val="20"/>
                      <w:szCs w:val="20"/>
                    </w:rPr>
                  </w:pPr>
                  <w:r w:rsidRPr="002F45AD">
                    <w:rPr>
                      <w:rFonts w:asciiTheme="minorHAnsi" w:hAnsiTheme="minorHAnsi" w:cstheme="minorHAnsi"/>
                      <w:sz w:val="20"/>
                      <w:szCs w:val="20"/>
                    </w:rPr>
                    <w:t>Elektroniczna Platforma Usług Administracji Publicznej – ogólnopolska platforma teleinformatyczna służąca do komunikacji obywateli i przedsiębiorców z jednostkami administracji publicznej w ujednolicony, standardowy sposób.</w:t>
                  </w:r>
                </w:p>
              </w:tc>
            </w:tr>
            <w:tr w:rsidR="00BF5B44" w14:paraId="2FB95C3E" w14:textId="77777777" w:rsidTr="00EF097C">
              <w:tc>
                <w:tcPr>
                  <w:tcW w:w="1816" w:type="dxa"/>
                </w:tcPr>
                <w:p w14:paraId="716CA24C" w14:textId="77777777" w:rsidR="00BF5B44" w:rsidRPr="002F45AD" w:rsidRDefault="00BF5B44" w:rsidP="00BF5B44">
                  <w:pPr>
                    <w:rPr>
                      <w:rFonts w:asciiTheme="minorHAnsi" w:eastAsiaTheme="minorHAnsi" w:hAnsiTheme="minorHAnsi" w:cstheme="minorHAnsi"/>
                      <w:b/>
                      <w:bCs/>
                      <w:color w:val="000000"/>
                      <w:sz w:val="20"/>
                      <w:szCs w:val="20"/>
                    </w:rPr>
                  </w:pPr>
                  <w:r w:rsidRPr="002F45AD">
                    <w:rPr>
                      <w:rFonts w:asciiTheme="minorHAnsi" w:eastAsiaTheme="minorHAnsi" w:hAnsiTheme="minorHAnsi" w:cstheme="minorHAnsi"/>
                      <w:b/>
                      <w:bCs/>
                      <w:color w:val="000000"/>
                      <w:sz w:val="20"/>
                      <w:szCs w:val="20"/>
                    </w:rPr>
                    <w:t>ESB</w:t>
                  </w:r>
                </w:p>
              </w:tc>
              <w:tc>
                <w:tcPr>
                  <w:tcW w:w="7246" w:type="dxa"/>
                </w:tcPr>
                <w:p w14:paraId="6F9B3125" w14:textId="77777777" w:rsidR="00BF5B44" w:rsidRPr="002F45AD" w:rsidRDefault="00BF5B44" w:rsidP="00BF5B44">
                  <w:pPr>
                    <w:rPr>
                      <w:rFonts w:asciiTheme="minorHAnsi" w:hAnsiTheme="minorHAnsi" w:cstheme="minorHAnsi"/>
                      <w:sz w:val="20"/>
                      <w:szCs w:val="20"/>
                    </w:rPr>
                  </w:pPr>
                  <w:r w:rsidRPr="002F45AD">
                    <w:rPr>
                      <w:rFonts w:asciiTheme="minorHAnsi" w:hAnsiTheme="minorHAnsi" w:cstheme="minorHAnsi"/>
                      <w:sz w:val="20"/>
                      <w:szCs w:val="20"/>
                    </w:rPr>
                    <w:t>Korporacyjna Szyna Usług</w:t>
                  </w:r>
                </w:p>
              </w:tc>
            </w:tr>
            <w:tr w:rsidR="00BF5B44" w14:paraId="6AA15298" w14:textId="77777777" w:rsidTr="00EF097C">
              <w:tc>
                <w:tcPr>
                  <w:tcW w:w="1816" w:type="dxa"/>
                </w:tcPr>
                <w:p w14:paraId="75147D7A" w14:textId="77777777" w:rsidR="00BF5B44" w:rsidRPr="002F45AD" w:rsidRDefault="00BF5B44" w:rsidP="00BF5B44">
                  <w:pPr>
                    <w:rPr>
                      <w:rFonts w:asciiTheme="minorHAnsi" w:eastAsiaTheme="minorHAnsi" w:hAnsiTheme="minorHAnsi" w:cstheme="minorHAnsi"/>
                      <w:b/>
                      <w:bCs/>
                      <w:color w:val="000000"/>
                      <w:sz w:val="20"/>
                      <w:szCs w:val="20"/>
                    </w:rPr>
                  </w:pPr>
                  <w:r w:rsidRPr="002F45AD">
                    <w:rPr>
                      <w:rFonts w:asciiTheme="minorHAnsi" w:eastAsiaTheme="minorHAnsi" w:hAnsiTheme="minorHAnsi" w:cstheme="minorHAnsi"/>
                      <w:b/>
                      <w:bCs/>
                      <w:color w:val="000000"/>
                      <w:sz w:val="20"/>
                      <w:szCs w:val="20"/>
                    </w:rPr>
                    <w:t>e-Umowy</w:t>
                  </w:r>
                </w:p>
              </w:tc>
              <w:tc>
                <w:tcPr>
                  <w:tcW w:w="7246" w:type="dxa"/>
                </w:tcPr>
                <w:p w14:paraId="2E1EB20C" w14:textId="77777777" w:rsidR="00BF5B44" w:rsidRPr="002F45AD" w:rsidRDefault="00BF5B44" w:rsidP="00BF5B44">
                  <w:pPr>
                    <w:rPr>
                      <w:rFonts w:asciiTheme="minorHAnsi" w:hAnsiTheme="minorHAnsi" w:cstheme="minorHAnsi"/>
                      <w:sz w:val="20"/>
                      <w:szCs w:val="20"/>
                    </w:rPr>
                  </w:pPr>
                  <w:r w:rsidRPr="002F45AD">
                    <w:rPr>
                      <w:rFonts w:asciiTheme="minorHAnsi" w:hAnsiTheme="minorHAnsi" w:cstheme="minorHAnsi"/>
                      <w:bCs/>
                      <w:sz w:val="20"/>
                      <w:szCs w:val="20"/>
                    </w:rPr>
                    <w:t>Platforma do zawierania umów online</w:t>
                  </w:r>
                </w:p>
              </w:tc>
            </w:tr>
            <w:tr w:rsidR="00BF5B44" w14:paraId="598EAB15" w14:textId="77777777" w:rsidTr="00EF097C">
              <w:tc>
                <w:tcPr>
                  <w:tcW w:w="1816" w:type="dxa"/>
                </w:tcPr>
                <w:p w14:paraId="49EA820F" w14:textId="77777777" w:rsidR="00BF5B44" w:rsidRPr="002F45AD" w:rsidRDefault="00BF5B44" w:rsidP="00BF5B44">
                  <w:pPr>
                    <w:rPr>
                      <w:rFonts w:asciiTheme="minorHAnsi" w:eastAsiaTheme="minorHAnsi" w:hAnsiTheme="minorHAnsi" w:cstheme="minorHAnsi"/>
                      <w:b/>
                      <w:bCs/>
                      <w:color w:val="000000"/>
                      <w:sz w:val="20"/>
                      <w:szCs w:val="20"/>
                    </w:rPr>
                  </w:pPr>
                  <w:r w:rsidRPr="002F45AD">
                    <w:rPr>
                      <w:rFonts w:asciiTheme="minorHAnsi" w:eastAsiaTheme="minorHAnsi" w:hAnsiTheme="minorHAnsi" w:cstheme="minorHAnsi"/>
                      <w:b/>
                      <w:bCs/>
                      <w:color w:val="000000"/>
                      <w:sz w:val="20"/>
                      <w:szCs w:val="20"/>
                    </w:rPr>
                    <w:t xml:space="preserve"> IMZU</w:t>
                  </w:r>
                </w:p>
              </w:tc>
              <w:tc>
                <w:tcPr>
                  <w:tcW w:w="7246" w:type="dxa"/>
                </w:tcPr>
                <w:p w14:paraId="448C686B" w14:textId="77777777" w:rsidR="00BF5B44" w:rsidRPr="002F45AD" w:rsidRDefault="00BF5B44" w:rsidP="00BF5B44">
                  <w:pPr>
                    <w:rPr>
                      <w:rFonts w:asciiTheme="minorHAnsi" w:hAnsiTheme="minorHAnsi" w:cstheme="minorHAnsi"/>
                      <w:sz w:val="20"/>
                      <w:szCs w:val="20"/>
                    </w:rPr>
                  </w:pPr>
                  <w:r w:rsidRPr="002F45AD">
                    <w:rPr>
                      <w:rFonts w:asciiTheme="minorHAnsi" w:eastAsiaTheme="minorHAnsi" w:hAnsiTheme="minorHAnsi" w:cstheme="minorHAnsi"/>
                      <w:bCs/>
                      <w:color w:val="000000"/>
                      <w:sz w:val="20"/>
                      <w:szCs w:val="20"/>
                    </w:rPr>
                    <w:t xml:space="preserve">Informacja o możliwości zawarcia umowy - </w:t>
                  </w:r>
                  <w:r w:rsidRPr="002F45AD">
                    <w:rPr>
                      <w:rFonts w:asciiTheme="minorHAnsi" w:hAnsiTheme="minorHAnsi" w:cstheme="minorHAnsi"/>
                      <w:sz w:val="20"/>
                      <w:szCs w:val="20"/>
                    </w:rPr>
                    <w:t>jest to informacja pochodząca od Operatora Systemu Dystrybucyjnego z naszego terenu czyli Enei Operator,  definiująca parametry techniczne na jakie może być zawarta umowa z klientem.</w:t>
                  </w:r>
                </w:p>
              </w:tc>
            </w:tr>
            <w:tr w:rsidR="00BF5B44" w14:paraId="57D4522B" w14:textId="77777777" w:rsidTr="00EF097C">
              <w:tc>
                <w:tcPr>
                  <w:tcW w:w="1816" w:type="dxa"/>
                </w:tcPr>
                <w:p w14:paraId="51463924" w14:textId="77777777" w:rsidR="00BF5B44" w:rsidRPr="002F45AD" w:rsidRDefault="00BF5B44" w:rsidP="00BF5B44">
                  <w:pPr>
                    <w:rPr>
                      <w:rFonts w:asciiTheme="minorHAnsi" w:eastAsiaTheme="minorHAnsi" w:hAnsiTheme="minorHAnsi" w:cstheme="minorHAnsi"/>
                      <w:b/>
                      <w:bCs/>
                      <w:color w:val="000000"/>
                      <w:sz w:val="20"/>
                      <w:szCs w:val="20"/>
                    </w:rPr>
                  </w:pPr>
                  <w:r w:rsidRPr="002F45AD">
                    <w:rPr>
                      <w:rFonts w:asciiTheme="minorHAnsi" w:eastAsiaTheme="minorHAnsi" w:hAnsiTheme="minorHAnsi" w:cstheme="minorHAnsi"/>
                      <w:b/>
                      <w:bCs/>
                      <w:color w:val="000000"/>
                      <w:sz w:val="20"/>
                      <w:szCs w:val="20"/>
                    </w:rPr>
                    <w:t>KIR</w:t>
                  </w:r>
                </w:p>
              </w:tc>
              <w:tc>
                <w:tcPr>
                  <w:tcW w:w="7246" w:type="dxa"/>
                </w:tcPr>
                <w:p w14:paraId="0E0B053B" w14:textId="77777777" w:rsidR="00BF5B44" w:rsidRPr="002F45AD" w:rsidRDefault="00BF5B44" w:rsidP="00BF5B44">
                  <w:pPr>
                    <w:rPr>
                      <w:rFonts w:asciiTheme="minorHAnsi" w:hAnsiTheme="minorHAnsi" w:cstheme="minorHAnsi"/>
                      <w:sz w:val="20"/>
                      <w:szCs w:val="20"/>
                    </w:rPr>
                  </w:pPr>
                  <w:r w:rsidRPr="002F45AD">
                    <w:rPr>
                      <w:rFonts w:asciiTheme="minorHAnsi" w:hAnsiTheme="minorHAnsi" w:cstheme="minorHAnsi"/>
                      <w:sz w:val="20"/>
                      <w:szCs w:val="20"/>
                    </w:rPr>
                    <w:t>Krajowa Izba Rozliczeniowa jest podmiotem infrastruktury polskiego systemu płatniczego, świadczącym wszelkie usługi rozliczeniowe.</w:t>
                  </w:r>
                </w:p>
              </w:tc>
            </w:tr>
            <w:tr w:rsidR="00BF5B44" w14:paraId="35C39DCB" w14:textId="77777777" w:rsidTr="00EF097C">
              <w:tc>
                <w:tcPr>
                  <w:tcW w:w="1816" w:type="dxa"/>
                </w:tcPr>
                <w:p w14:paraId="07611C22" w14:textId="77777777" w:rsidR="00BF5B44" w:rsidRPr="002F45AD" w:rsidRDefault="00BF5B44" w:rsidP="00BF5B44">
                  <w:pPr>
                    <w:spacing w:after="60" w:line="280" w:lineRule="exact"/>
                    <w:jc w:val="left"/>
                    <w:rPr>
                      <w:rFonts w:asciiTheme="minorHAnsi" w:eastAsiaTheme="minorHAnsi" w:hAnsiTheme="minorHAnsi" w:cstheme="minorHAnsi"/>
                      <w:b/>
                      <w:bCs/>
                      <w:color w:val="000000"/>
                      <w:sz w:val="20"/>
                      <w:szCs w:val="20"/>
                    </w:rPr>
                  </w:pPr>
                  <w:r w:rsidRPr="002F45AD">
                    <w:rPr>
                      <w:rFonts w:asciiTheme="minorHAnsi" w:eastAsiaTheme="minorHAnsi" w:hAnsiTheme="minorHAnsi" w:cstheme="minorHAnsi"/>
                      <w:b/>
                      <w:bCs/>
                      <w:color w:val="000000"/>
                      <w:sz w:val="20"/>
                      <w:szCs w:val="20"/>
                    </w:rPr>
                    <w:t>Klient</w:t>
                  </w:r>
                </w:p>
                <w:p w14:paraId="3380F608" w14:textId="77777777" w:rsidR="00BF5B44" w:rsidRPr="002F45AD" w:rsidRDefault="00BF5B44" w:rsidP="00BF5B44">
                  <w:pPr>
                    <w:spacing w:after="60" w:line="280" w:lineRule="exact"/>
                    <w:jc w:val="left"/>
                    <w:rPr>
                      <w:rFonts w:asciiTheme="minorHAnsi" w:eastAsiaTheme="minorHAnsi" w:hAnsiTheme="minorHAnsi" w:cstheme="minorHAnsi"/>
                      <w:b/>
                      <w:bCs/>
                      <w:color w:val="000000"/>
                      <w:sz w:val="20"/>
                      <w:szCs w:val="20"/>
                    </w:rPr>
                  </w:pPr>
                  <w:r w:rsidRPr="002F45AD">
                    <w:rPr>
                      <w:rFonts w:asciiTheme="minorHAnsi" w:eastAsiaTheme="minorHAnsi" w:hAnsiTheme="minorHAnsi" w:cstheme="minorHAnsi"/>
                      <w:b/>
                      <w:bCs/>
                      <w:color w:val="000000"/>
                      <w:sz w:val="20"/>
                      <w:szCs w:val="20"/>
                    </w:rPr>
                    <w:t>Klient Enea</w:t>
                  </w:r>
                </w:p>
              </w:tc>
              <w:tc>
                <w:tcPr>
                  <w:tcW w:w="7246" w:type="dxa"/>
                </w:tcPr>
                <w:p w14:paraId="756B54CA" w14:textId="77777777" w:rsidR="00BF5B44" w:rsidRPr="002F45AD" w:rsidRDefault="00BF5B44" w:rsidP="00BF5B44">
                  <w:pPr>
                    <w:spacing w:after="60" w:line="280" w:lineRule="exact"/>
                    <w:jc w:val="left"/>
                    <w:rPr>
                      <w:rFonts w:asciiTheme="minorHAnsi" w:hAnsiTheme="minorHAnsi" w:cstheme="minorHAnsi"/>
                      <w:bCs/>
                      <w:sz w:val="20"/>
                      <w:szCs w:val="20"/>
                    </w:rPr>
                  </w:pPr>
                  <w:r w:rsidRPr="002F45AD">
                    <w:rPr>
                      <w:rFonts w:asciiTheme="minorHAnsi" w:hAnsiTheme="minorHAnsi" w:cstheme="minorHAnsi"/>
                      <w:bCs/>
                      <w:sz w:val="20"/>
                      <w:szCs w:val="20"/>
                    </w:rPr>
                    <w:t xml:space="preserve">Klient który posiada aktywne lub archiwalne umowy kompleksowe lub sprzedażowe zawarte z Eneą SA. </w:t>
                  </w:r>
                </w:p>
                <w:p w14:paraId="31A0B8F4" w14:textId="77777777" w:rsidR="00BF5B44" w:rsidRPr="002F45AD" w:rsidRDefault="00BF5B44" w:rsidP="00BF5B44">
                  <w:pPr>
                    <w:spacing w:after="60" w:line="280" w:lineRule="exact"/>
                    <w:jc w:val="left"/>
                    <w:rPr>
                      <w:rFonts w:asciiTheme="minorHAnsi" w:hAnsiTheme="minorHAnsi" w:cstheme="minorHAnsi"/>
                      <w:bCs/>
                      <w:sz w:val="20"/>
                      <w:szCs w:val="20"/>
                    </w:rPr>
                  </w:pPr>
                </w:p>
                <w:p w14:paraId="7DE42DF2" w14:textId="77777777" w:rsidR="00BF5B44" w:rsidRPr="002F45AD" w:rsidRDefault="00BF5B44" w:rsidP="00BF5B44">
                  <w:pPr>
                    <w:rPr>
                      <w:rFonts w:asciiTheme="minorHAnsi" w:hAnsiTheme="minorHAnsi" w:cstheme="minorHAnsi"/>
                      <w:sz w:val="20"/>
                      <w:szCs w:val="20"/>
                    </w:rPr>
                  </w:pPr>
                </w:p>
              </w:tc>
            </w:tr>
            <w:tr w:rsidR="00BF5B44" w14:paraId="3B278F03" w14:textId="77777777" w:rsidTr="00EF097C">
              <w:tc>
                <w:tcPr>
                  <w:tcW w:w="1816" w:type="dxa"/>
                </w:tcPr>
                <w:p w14:paraId="2C893868" w14:textId="77777777" w:rsidR="00BF5B44" w:rsidRPr="002F45AD" w:rsidRDefault="00BF5B44" w:rsidP="00BF5B44">
                  <w:pPr>
                    <w:spacing w:after="60" w:line="280" w:lineRule="exact"/>
                    <w:jc w:val="left"/>
                    <w:rPr>
                      <w:rFonts w:asciiTheme="minorHAnsi" w:eastAsiaTheme="minorHAnsi" w:hAnsiTheme="minorHAnsi" w:cstheme="minorHAnsi"/>
                      <w:b/>
                      <w:bCs/>
                      <w:color w:val="000000"/>
                      <w:sz w:val="20"/>
                      <w:szCs w:val="20"/>
                    </w:rPr>
                  </w:pPr>
                  <w:r w:rsidRPr="002F45AD">
                    <w:rPr>
                      <w:rFonts w:asciiTheme="minorHAnsi" w:eastAsiaTheme="minorHAnsi" w:hAnsiTheme="minorHAnsi" w:cstheme="minorHAnsi"/>
                      <w:b/>
                      <w:bCs/>
                      <w:color w:val="000000"/>
                      <w:sz w:val="20"/>
                      <w:szCs w:val="20"/>
                    </w:rPr>
                    <w:t>mojaEnea</w:t>
                  </w:r>
                </w:p>
              </w:tc>
              <w:tc>
                <w:tcPr>
                  <w:tcW w:w="7246" w:type="dxa"/>
                </w:tcPr>
                <w:p w14:paraId="2745C872" w14:textId="77777777" w:rsidR="00BF5B44" w:rsidRPr="002F45AD" w:rsidRDefault="00BF5B44" w:rsidP="00BF5B44">
                  <w:pPr>
                    <w:rPr>
                      <w:rFonts w:asciiTheme="minorHAnsi" w:hAnsiTheme="minorHAnsi" w:cstheme="minorHAnsi"/>
                      <w:sz w:val="20"/>
                      <w:szCs w:val="20"/>
                    </w:rPr>
                  </w:pPr>
                  <w:r w:rsidRPr="002F45AD">
                    <w:rPr>
                      <w:rFonts w:asciiTheme="minorHAnsi" w:hAnsiTheme="minorHAnsi" w:cstheme="minorHAnsi"/>
                      <w:sz w:val="20"/>
                      <w:szCs w:val="20"/>
                    </w:rPr>
                    <w:t>Strona internetowa dostępna za pośrednictwem przeglądarek na komputerach stacjonarnych z wykorzystaniem technologii PWA umożliwiającej wykorzystanie urządzeń mobilnych (telefon, tablet) z systemem operacyjnym Android i IOS</w:t>
                  </w:r>
                </w:p>
              </w:tc>
            </w:tr>
            <w:tr w:rsidR="00BF5B44" w14:paraId="37E681A4" w14:textId="77777777" w:rsidTr="00EF097C">
              <w:tc>
                <w:tcPr>
                  <w:tcW w:w="1816" w:type="dxa"/>
                </w:tcPr>
                <w:p w14:paraId="77A63882" w14:textId="77777777" w:rsidR="00BF5B44" w:rsidRPr="002F45AD" w:rsidRDefault="00BF5B44" w:rsidP="00BF5B44">
                  <w:pPr>
                    <w:spacing w:after="60" w:line="280" w:lineRule="exact"/>
                    <w:jc w:val="left"/>
                    <w:rPr>
                      <w:rFonts w:asciiTheme="minorHAnsi" w:eastAsiaTheme="minorHAnsi" w:hAnsiTheme="minorHAnsi" w:cstheme="minorHAnsi"/>
                      <w:b/>
                      <w:bCs/>
                      <w:color w:val="000000"/>
                      <w:sz w:val="20"/>
                      <w:szCs w:val="20"/>
                    </w:rPr>
                  </w:pPr>
                  <w:r w:rsidRPr="002F45AD">
                    <w:rPr>
                      <w:rFonts w:asciiTheme="minorHAnsi" w:eastAsiaTheme="minorHAnsi" w:hAnsiTheme="minorHAnsi" w:cstheme="minorHAnsi"/>
                      <w:b/>
                      <w:bCs/>
                      <w:color w:val="000000"/>
                      <w:sz w:val="20"/>
                      <w:szCs w:val="20"/>
                    </w:rPr>
                    <w:t>OSD</w:t>
                  </w:r>
                </w:p>
              </w:tc>
              <w:tc>
                <w:tcPr>
                  <w:tcW w:w="7246" w:type="dxa"/>
                </w:tcPr>
                <w:p w14:paraId="3ED2CBF0" w14:textId="77777777" w:rsidR="00BF5B44" w:rsidRPr="002F45AD" w:rsidRDefault="00BF5B44" w:rsidP="00BF5B44">
                  <w:pPr>
                    <w:spacing w:after="60" w:line="280" w:lineRule="exact"/>
                    <w:jc w:val="left"/>
                    <w:rPr>
                      <w:rFonts w:asciiTheme="minorHAnsi" w:eastAsiaTheme="minorHAnsi" w:hAnsiTheme="minorHAnsi" w:cstheme="minorHAnsi"/>
                      <w:bCs/>
                      <w:color w:val="000000"/>
                      <w:sz w:val="20"/>
                      <w:szCs w:val="20"/>
                    </w:rPr>
                  </w:pPr>
                  <w:r w:rsidRPr="002F45AD">
                    <w:rPr>
                      <w:rFonts w:asciiTheme="minorHAnsi" w:eastAsiaTheme="minorHAnsi" w:hAnsiTheme="minorHAnsi" w:cstheme="minorHAnsi"/>
                      <w:bCs/>
                      <w:color w:val="000000"/>
                      <w:sz w:val="20"/>
                      <w:szCs w:val="20"/>
                    </w:rPr>
                    <w:t>Operator Systemu Dystrybucyjnego - przedsiębiorstwo energetyczne zajmujące się dystrybucją energii elektrycznej. Na naszym terenie działa Enea Operator</w:t>
                  </w:r>
                </w:p>
              </w:tc>
            </w:tr>
            <w:tr w:rsidR="00BF5B44" w14:paraId="1EBC5CCF" w14:textId="77777777" w:rsidTr="00EF097C">
              <w:tc>
                <w:tcPr>
                  <w:tcW w:w="1816" w:type="dxa"/>
                </w:tcPr>
                <w:p w14:paraId="2108470C" w14:textId="77777777" w:rsidR="00BF5B44" w:rsidRPr="002F45AD" w:rsidRDefault="00BF5B44" w:rsidP="00BF5B44">
                  <w:pPr>
                    <w:spacing w:after="60" w:line="280" w:lineRule="exact"/>
                    <w:jc w:val="left"/>
                    <w:rPr>
                      <w:rFonts w:asciiTheme="minorHAnsi" w:eastAsiaTheme="minorHAnsi" w:hAnsiTheme="minorHAnsi" w:cstheme="minorHAnsi"/>
                      <w:b/>
                      <w:bCs/>
                      <w:color w:val="000000"/>
                      <w:sz w:val="20"/>
                      <w:szCs w:val="20"/>
                    </w:rPr>
                  </w:pPr>
                  <w:r w:rsidRPr="002F45AD">
                    <w:rPr>
                      <w:rFonts w:asciiTheme="minorHAnsi" w:eastAsiaTheme="minorHAnsi" w:hAnsiTheme="minorHAnsi" w:cstheme="minorHAnsi"/>
                      <w:b/>
                      <w:bCs/>
                      <w:color w:val="000000"/>
                      <w:sz w:val="20"/>
                      <w:szCs w:val="20"/>
                    </w:rPr>
                    <w:t>Paszport</w:t>
                  </w:r>
                </w:p>
              </w:tc>
              <w:tc>
                <w:tcPr>
                  <w:tcW w:w="7246" w:type="dxa"/>
                </w:tcPr>
                <w:p w14:paraId="559A625D" w14:textId="77777777" w:rsidR="00BF5B44" w:rsidRPr="002F45AD" w:rsidRDefault="00BF5B44" w:rsidP="00BF5B44">
                  <w:pPr>
                    <w:spacing w:after="60" w:line="280" w:lineRule="exact"/>
                    <w:jc w:val="left"/>
                    <w:rPr>
                      <w:rFonts w:asciiTheme="minorHAnsi" w:eastAsiaTheme="minorHAnsi" w:hAnsiTheme="minorHAnsi" w:cstheme="minorHAnsi"/>
                      <w:bCs/>
                      <w:color w:val="000000"/>
                      <w:sz w:val="20"/>
                      <w:szCs w:val="20"/>
                    </w:rPr>
                  </w:pPr>
                  <w:r w:rsidRPr="002F45AD">
                    <w:rPr>
                      <w:rFonts w:asciiTheme="minorHAnsi" w:eastAsiaTheme="minorHAnsi" w:hAnsiTheme="minorHAnsi" w:cstheme="minorHAnsi"/>
                      <w:bCs/>
                      <w:color w:val="000000"/>
                      <w:sz w:val="20"/>
                      <w:szCs w:val="20"/>
                    </w:rPr>
                    <w:t>Jest to informacja pochodząca od Operatora Systemu Dystrybucyjnego innego niż Enea Operator,  definiująca parametry techniczne na jakie może być zawarta umowa z klientem.</w:t>
                  </w:r>
                </w:p>
              </w:tc>
            </w:tr>
            <w:tr w:rsidR="00BF5B44" w14:paraId="0E6FAB47" w14:textId="77777777" w:rsidTr="00EF097C">
              <w:tc>
                <w:tcPr>
                  <w:tcW w:w="1816" w:type="dxa"/>
                </w:tcPr>
                <w:p w14:paraId="3B412E91" w14:textId="77777777" w:rsidR="00BF5B44" w:rsidRPr="002F45AD" w:rsidRDefault="00BF5B44" w:rsidP="00BF5B44">
                  <w:pPr>
                    <w:spacing w:after="60" w:line="280" w:lineRule="exact"/>
                    <w:jc w:val="left"/>
                    <w:rPr>
                      <w:rFonts w:asciiTheme="minorHAnsi" w:eastAsiaTheme="minorHAnsi" w:hAnsiTheme="minorHAnsi" w:cstheme="minorHAnsi"/>
                      <w:b/>
                      <w:bCs/>
                      <w:color w:val="000000"/>
                      <w:sz w:val="20"/>
                      <w:szCs w:val="20"/>
                    </w:rPr>
                  </w:pPr>
                  <w:r w:rsidRPr="002F45AD">
                    <w:rPr>
                      <w:rFonts w:asciiTheme="minorHAnsi" w:eastAsiaTheme="minorHAnsi" w:hAnsiTheme="minorHAnsi" w:cstheme="minorHAnsi"/>
                      <w:b/>
                      <w:bCs/>
                      <w:color w:val="000000"/>
                      <w:sz w:val="20"/>
                      <w:szCs w:val="20"/>
                    </w:rPr>
                    <w:t>SSO</w:t>
                  </w:r>
                </w:p>
              </w:tc>
              <w:tc>
                <w:tcPr>
                  <w:tcW w:w="7246" w:type="dxa"/>
                </w:tcPr>
                <w:p w14:paraId="4EA44173" w14:textId="77777777" w:rsidR="00BF5B44" w:rsidRPr="002F45AD" w:rsidRDefault="00BF5B44" w:rsidP="00BF5B44">
                  <w:pPr>
                    <w:spacing w:after="60" w:line="280" w:lineRule="exact"/>
                    <w:jc w:val="left"/>
                    <w:rPr>
                      <w:rFonts w:asciiTheme="minorHAnsi" w:hAnsiTheme="minorHAnsi" w:cstheme="minorHAnsi"/>
                      <w:bCs/>
                      <w:sz w:val="20"/>
                      <w:szCs w:val="20"/>
                    </w:rPr>
                  </w:pPr>
                  <w:r w:rsidRPr="002F45AD">
                    <w:rPr>
                      <w:rFonts w:asciiTheme="minorHAnsi" w:hAnsiTheme="minorHAnsi" w:cstheme="minorHAnsi"/>
                      <w:bCs/>
                      <w:sz w:val="20"/>
                      <w:szCs w:val="20"/>
                    </w:rPr>
                    <w:t>Single Sign-On możliwość jednorazowego zalogowania się do usługi sieciowej i uzyskania dostępu do wszystkich autoryzowanych zasobów zgodnych z tą usługą.</w:t>
                  </w:r>
                </w:p>
              </w:tc>
            </w:tr>
            <w:tr w:rsidR="00BF5B44" w14:paraId="3EEA74E4" w14:textId="77777777" w:rsidTr="00EF097C">
              <w:tc>
                <w:tcPr>
                  <w:tcW w:w="1816" w:type="dxa"/>
                </w:tcPr>
                <w:p w14:paraId="6D0A75BE" w14:textId="77777777" w:rsidR="00BF5B44" w:rsidRPr="002F45AD" w:rsidRDefault="00BF5B44" w:rsidP="00BF5B44">
                  <w:pPr>
                    <w:spacing w:after="60" w:line="280" w:lineRule="exact"/>
                    <w:jc w:val="left"/>
                    <w:rPr>
                      <w:rFonts w:asciiTheme="minorHAnsi" w:eastAsiaTheme="minorHAnsi" w:hAnsiTheme="minorHAnsi" w:cstheme="minorHAnsi"/>
                      <w:b/>
                      <w:bCs/>
                      <w:color w:val="000000"/>
                      <w:sz w:val="20"/>
                      <w:szCs w:val="20"/>
                    </w:rPr>
                  </w:pPr>
                  <w:r w:rsidRPr="002F45AD">
                    <w:rPr>
                      <w:rFonts w:asciiTheme="minorHAnsi" w:eastAsiaTheme="minorHAnsi" w:hAnsiTheme="minorHAnsi" w:cstheme="minorHAnsi"/>
                      <w:b/>
                      <w:bCs/>
                      <w:color w:val="000000"/>
                      <w:sz w:val="20"/>
                      <w:szCs w:val="20"/>
                    </w:rPr>
                    <w:t>SZ</w:t>
                  </w:r>
                </w:p>
              </w:tc>
              <w:tc>
                <w:tcPr>
                  <w:tcW w:w="7246" w:type="dxa"/>
                </w:tcPr>
                <w:p w14:paraId="4553E7A5" w14:textId="77777777" w:rsidR="00BF5B44" w:rsidRPr="002F45AD" w:rsidRDefault="00BF5B44" w:rsidP="00BF5B44">
                  <w:pPr>
                    <w:spacing w:after="60" w:line="280" w:lineRule="exact"/>
                    <w:jc w:val="left"/>
                    <w:rPr>
                      <w:rFonts w:asciiTheme="minorHAnsi" w:eastAsiaTheme="minorHAnsi" w:hAnsiTheme="minorHAnsi" w:cstheme="minorHAnsi"/>
                      <w:bCs/>
                      <w:color w:val="000000"/>
                      <w:sz w:val="20"/>
                      <w:szCs w:val="20"/>
                    </w:rPr>
                  </w:pPr>
                  <w:r w:rsidRPr="002F45AD">
                    <w:rPr>
                      <w:rFonts w:asciiTheme="minorHAnsi" w:eastAsiaTheme="minorHAnsi" w:hAnsiTheme="minorHAnsi" w:cstheme="minorHAnsi"/>
                      <w:bCs/>
                      <w:color w:val="000000"/>
                      <w:sz w:val="20"/>
                      <w:szCs w:val="20"/>
                    </w:rPr>
                    <w:t xml:space="preserve">Strefa Zakupów - </w:t>
                  </w:r>
                  <w:r w:rsidRPr="002F45AD">
                    <w:rPr>
                      <w:rFonts w:asciiTheme="minorHAnsi" w:hAnsiTheme="minorHAnsi" w:cstheme="minorHAnsi"/>
                      <w:bCs/>
                      <w:sz w:val="20"/>
                      <w:szCs w:val="20"/>
                    </w:rPr>
                    <w:t>aplikacja sprzedażowa wykorzystywana do realizacji zakupów produktów, podzielona na poszczególne kategorie produktów. Klient aby móc dokonywać zakupów musi być klientem Enei i założyć konto w Strefie podać dane tj. PESEL/NIP, numer kontrahenta, oraz dane do logowania się do konta. Założenie konta jest niezależne od posiadania konta w eBOK</w:t>
                  </w:r>
                </w:p>
              </w:tc>
            </w:tr>
            <w:tr w:rsidR="00BF5B44" w14:paraId="6F4C9ABD" w14:textId="77777777" w:rsidTr="00EF097C">
              <w:tc>
                <w:tcPr>
                  <w:tcW w:w="1816" w:type="dxa"/>
                </w:tcPr>
                <w:p w14:paraId="43932166" w14:textId="77777777" w:rsidR="00BF5B44" w:rsidRPr="002F45AD" w:rsidRDefault="00BF5B44" w:rsidP="00BF5B44">
                  <w:pPr>
                    <w:spacing w:after="60" w:line="280" w:lineRule="exact"/>
                    <w:jc w:val="left"/>
                    <w:rPr>
                      <w:rFonts w:asciiTheme="minorHAnsi" w:eastAsiaTheme="minorHAnsi" w:hAnsiTheme="minorHAnsi" w:cstheme="minorHAnsi"/>
                      <w:b/>
                      <w:bCs/>
                      <w:color w:val="000000"/>
                      <w:sz w:val="20"/>
                      <w:szCs w:val="20"/>
                    </w:rPr>
                  </w:pPr>
                  <w:r w:rsidRPr="002F45AD">
                    <w:rPr>
                      <w:rFonts w:asciiTheme="minorHAnsi" w:eastAsiaTheme="minorHAnsi" w:hAnsiTheme="minorHAnsi" w:cstheme="minorHAnsi"/>
                      <w:b/>
                      <w:bCs/>
                      <w:color w:val="000000"/>
                      <w:sz w:val="20"/>
                      <w:szCs w:val="20"/>
                    </w:rPr>
                    <w:t>WSDL</w:t>
                  </w:r>
                </w:p>
              </w:tc>
              <w:tc>
                <w:tcPr>
                  <w:tcW w:w="7246" w:type="dxa"/>
                </w:tcPr>
                <w:p w14:paraId="7E752656" w14:textId="77777777" w:rsidR="00BF5B44" w:rsidRPr="002F45AD" w:rsidRDefault="00BF5B44" w:rsidP="00BF5B44">
                  <w:pPr>
                    <w:spacing w:after="60" w:line="280" w:lineRule="exact"/>
                    <w:jc w:val="left"/>
                    <w:rPr>
                      <w:rFonts w:asciiTheme="minorHAnsi" w:hAnsiTheme="minorHAnsi" w:cstheme="minorHAnsi"/>
                      <w:bCs/>
                      <w:sz w:val="20"/>
                      <w:szCs w:val="20"/>
                    </w:rPr>
                  </w:pPr>
                  <w:r w:rsidRPr="002F45AD">
                    <w:rPr>
                      <w:rFonts w:asciiTheme="minorHAnsi" w:hAnsiTheme="minorHAnsi" w:cstheme="minorHAnsi"/>
                      <w:bCs/>
                      <w:sz w:val="20"/>
                      <w:szCs w:val="20"/>
                    </w:rPr>
                    <w:t>ang. Web Services Description Language, język oparty na XML przeznaczony do opisu usług sieciowych.</w:t>
                  </w:r>
                </w:p>
              </w:tc>
            </w:tr>
            <w:tr w:rsidR="00BF5B44" w14:paraId="1EF3B543" w14:textId="77777777" w:rsidTr="00EF097C">
              <w:tc>
                <w:tcPr>
                  <w:tcW w:w="1816" w:type="dxa"/>
                </w:tcPr>
                <w:p w14:paraId="68D93B45" w14:textId="77777777" w:rsidR="00BF5B44" w:rsidRPr="002F45AD" w:rsidRDefault="00BF5B44" w:rsidP="00BF5B44">
                  <w:pPr>
                    <w:spacing w:after="60" w:line="280" w:lineRule="exact"/>
                    <w:jc w:val="left"/>
                    <w:rPr>
                      <w:rFonts w:asciiTheme="minorHAnsi" w:eastAsiaTheme="minorHAnsi" w:hAnsiTheme="minorHAnsi" w:cstheme="minorHAnsi"/>
                      <w:b/>
                      <w:bCs/>
                      <w:color w:val="000000"/>
                      <w:sz w:val="20"/>
                      <w:szCs w:val="20"/>
                    </w:rPr>
                  </w:pPr>
                  <w:r w:rsidRPr="002F45AD">
                    <w:rPr>
                      <w:rFonts w:asciiTheme="minorHAnsi" w:eastAsiaTheme="minorHAnsi" w:hAnsiTheme="minorHAnsi" w:cstheme="minorHAnsi"/>
                      <w:b/>
                      <w:bCs/>
                      <w:color w:val="000000"/>
                      <w:sz w:val="20"/>
                      <w:szCs w:val="20"/>
                    </w:rPr>
                    <w:t>MWPE</w:t>
                  </w:r>
                </w:p>
              </w:tc>
              <w:tc>
                <w:tcPr>
                  <w:tcW w:w="7246" w:type="dxa"/>
                </w:tcPr>
                <w:p w14:paraId="70C3B495" w14:textId="77777777" w:rsidR="00BF5B44" w:rsidRPr="002F45AD" w:rsidRDefault="00BF5B44" w:rsidP="00BF5B44">
                  <w:pPr>
                    <w:spacing w:after="60" w:line="280" w:lineRule="exact"/>
                    <w:jc w:val="left"/>
                    <w:rPr>
                      <w:rFonts w:asciiTheme="minorHAnsi" w:hAnsiTheme="minorHAnsi" w:cstheme="minorHAnsi"/>
                      <w:bCs/>
                      <w:sz w:val="20"/>
                      <w:szCs w:val="20"/>
                    </w:rPr>
                  </w:pPr>
                  <w:r w:rsidRPr="002F45AD">
                    <w:rPr>
                      <w:rFonts w:asciiTheme="minorHAnsi" w:hAnsiTheme="minorHAnsi" w:cstheme="minorHAnsi"/>
                      <w:bCs/>
                      <w:sz w:val="20"/>
                      <w:szCs w:val="20"/>
                    </w:rPr>
                    <w:t>Moduł weryfikacji podpisów elektronicznych</w:t>
                  </w:r>
                </w:p>
              </w:tc>
            </w:tr>
            <w:tr w:rsidR="00BF5B44" w14:paraId="185538BB" w14:textId="77777777" w:rsidTr="00EF097C">
              <w:tc>
                <w:tcPr>
                  <w:tcW w:w="1816" w:type="dxa"/>
                </w:tcPr>
                <w:p w14:paraId="067D8C02" w14:textId="77777777" w:rsidR="00BF5B44" w:rsidRPr="002F45AD" w:rsidRDefault="00BF5B44" w:rsidP="00BF5B44">
                  <w:pPr>
                    <w:spacing w:after="60" w:line="280" w:lineRule="exact"/>
                    <w:jc w:val="left"/>
                    <w:rPr>
                      <w:rFonts w:asciiTheme="minorHAnsi" w:eastAsiaTheme="minorHAnsi" w:hAnsiTheme="minorHAnsi" w:cstheme="minorHAnsi"/>
                      <w:b/>
                      <w:bCs/>
                      <w:color w:val="000000"/>
                      <w:sz w:val="20"/>
                      <w:szCs w:val="20"/>
                    </w:rPr>
                  </w:pPr>
                  <w:r w:rsidRPr="002F45AD">
                    <w:rPr>
                      <w:rFonts w:asciiTheme="minorHAnsi" w:eastAsiaTheme="minorHAnsi" w:hAnsiTheme="minorHAnsi" w:cstheme="minorHAnsi"/>
                      <w:b/>
                      <w:bCs/>
                      <w:color w:val="000000"/>
                      <w:sz w:val="20"/>
                      <w:szCs w:val="20"/>
                    </w:rPr>
                    <w:t xml:space="preserve">ZI </w:t>
                  </w:r>
                </w:p>
              </w:tc>
              <w:tc>
                <w:tcPr>
                  <w:tcW w:w="7246" w:type="dxa"/>
                </w:tcPr>
                <w:p w14:paraId="1970D2D7" w14:textId="77777777" w:rsidR="00BF5B44" w:rsidRPr="002F45AD" w:rsidRDefault="00BF5B44" w:rsidP="00BF5B44">
                  <w:pPr>
                    <w:spacing w:after="60" w:line="280" w:lineRule="exact"/>
                    <w:jc w:val="left"/>
                    <w:rPr>
                      <w:rFonts w:asciiTheme="minorHAnsi" w:hAnsiTheme="minorHAnsi" w:cstheme="minorHAnsi"/>
                      <w:bCs/>
                      <w:sz w:val="20"/>
                      <w:szCs w:val="20"/>
                    </w:rPr>
                  </w:pPr>
                  <w:r w:rsidRPr="002F45AD">
                    <w:rPr>
                      <w:rFonts w:asciiTheme="minorHAnsi" w:hAnsiTheme="minorHAnsi" w:cstheme="minorHAnsi"/>
                      <w:bCs/>
                      <w:sz w:val="20"/>
                      <w:szCs w:val="20"/>
                    </w:rPr>
                    <w:t>Zespół ds. Integracji w GK Enea</w:t>
                  </w:r>
                </w:p>
              </w:tc>
            </w:tr>
          </w:tbl>
          <w:p w14:paraId="6A0C4B4B" w14:textId="77777777" w:rsidR="00A44AF3" w:rsidRPr="00A44AF3" w:rsidRDefault="00A44AF3" w:rsidP="00A44AF3">
            <w:pPr>
              <w:spacing w:before="0" w:after="160" w:line="252" w:lineRule="auto"/>
              <w:rPr>
                <w:rFonts w:asciiTheme="minorHAnsi" w:hAnsiTheme="minorHAnsi" w:cstheme="minorHAnsi"/>
                <w:sz w:val="20"/>
                <w:szCs w:val="20"/>
                <w:lang w:eastAsia="en-US"/>
              </w:rPr>
            </w:pPr>
          </w:p>
          <w:p w14:paraId="74B16092" w14:textId="77777777" w:rsidR="00A44AF3" w:rsidRPr="00A44AF3" w:rsidRDefault="00A44AF3" w:rsidP="00A44AF3">
            <w:pPr>
              <w:spacing w:before="0" w:after="160" w:line="259" w:lineRule="auto"/>
              <w:jc w:val="left"/>
              <w:rPr>
                <w:rFonts w:asciiTheme="minorHAnsi" w:hAnsiTheme="minorHAnsi" w:cstheme="minorHAnsi"/>
                <w:sz w:val="20"/>
                <w:szCs w:val="20"/>
                <w:lang w:eastAsia="en-US"/>
              </w:rPr>
            </w:pPr>
            <w:r w:rsidRPr="00A44AF3">
              <w:rPr>
                <w:rFonts w:asciiTheme="minorHAnsi" w:hAnsiTheme="minorHAnsi" w:cstheme="minorHAnsi"/>
                <w:sz w:val="20"/>
                <w:szCs w:val="20"/>
                <w:lang w:eastAsia="en-US"/>
              </w:rPr>
              <w:br w:type="page"/>
            </w:r>
          </w:p>
          <w:p w14:paraId="53D2C98F" w14:textId="77777777" w:rsidR="00A44AF3" w:rsidRPr="00A44AF3" w:rsidRDefault="00A44AF3" w:rsidP="00A44AF3">
            <w:pPr>
              <w:keepNext/>
              <w:keepLines/>
              <w:spacing w:before="240" w:line="252" w:lineRule="auto"/>
              <w:ind w:left="432" w:hanging="432"/>
              <w:outlineLvl w:val="0"/>
              <w:rPr>
                <w:rFonts w:asciiTheme="minorHAnsi" w:hAnsiTheme="minorHAnsi" w:cstheme="minorHAnsi"/>
                <w:color w:val="2E74B5"/>
                <w:sz w:val="20"/>
                <w:szCs w:val="20"/>
                <w:lang w:eastAsia="en-US"/>
              </w:rPr>
            </w:pPr>
            <w:bookmarkStart w:id="4" w:name="_Toc77066871"/>
            <w:r w:rsidRPr="00A44AF3">
              <w:rPr>
                <w:rFonts w:asciiTheme="minorHAnsi" w:hAnsiTheme="minorHAnsi" w:cstheme="minorHAnsi"/>
                <w:color w:val="2E74B5"/>
                <w:sz w:val="20"/>
                <w:szCs w:val="20"/>
                <w:lang w:eastAsia="en-US"/>
              </w:rPr>
              <w:t>Informacje ogólne</w:t>
            </w:r>
            <w:bookmarkEnd w:id="4"/>
          </w:p>
          <w:p w14:paraId="588B4AFD" w14:textId="77777777" w:rsidR="00A44AF3" w:rsidRPr="00A44AF3" w:rsidRDefault="00A44AF3" w:rsidP="00A44AF3">
            <w:pPr>
              <w:spacing w:before="0" w:after="160" w:line="252" w:lineRule="auto"/>
              <w:rPr>
                <w:rFonts w:asciiTheme="minorHAnsi" w:hAnsiTheme="minorHAnsi" w:cstheme="minorHAnsi"/>
                <w:sz w:val="20"/>
                <w:szCs w:val="20"/>
                <w:lang w:eastAsia="en-US"/>
              </w:rPr>
            </w:pPr>
          </w:p>
          <w:p w14:paraId="72C8B628" w14:textId="77777777" w:rsidR="00A44AF3" w:rsidRPr="00A44AF3" w:rsidRDefault="00A44AF3" w:rsidP="00A44AF3">
            <w:p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Grupa Enea to wicelider polskiego rynku elektroenergetycznego w zakresie produkcji energii elektrycznej. Zarządza pełnym łańcuchem wartości na rynku energii elektrycznej: od paliwa, poprzez produkcję energii elektrycznej, dystrybucję, sprzedaż i obsługę klienta. Odpowiada za bezpieczne dostawy energii do 2,6 mln klientów.</w:t>
            </w:r>
          </w:p>
          <w:p w14:paraId="19010C1A" w14:textId="77777777" w:rsidR="00A44AF3" w:rsidRPr="00A44AF3" w:rsidRDefault="00A44AF3" w:rsidP="00A44AF3">
            <w:p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Klienci Enei mogą obecnie korzystać z dwóch aplikacji sprzedażowo-obsługowych:</w:t>
            </w:r>
          </w:p>
          <w:p w14:paraId="583A06C1" w14:textId="77777777" w:rsidR="00A44AF3" w:rsidRPr="00A44AF3" w:rsidRDefault="00A44AF3" w:rsidP="00666486">
            <w:pPr>
              <w:numPr>
                <w:ilvl w:val="0"/>
                <w:numId w:val="51"/>
              </w:numPr>
              <w:suppressAutoHyphens/>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Elektroniczne Biuro Obsługi Klientów (eBOK) - ebok.enea.pl</w:t>
            </w:r>
          </w:p>
          <w:p w14:paraId="4521F4A0" w14:textId="77777777" w:rsidR="00A44AF3" w:rsidRPr="00A44AF3" w:rsidRDefault="00A44AF3" w:rsidP="00A44AF3">
            <w:p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Jest to aplikacja sprzedażowo-obsługowa, która </w:t>
            </w:r>
            <w:r w:rsidRPr="00A44AF3">
              <w:rPr>
                <w:rFonts w:asciiTheme="minorHAnsi" w:hAnsiTheme="minorHAnsi" w:cstheme="minorHAnsi"/>
                <w:bCs/>
                <w:sz w:val="20"/>
                <w:szCs w:val="20"/>
                <w:lang w:eastAsia="en-US"/>
              </w:rPr>
              <w:t xml:space="preserve">jest </w:t>
            </w:r>
            <w:r w:rsidRPr="00A44AF3">
              <w:rPr>
                <w:rFonts w:asciiTheme="minorHAnsi" w:hAnsiTheme="minorHAnsi" w:cstheme="minorHAnsi"/>
                <w:sz w:val="20"/>
                <w:szCs w:val="20"/>
                <w:lang w:eastAsia="en-US"/>
              </w:rPr>
              <w:t xml:space="preserve">wykorzystywana do zarządzania płatnościami za energię elektryczną i paliwo gazowe, umożliwia przesyłanie zgłoszeń i uzyskiwanie na nie odpowiedzi, </w:t>
            </w:r>
            <w:r w:rsidRPr="00A44AF3">
              <w:rPr>
                <w:rFonts w:asciiTheme="minorHAnsi" w:hAnsiTheme="minorHAnsi" w:cstheme="minorHAnsi"/>
                <w:bCs/>
                <w:sz w:val="20"/>
                <w:szCs w:val="20"/>
                <w:lang w:eastAsia="en-US"/>
              </w:rPr>
              <w:t xml:space="preserve">przedstawia </w:t>
            </w:r>
            <w:r w:rsidRPr="00A44AF3">
              <w:rPr>
                <w:rFonts w:asciiTheme="minorHAnsi" w:hAnsiTheme="minorHAnsi" w:cstheme="minorHAnsi"/>
                <w:sz w:val="20"/>
                <w:szCs w:val="20"/>
                <w:lang w:eastAsia="en-US"/>
              </w:rPr>
              <w:t xml:space="preserve">przegląd zużycia,  </w:t>
            </w:r>
            <w:r w:rsidRPr="00A44AF3">
              <w:rPr>
                <w:rFonts w:asciiTheme="minorHAnsi" w:hAnsiTheme="minorHAnsi" w:cstheme="minorHAnsi"/>
                <w:bCs/>
                <w:sz w:val="20"/>
                <w:szCs w:val="20"/>
                <w:lang w:eastAsia="en-US"/>
              </w:rPr>
              <w:t>daje możliwość pobierania</w:t>
            </w:r>
            <w:r w:rsidRPr="00A44AF3">
              <w:rPr>
                <w:rFonts w:asciiTheme="minorHAnsi" w:hAnsiTheme="minorHAnsi" w:cstheme="minorHAnsi"/>
                <w:sz w:val="20"/>
                <w:szCs w:val="20"/>
                <w:lang w:eastAsia="en-US"/>
              </w:rPr>
              <w:t xml:space="preserve"> faktur</w:t>
            </w:r>
            <w:r w:rsidRPr="00A44AF3">
              <w:rPr>
                <w:rFonts w:asciiTheme="minorHAnsi" w:hAnsiTheme="minorHAnsi" w:cstheme="minorHAnsi"/>
                <w:bCs/>
                <w:sz w:val="20"/>
                <w:szCs w:val="20"/>
                <w:lang w:eastAsia="en-US"/>
              </w:rPr>
              <w:t xml:space="preserve"> czy zawierania</w:t>
            </w:r>
            <w:r w:rsidRPr="00A44AF3">
              <w:rPr>
                <w:rFonts w:asciiTheme="minorHAnsi" w:hAnsiTheme="minorHAnsi" w:cstheme="minorHAnsi"/>
                <w:sz w:val="20"/>
                <w:szCs w:val="20"/>
                <w:lang w:eastAsia="en-US"/>
              </w:rPr>
              <w:t xml:space="preserve"> umów produktowych. </w:t>
            </w:r>
            <w:r w:rsidRPr="00A44AF3">
              <w:rPr>
                <w:rFonts w:asciiTheme="minorHAnsi" w:hAnsiTheme="minorHAnsi" w:cstheme="minorHAnsi"/>
                <w:bCs/>
                <w:sz w:val="20"/>
                <w:szCs w:val="20"/>
                <w:lang w:eastAsia="en-US"/>
              </w:rPr>
              <w:t>Użytkownik</w:t>
            </w:r>
            <w:r w:rsidRPr="00A44AF3">
              <w:rPr>
                <w:rFonts w:asciiTheme="minorHAnsi" w:hAnsiTheme="minorHAnsi" w:cstheme="minorHAnsi"/>
                <w:sz w:val="20"/>
                <w:szCs w:val="20"/>
                <w:lang w:eastAsia="en-US"/>
              </w:rPr>
              <w:t xml:space="preserve"> aby mieć dostęp do swoich danych rozliczeniowych musi być klientem indywidualnym lub biznesowym Enei i założyć konto w eBOK</w:t>
            </w:r>
            <w:r w:rsidRPr="00A44AF3">
              <w:rPr>
                <w:rFonts w:asciiTheme="minorHAnsi" w:hAnsiTheme="minorHAnsi" w:cstheme="minorHAnsi"/>
                <w:bCs/>
                <w:sz w:val="20"/>
                <w:szCs w:val="20"/>
                <w:lang w:eastAsia="en-US"/>
              </w:rPr>
              <w:t>. Podczas rejestracji konta Użytkownik podaje</w:t>
            </w:r>
            <w:r w:rsidRPr="00A44AF3">
              <w:rPr>
                <w:rFonts w:asciiTheme="minorHAnsi" w:hAnsiTheme="minorHAnsi" w:cstheme="minorHAnsi"/>
                <w:sz w:val="20"/>
                <w:szCs w:val="20"/>
                <w:lang w:eastAsia="en-US"/>
              </w:rPr>
              <w:t xml:space="preserve"> dane tj. PESEL lub NIP w zależności od rodzaju klienta, numer kontrahenta, dane kontaktowe w przypadku Klientów biznesowych oraz </w:t>
            </w:r>
            <w:r w:rsidRPr="00A44AF3">
              <w:rPr>
                <w:rFonts w:asciiTheme="minorHAnsi" w:hAnsiTheme="minorHAnsi" w:cstheme="minorHAnsi"/>
                <w:bCs/>
                <w:sz w:val="20"/>
                <w:szCs w:val="20"/>
                <w:lang w:eastAsia="en-US"/>
              </w:rPr>
              <w:t xml:space="preserve"> adres e-mail, który jest jednocześnie loginem i nadaje hasło dostępowe. </w:t>
            </w:r>
            <w:r w:rsidRPr="00A44AF3">
              <w:rPr>
                <w:rFonts w:asciiTheme="minorHAnsi" w:hAnsiTheme="minorHAnsi" w:cstheme="minorHAnsi"/>
                <w:sz w:val="20"/>
                <w:szCs w:val="20"/>
                <w:lang w:eastAsia="en-US"/>
              </w:rPr>
              <w:t xml:space="preserve">W przypadku klientów, którzy nie posiadają numeru PESEL, w procesie rejestracji można podać rodzaj posiadanego dokumentu tożsamości (dowód osobisty, paszport, karta pobytu) i jego numer, który został podany przy zawieraniu umowy z Eneą. </w:t>
            </w:r>
            <w:r w:rsidRPr="00A44AF3">
              <w:rPr>
                <w:rFonts w:asciiTheme="minorHAnsi" w:hAnsiTheme="minorHAnsi" w:cstheme="minorHAnsi"/>
                <w:bCs/>
                <w:sz w:val="20"/>
                <w:szCs w:val="20"/>
                <w:lang w:eastAsia="en-US"/>
              </w:rPr>
              <w:t>W ostatnim kroku Użytkownik akceptuje Regulamin i zgody.</w:t>
            </w:r>
            <w:r w:rsidRPr="00A44AF3">
              <w:rPr>
                <w:rFonts w:asciiTheme="minorHAnsi" w:hAnsiTheme="minorHAnsi" w:cstheme="minorHAnsi"/>
                <w:sz w:val="20"/>
                <w:szCs w:val="20"/>
                <w:lang w:eastAsia="en-US"/>
              </w:rPr>
              <w:t xml:space="preserve"> Założenie konta </w:t>
            </w:r>
            <w:r w:rsidRPr="00A44AF3">
              <w:rPr>
                <w:rFonts w:asciiTheme="minorHAnsi" w:hAnsiTheme="minorHAnsi" w:cstheme="minorHAnsi"/>
                <w:bCs/>
                <w:sz w:val="20"/>
                <w:szCs w:val="20"/>
                <w:lang w:eastAsia="en-US"/>
              </w:rPr>
              <w:t xml:space="preserve">w eBOK </w:t>
            </w:r>
            <w:r w:rsidRPr="00A44AF3">
              <w:rPr>
                <w:rFonts w:asciiTheme="minorHAnsi" w:hAnsiTheme="minorHAnsi" w:cstheme="minorHAnsi"/>
                <w:sz w:val="20"/>
                <w:szCs w:val="20"/>
                <w:lang w:eastAsia="en-US"/>
              </w:rPr>
              <w:t>jest niezależne od posiadania konta w Strefie</w:t>
            </w:r>
            <w:r w:rsidRPr="00A44AF3">
              <w:rPr>
                <w:rFonts w:asciiTheme="minorHAnsi" w:hAnsiTheme="minorHAnsi" w:cstheme="minorHAnsi"/>
                <w:bCs/>
                <w:sz w:val="20"/>
                <w:szCs w:val="20"/>
                <w:lang w:eastAsia="en-US"/>
              </w:rPr>
              <w:t xml:space="preserve"> Zakupów opisanej poniżej</w:t>
            </w:r>
            <w:r w:rsidRPr="00A44AF3">
              <w:rPr>
                <w:rFonts w:asciiTheme="minorHAnsi" w:hAnsiTheme="minorHAnsi" w:cstheme="minorHAnsi"/>
                <w:sz w:val="20"/>
                <w:szCs w:val="20"/>
                <w:lang w:eastAsia="en-US"/>
              </w:rPr>
              <w:t>.</w:t>
            </w:r>
          </w:p>
          <w:p w14:paraId="42B28826" w14:textId="77777777" w:rsidR="00A44AF3" w:rsidRPr="00A44AF3" w:rsidRDefault="00A44AF3" w:rsidP="00666486">
            <w:pPr>
              <w:numPr>
                <w:ilvl w:val="0"/>
                <w:numId w:val="51"/>
              </w:numPr>
              <w:suppressAutoHyphens/>
              <w:spacing w:before="0" w:after="160" w:line="252" w:lineRule="auto"/>
              <w:contextualSpacing/>
              <w:jc w:val="left"/>
              <w:rPr>
                <w:rFonts w:asciiTheme="minorHAnsi" w:hAnsiTheme="minorHAnsi" w:cstheme="minorHAnsi"/>
                <w:sz w:val="20"/>
                <w:szCs w:val="20"/>
                <w:lang w:eastAsia="en-US"/>
              </w:rPr>
            </w:pPr>
            <w:r w:rsidRPr="00A44AF3">
              <w:rPr>
                <w:rFonts w:asciiTheme="minorHAnsi" w:hAnsiTheme="minorHAnsi" w:cstheme="minorHAnsi"/>
                <w:sz w:val="20"/>
                <w:szCs w:val="20"/>
                <w:lang w:eastAsia="en-US"/>
              </w:rPr>
              <w:t>Strefa Zakupów (Strefa) - strefa.enea.pl</w:t>
            </w:r>
          </w:p>
          <w:p w14:paraId="561DF478" w14:textId="77777777" w:rsidR="00A44AF3" w:rsidRPr="00A44AF3" w:rsidRDefault="00A44AF3" w:rsidP="00A44AF3">
            <w:p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Jest to aplikacja sprzedażowa wykorzystywana do realizacji zakupów produktów, podzielona na poszczególne kategorie produktów. Klient aby móc dokonywać zakupów musi być </w:t>
            </w:r>
            <w:r w:rsidRPr="00A44AF3">
              <w:rPr>
                <w:rFonts w:asciiTheme="minorHAnsi" w:hAnsiTheme="minorHAnsi" w:cstheme="minorHAnsi"/>
                <w:bCs/>
                <w:sz w:val="20"/>
                <w:szCs w:val="20"/>
                <w:lang w:eastAsia="en-US"/>
              </w:rPr>
              <w:t>Klientem</w:t>
            </w:r>
            <w:r w:rsidRPr="00A44AF3">
              <w:rPr>
                <w:rFonts w:asciiTheme="minorHAnsi" w:hAnsiTheme="minorHAnsi" w:cstheme="minorHAnsi"/>
                <w:sz w:val="20"/>
                <w:szCs w:val="20"/>
                <w:lang w:eastAsia="en-US"/>
              </w:rPr>
              <w:t xml:space="preserve"> indywidulanym lub biznesowym Enei i założyć konto w Strefie </w:t>
            </w:r>
            <w:r w:rsidRPr="00A44AF3">
              <w:rPr>
                <w:rFonts w:asciiTheme="minorHAnsi" w:hAnsiTheme="minorHAnsi" w:cstheme="minorHAnsi"/>
                <w:bCs/>
                <w:sz w:val="20"/>
                <w:szCs w:val="20"/>
                <w:lang w:eastAsia="en-US"/>
              </w:rPr>
              <w:t>podając przy tym odpowiednie</w:t>
            </w:r>
            <w:r w:rsidRPr="00A44AF3">
              <w:rPr>
                <w:rFonts w:asciiTheme="minorHAnsi" w:hAnsiTheme="minorHAnsi" w:cstheme="minorHAnsi"/>
                <w:sz w:val="20"/>
                <w:szCs w:val="20"/>
                <w:lang w:eastAsia="en-US"/>
              </w:rPr>
              <w:t xml:space="preserve"> dane tj. PESEL lub NIP w zależności od rodzaju klienta, numer kontrahenta</w:t>
            </w:r>
            <w:r w:rsidRPr="00A44AF3">
              <w:rPr>
                <w:rFonts w:asciiTheme="minorHAnsi" w:hAnsiTheme="minorHAnsi" w:cstheme="minorHAnsi"/>
                <w:bCs/>
                <w:sz w:val="20"/>
                <w:szCs w:val="20"/>
                <w:lang w:eastAsia="en-US"/>
              </w:rPr>
              <w:t xml:space="preserve"> (lub numer aktywnej umowy),</w:t>
            </w:r>
            <w:r w:rsidRPr="00A44AF3">
              <w:rPr>
                <w:rFonts w:asciiTheme="minorHAnsi" w:hAnsiTheme="minorHAnsi" w:cstheme="minorHAnsi"/>
                <w:sz w:val="20"/>
                <w:szCs w:val="20"/>
                <w:lang w:eastAsia="en-US"/>
              </w:rPr>
              <w:t xml:space="preserve"> oraz </w:t>
            </w:r>
            <w:r w:rsidRPr="00A44AF3">
              <w:rPr>
                <w:rFonts w:asciiTheme="minorHAnsi" w:hAnsiTheme="minorHAnsi" w:cstheme="minorHAnsi"/>
                <w:bCs/>
                <w:sz w:val="20"/>
                <w:szCs w:val="20"/>
                <w:lang w:eastAsia="en-US"/>
              </w:rPr>
              <w:t xml:space="preserve">adres e-mail, który jest jednocześnie loginem i hasło </w:t>
            </w:r>
            <w:r w:rsidRPr="00A44AF3">
              <w:rPr>
                <w:rFonts w:asciiTheme="minorHAnsi" w:hAnsiTheme="minorHAnsi" w:cstheme="minorHAnsi"/>
                <w:sz w:val="20"/>
                <w:szCs w:val="20"/>
                <w:lang w:eastAsia="en-US"/>
              </w:rPr>
              <w:t xml:space="preserve">dostępowe. W przypadku klientów, którzy nie posiadają numeru PESEL, w procesie rejestracji można podać rodzaj posiadanego dokumentu tożsamości (dowód osobisty, paszport, karta pobytu) i jego numer, który został podany przy zawieraniu umowy z Eneą. </w:t>
            </w:r>
            <w:r w:rsidRPr="00A44AF3">
              <w:rPr>
                <w:rFonts w:asciiTheme="minorHAnsi" w:hAnsiTheme="minorHAnsi" w:cstheme="minorHAnsi"/>
                <w:bCs/>
                <w:sz w:val="20"/>
                <w:szCs w:val="20"/>
                <w:lang w:eastAsia="en-US"/>
              </w:rPr>
              <w:t>Użytkownik akceptuje Regulamin i zgody.</w:t>
            </w:r>
            <w:r w:rsidRPr="00A44AF3">
              <w:rPr>
                <w:rFonts w:asciiTheme="minorHAnsi" w:hAnsiTheme="minorHAnsi" w:cstheme="minorHAnsi"/>
                <w:sz w:val="20"/>
                <w:szCs w:val="20"/>
                <w:lang w:eastAsia="en-US"/>
              </w:rPr>
              <w:t xml:space="preserve"> Założenie konta</w:t>
            </w:r>
            <w:r w:rsidRPr="00A44AF3">
              <w:rPr>
                <w:rFonts w:asciiTheme="minorHAnsi" w:hAnsiTheme="minorHAnsi" w:cstheme="minorHAnsi"/>
                <w:bCs/>
                <w:sz w:val="20"/>
                <w:szCs w:val="20"/>
                <w:lang w:eastAsia="en-US"/>
              </w:rPr>
              <w:t xml:space="preserve"> w Strefie</w:t>
            </w:r>
            <w:r w:rsidRPr="00A44AF3">
              <w:rPr>
                <w:rFonts w:asciiTheme="minorHAnsi" w:hAnsiTheme="minorHAnsi" w:cstheme="minorHAnsi"/>
                <w:sz w:val="20"/>
                <w:szCs w:val="20"/>
                <w:lang w:eastAsia="en-US"/>
              </w:rPr>
              <w:t xml:space="preserve"> jest niezależne od posiadania konta w eBOK.</w:t>
            </w:r>
          </w:p>
          <w:p w14:paraId="56387131" w14:textId="77777777" w:rsidR="00A44AF3" w:rsidRPr="00A44AF3" w:rsidRDefault="00A44AF3" w:rsidP="00A44AF3">
            <w:p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Aby zostać Klientem </w:t>
            </w:r>
            <w:r w:rsidRPr="00A44AF3">
              <w:rPr>
                <w:rFonts w:asciiTheme="minorHAnsi" w:hAnsiTheme="minorHAnsi" w:cstheme="minorHAnsi"/>
                <w:bCs/>
                <w:sz w:val="20"/>
                <w:szCs w:val="20"/>
                <w:lang w:eastAsia="en-US"/>
              </w:rPr>
              <w:t>Enei</w:t>
            </w:r>
            <w:r w:rsidRPr="00A44AF3">
              <w:rPr>
                <w:rFonts w:asciiTheme="minorHAnsi" w:hAnsiTheme="minorHAnsi" w:cstheme="minorHAnsi"/>
                <w:sz w:val="20"/>
                <w:szCs w:val="20"/>
                <w:lang w:eastAsia="en-US"/>
              </w:rPr>
              <w:t xml:space="preserve"> przede wszystkim trzeba zawrzeć </w:t>
            </w:r>
            <w:r w:rsidRPr="00A44AF3">
              <w:rPr>
                <w:rFonts w:asciiTheme="minorHAnsi" w:hAnsiTheme="minorHAnsi" w:cstheme="minorHAnsi"/>
                <w:bCs/>
                <w:sz w:val="20"/>
                <w:szCs w:val="20"/>
                <w:lang w:eastAsia="en-US"/>
              </w:rPr>
              <w:t>stosowną</w:t>
            </w:r>
            <w:r w:rsidRPr="00A44AF3">
              <w:rPr>
                <w:rFonts w:asciiTheme="minorHAnsi" w:hAnsiTheme="minorHAnsi" w:cstheme="minorHAnsi"/>
                <w:sz w:val="20"/>
                <w:szCs w:val="20"/>
                <w:lang w:eastAsia="en-US"/>
              </w:rPr>
              <w:t xml:space="preserve"> umowę. Kanałami gdzie można to zrobić jest bezpośrednia wizyta w Biurze Obsługi Klientów gdzie można od razu podpisać umowę lub poprzez przesłanie wniosku</w:t>
            </w:r>
            <w:r w:rsidRPr="00A44AF3">
              <w:rPr>
                <w:rFonts w:asciiTheme="minorHAnsi" w:hAnsiTheme="minorHAnsi" w:cstheme="minorHAnsi"/>
                <w:bCs/>
                <w:sz w:val="20"/>
                <w:szCs w:val="20"/>
                <w:lang w:eastAsia="en-US"/>
              </w:rPr>
              <w:t>/oświadczenia</w:t>
            </w:r>
            <w:r w:rsidRPr="00A44AF3">
              <w:rPr>
                <w:rFonts w:asciiTheme="minorHAnsi" w:hAnsiTheme="minorHAnsi" w:cstheme="minorHAnsi"/>
                <w:sz w:val="20"/>
                <w:szCs w:val="20"/>
                <w:lang w:eastAsia="en-US"/>
              </w:rPr>
              <w:t xml:space="preserve"> o zawarcie umowy, a następnie jej procesowanie w formie papierowej lub dokumentowej. Wychodząc </w:t>
            </w:r>
            <w:r w:rsidRPr="00A44AF3">
              <w:rPr>
                <w:rFonts w:asciiTheme="minorHAnsi" w:hAnsiTheme="minorHAnsi" w:cstheme="minorHAnsi"/>
                <w:bCs/>
                <w:sz w:val="20"/>
                <w:szCs w:val="20"/>
                <w:lang w:eastAsia="en-US"/>
              </w:rPr>
              <w:t>na przeciw</w:t>
            </w:r>
            <w:r w:rsidRPr="00A44AF3">
              <w:rPr>
                <w:rFonts w:asciiTheme="minorHAnsi" w:hAnsiTheme="minorHAnsi" w:cstheme="minorHAnsi"/>
                <w:sz w:val="20"/>
                <w:szCs w:val="20"/>
                <w:lang w:eastAsia="en-US"/>
              </w:rPr>
              <w:t xml:space="preserve"> oczekiwaniom rynkowym chcemy umożliwić naszym oraz potencjalnym klientom możliwość zawierania umów w formie w pełni elektronicznej wykluczając przesyłanie umów w formie papierowej. </w:t>
            </w:r>
          </w:p>
          <w:p w14:paraId="4E5B3739" w14:textId="77777777" w:rsidR="00A44AF3" w:rsidRPr="00A44AF3" w:rsidRDefault="00A44AF3" w:rsidP="00A44AF3">
            <w:pPr>
              <w:spacing w:before="0" w:after="160" w:line="252" w:lineRule="auto"/>
              <w:rPr>
                <w:rFonts w:asciiTheme="minorHAnsi" w:hAnsiTheme="minorHAnsi" w:cstheme="minorHAnsi"/>
                <w:bCs/>
                <w:sz w:val="20"/>
                <w:szCs w:val="20"/>
                <w:lang w:eastAsia="en-US"/>
              </w:rPr>
            </w:pPr>
            <w:r w:rsidRPr="00A44AF3">
              <w:rPr>
                <w:rFonts w:asciiTheme="minorHAnsi" w:hAnsiTheme="minorHAnsi" w:cstheme="minorHAnsi"/>
                <w:sz w:val="20"/>
                <w:szCs w:val="20"/>
                <w:lang w:eastAsia="en-US"/>
              </w:rPr>
              <w:t xml:space="preserve">Dodatkowo budując nową platformę do zawierania umów chcemy uprościć klientom dostęp </w:t>
            </w:r>
            <w:r w:rsidRPr="00A44AF3">
              <w:rPr>
                <w:rFonts w:asciiTheme="minorHAnsi" w:hAnsiTheme="minorHAnsi" w:cstheme="minorHAnsi"/>
                <w:bCs/>
                <w:sz w:val="20"/>
                <w:szCs w:val="20"/>
                <w:lang w:eastAsia="en-US"/>
              </w:rPr>
              <w:t>do niej. Chcemy by do logowania do wszystkich aplikacji Enei służył jeden login i hasło.</w:t>
            </w:r>
            <w:r w:rsidRPr="00A44AF3">
              <w:rPr>
                <w:rFonts w:asciiTheme="minorHAnsi" w:hAnsiTheme="minorHAnsi" w:cstheme="minorHAnsi"/>
                <w:sz w:val="20"/>
                <w:szCs w:val="20"/>
                <w:lang w:eastAsia="en-US"/>
              </w:rPr>
              <w:t xml:space="preserve"> Dlatego chcemy zbudować platformę Centralnego Uwierzytelniania Klientów</w:t>
            </w:r>
            <w:r w:rsidRPr="00A44AF3">
              <w:rPr>
                <w:rFonts w:asciiTheme="minorHAnsi" w:hAnsiTheme="minorHAnsi" w:cstheme="minorHAnsi"/>
                <w:bCs/>
                <w:sz w:val="20"/>
                <w:szCs w:val="20"/>
                <w:lang w:eastAsia="en-US"/>
              </w:rPr>
              <w:t xml:space="preserve">, która umożliwi korzystanie z aplikacji bez konieczności wielokrotnego logowania się </w:t>
            </w:r>
            <w:r w:rsidRPr="00A44AF3">
              <w:rPr>
                <w:rFonts w:asciiTheme="minorHAnsi" w:hAnsiTheme="minorHAnsi" w:cstheme="minorHAnsi"/>
                <w:sz w:val="20"/>
                <w:szCs w:val="20"/>
                <w:lang w:eastAsia="en-US"/>
              </w:rPr>
              <w:t xml:space="preserve">tj. dedykowaną stronę do zalogowania się i rejestracji konta. </w:t>
            </w:r>
            <w:r w:rsidRPr="00A44AF3">
              <w:rPr>
                <w:rFonts w:asciiTheme="minorHAnsi" w:hAnsiTheme="minorHAnsi" w:cstheme="minorHAnsi"/>
                <w:bCs/>
                <w:sz w:val="20"/>
                <w:szCs w:val="20"/>
                <w:lang w:eastAsia="en-US"/>
              </w:rPr>
              <w:t>Klient docelowo miałby tylko jedno konto wraz z mechanizmem pojedynczego logowania (SSO).</w:t>
            </w:r>
            <w:r w:rsidRPr="00A44AF3">
              <w:rPr>
                <w:rFonts w:asciiTheme="minorHAnsi" w:hAnsiTheme="minorHAnsi" w:cstheme="minorHAnsi"/>
                <w:sz w:val="20"/>
                <w:szCs w:val="20"/>
                <w:lang w:eastAsia="en-US"/>
              </w:rPr>
              <w:t xml:space="preserve"> Chcemy również przygotować ekran startowy w technologii PWA przekierowujący do poszczególnych aplikacji</w:t>
            </w:r>
            <w:r w:rsidRPr="00A44AF3">
              <w:rPr>
                <w:rFonts w:asciiTheme="minorHAnsi" w:hAnsiTheme="minorHAnsi" w:cstheme="minorHAnsi"/>
                <w:bCs/>
                <w:sz w:val="20"/>
                <w:szCs w:val="20"/>
                <w:lang w:eastAsia="en-US"/>
              </w:rPr>
              <w:t>.</w:t>
            </w:r>
          </w:p>
          <w:p w14:paraId="1C62580E" w14:textId="77777777" w:rsidR="00A44AF3" w:rsidRPr="00A44AF3" w:rsidRDefault="00A44AF3" w:rsidP="00A44AF3">
            <w:pPr>
              <w:keepNext/>
              <w:keepLines/>
              <w:spacing w:before="240" w:line="252" w:lineRule="auto"/>
              <w:ind w:left="432" w:hanging="432"/>
              <w:outlineLvl w:val="0"/>
              <w:rPr>
                <w:rFonts w:asciiTheme="minorHAnsi" w:hAnsiTheme="minorHAnsi" w:cstheme="minorHAnsi"/>
                <w:color w:val="2E74B5"/>
                <w:sz w:val="20"/>
                <w:szCs w:val="20"/>
                <w:lang w:eastAsia="en-US"/>
              </w:rPr>
            </w:pPr>
            <w:bookmarkStart w:id="5" w:name="_Toc77066872"/>
            <w:r w:rsidRPr="00A44AF3">
              <w:rPr>
                <w:rFonts w:asciiTheme="minorHAnsi" w:hAnsiTheme="minorHAnsi" w:cstheme="minorHAnsi"/>
                <w:color w:val="2E74B5"/>
                <w:sz w:val="20"/>
                <w:szCs w:val="20"/>
                <w:lang w:eastAsia="en-US"/>
              </w:rPr>
              <w:t>Zakres zamówienia – podstawowe założenia</w:t>
            </w:r>
            <w:bookmarkEnd w:id="5"/>
          </w:p>
          <w:p w14:paraId="03D8DC78" w14:textId="77777777" w:rsidR="00A44AF3" w:rsidRPr="00A44AF3" w:rsidRDefault="00A44AF3" w:rsidP="00A44AF3">
            <w:pPr>
              <w:spacing w:before="0" w:after="160" w:line="252" w:lineRule="auto"/>
              <w:rPr>
                <w:rFonts w:asciiTheme="minorHAnsi" w:eastAsia="Calibri" w:hAnsiTheme="minorHAnsi" w:cstheme="minorHAnsi"/>
                <w:sz w:val="20"/>
                <w:szCs w:val="20"/>
                <w:lang w:eastAsia="en-US"/>
              </w:rPr>
            </w:pPr>
          </w:p>
          <w:p w14:paraId="318E90BB" w14:textId="77777777" w:rsidR="00A44AF3" w:rsidRPr="00A44AF3" w:rsidRDefault="00A44AF3" w:rsidP="00A44AF3">
            <w:pPr>
              <w:spacing w:before="0" w:after="160" w:line="252" w:lineRule="auto"/>
              <w:rPr>
                <w:rFonts w:asciiTheme="minorHAnsi" w:hAnsiTheme="minorHAnsi" w:cstheme="minorHAnsi"/>
                <w:sz w:val="20"/>
                <w:szCs w:val="20"/>
                <w:lang w:eastAsia="en-US"/>
              </w:rPr>
            </w:pPr>
            <w:r w:rsidRPr="00A44AF3">
              <w:rPr>
                <w:rFonts w:asciiTheme="minorHAnsi" w:eastAsia="Calibri" w:hAnsiTheme="minorHAnsi" w:cstheme="minorHAnsi"/>
                <w:sz w:val="20"/>
                <w:szCs w:val="20"/>
                <w:lang w:eastAsia="en-US"/>
              </w:rPr>
              <w:t xml:space="preserve">Zamawiający w ramach realizacji projektu zleca wykonanie następujących produktów do  </w:t>
            </w:r>
            <w:r w:rsidRPr="00A44AF3">
              <w:rPr>
                <w:rFonts w:asciiTheme="minorHAnsi" w:hAnsiTheme="minorHAnsi" w:cstheme="minorHAnsi"/>
                <w:sz w:val="20"/>
                <w:szCs w:val="20"/>
                <w:lang w:eastAsia="en-US"/>
              </w:rPr>
              <w:t>zrealizowania przez Wykonawcę:</w:t>
            </w:r>
          </w:p>
          <w:p w14:paraId="4553250F" w14:textId="77777777" w:rsidR="00A44AF3" w:rsidRPr="00A44AF3" w:rsidRDefault="00A44AF3" w:rsidP="00666486">
            <w:pPr>
              <w:numPr>
                <w:ilvl w:val="0"/>
                <w:numId w:val="61"/>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b/>
                <w:bCs/>
                <w:sz w:val="20"/>
                <w:szCs w:val="20"/>
                <w:lang w:eastAsia="en-US"/>
              </w:rPr>
              <w:t xml:space="preserve">Dashboard nawigacyjny (mojaEnea) </w:t>
            </w:r>
            <w:r w:rsidRPr="00A44AF3">
              <w:rPr>
                <w:rFonts w:asciiTheme="minorHAnsi" w:hAnsiTheme="minorHAnsi" w:cstheme="minorHAnsi"/>
                <w:sz w:val="20"/>
                <w:szCs w:val="20"/>
                <w:lang w:eastAsia="en-US"/>
              </w:rPr>
              <w:t xml:space="preserve">- zaprojektowanie oraz wykonanie </w:t>
            </w:r>
            <w:r w:rsidRPr="00A44AF3">
              <w:rPr>
                <w:rFonts w:asciiTheme="minorHAnsi" w:hAnsiTheme="minorHAnsi" w:cstheme="minorHAnsi"/>
                <w:bCs/>
                <w:sz w:val="20"/>
                <w:szCs w:val="20"/>
                <w:lang w:eastAsia="en-US"/>
              </w:rPr>
              <w:t xml:space="preserve">Dashboard Klienta będącego centralnym miejscem </w:t>
            </w:r>
            <w:r w:rsidRPr="00A44AF3">
              <w:rPr>
                <w:rFonts w:asciiTheme="minorHAnsi" w:hAnsiTheme="minorHAnsi" w:cstheme="minorHAnsi"/>
                <w:sz w:val="20"/>
                <w:szCs w:val="20"/>
                <w:lang w:eastAsia="en-US"/>
              </w:rPr>
              <w:t>logowania</w:t>
            </w:r>
            <w:r w:rsidRPr="00A44AF3">
              <w:rPr>
                <w:rFonts w:asciiTheme="minorHAnsi" w:hAnsiTheme="minorHAnsi" w:cstheme="minorHAnsi"/>
                <w:bCs/>
                <w:sz w:val="20"/>
                <w:szCs w:val="20"/>
                <w:lang w:eastAsia="en-US"/>
              </w:rPr>
              <w:t>/</w:t>
            </w:r>
            <w:r w:rsidRPr="00A44AF3">
              <w:rPr>
                <w:rFonts w:asciiTheme="minorHAnsi" w:hAnsiTheme="minorHAnsi" w:cstheme="minorHAnsi"/>
                <w:sz w:val="20"/>
                <w:szCs w:val="20"/>
                <w:lang w:eastAsia="en-US"/>
              </w:rPr>
              <w:t xml:space="preserve">rejestracji </w:t>
            </w:r>
            <w:r w:rsidRPr="00A44AF3">
              <w:rPr>
                <w:rFonts w:asciiTheme="minorHAnsi" w:hAnsiTheme="minorHAnsi" w:cstheme="minorHAnsi"/>
                <w:bCs/>
                <w:sz w:val="20"/>
                <w:szCs w:val="20"/>
                <w:lang w:eastAsia="en-US"/>
              </w:rPr>
              <w:t>klienta</w:t>
            </w:r>
            <w:r w:rsidRPr="00A44AF3">
              <w:rPr>
                <w:rFonts w:asciiTheme="minorHAnsi" w:hAnsiTheme="minorHAnsi" w:cstheme="minorHAnsi"/>
                <w:sz w:val="20"/>
                <w:szCs w:val="20"/>
                <w:lang w:eastAsia="en-US"/>
              </w:rPr>
              <w:t xml:space="preserve"> oraz </w:t>
            </w:r>
            <w:r w:rsidRPr="00A44AF3">
              <w:rPr>
                <w:rFonts w:asciiTheme="minorHAnsi" w:hAnsiTheme="minorHAnsi" w:cstheme="minorHAnsi"/>
                <w:bCs/>
                <w:sz w:val="20"/>
                <w:szCs w:val="20"/>
                <w:lang w:eastAsia="en-US"/>
              </w:rPr>
              <w:t xml:space="preserve">nawigacji po istniejących i przyszłych aplikacjach. </w:t>
            </w:r>
          </w:p>
          <w:p w14:paraId="21C18319" w14:textId="77777777" w:rsidR="00A44AF3" w:rsidRPr="00A44AF3" w:rsidRDefault="00A44AF3" w:rsidP="00666486">
            <w:pPr>
              <w:numPr>
                <w:ilvl w:val="0"/>
                <w:numId w:val="61"/>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b/>
                <w:sz w:val="20"/>
                <w:szCs w:val="20"/>
                <w:lang w:eastAsia="en-US"/>
              </w:rPr>
              <w:t>Centralna Platforma Uwierzytelniania Klientów</w:t>
            </w:r>
            <w:r w:rsidRPr="00A44AF3">
              <w:rPr>
                <w:rFonts w:asciiTheme="minorHAnsi" w:hAnsiTheme="minorHAnsi" w:cstheme="minorHAnsi"/>
                <w:bCs/>
                <w:sz w:val="20"/>
                <w:szCs w:val="20"/>
                <w:lang w:eastAsia="en-US"/>
              </w:rPr>
              <w:t xml:space="preserve"> </w:t>
            </w:r>
            <w:r w:rsidRPr="00A44AF3">
              <w:rPr>
                <w:rFonts w:asciiTheme="minorHAnsi" w:hAnsiTheme="minorHAnsi" w:cstheme="minorHAnsi"/>
                <w:b/>
                <w:bCs/>
                <w:sz w:val="20"/>
                <w:szCs w:val="20"/>
                <w:lang w:eastAsia="en-US"/>
              </w:rPr>
              <w:t>(CPU)</w:t>
            </w:r>
            <w:r w:rsidRPr="00A44AF3">
              <w:rPr>
                <w:rFonts w:asciiTheme="minorHAnsi" w:hAnsiTheme="minorHAnsi" w:cstheme="minorHAnsi"/>
                <w:b/>
                <w:sz w:val="20"/>
                <w:szCs w:val="20"/>
                <w:lang w:eastAsia="en-US"/>
              </w:rPr>
              <w:t xml:space="preserve"> </w:t>
            </w:r>
            <w:r w:rsidRPr="00A44AF3">
              <w:rPr>
                <w:rFonts w:asciiTheme="minorHAnsi" w:hAnsiTheme="minorHAnsi" w:cstheme="minorHAnsi"/>
                <w:sz w:val="20"/>
                <w:szCs w:val="20"/>
                <w:lang w:eastAsia="en-US"/>
              </w:rPr>
              <w:t>– zaprojektowanie oraz wykonanie platformy pozwalającej na uwierzytelnianie klientów wraz z możliwością potwierdzania tożsamości w serwisach zewnętrznych, wraz z zaprojektowaniem i wykonaniem migracji obecnie funkcjonujących kont</w:t>
            </w:r>
            <w:r w:rsidRPr="00A44AF3">
              <w:rPr>
                <w:rFonts w:asciiTheme="minorHAnsi" w:hAnsiTheme="minorHAnsi" w:cstheme="minorHAnsi"/>
                <w:bCs/>
                <w:sz w:val="20"/>
                <w:szCs w:val="20"/>
                <w:lang w:eastAsia="en-US"/>
              </w:rPr>
              <w:t>,</w:t>
            </w:r>
            <w:r w:rsidRPr="00A44AF3">
              <w:rPr>
                <w:rFonts w:asciiTheme="minorHAnsi" w:hAnsiTheme="minorHAnsi" w:cstheme="minorHAnsi"/>
                <w:sz w:val="20"/>
                <w:szCs w:val="20"/>
                <w:lang w:eastAsia="en-US"/>
              </w:rPr>
              <w:t xml:space="preserve"> pozwalającego klientom na przechodzenie pomiędzy aplikacjami </w:t>
            </w:r>
            <w:r w:rsidRPr="00A44AF3">
              <w:rPr>
                <w:rFonts w:asciiTheme="minorHAnsi" w:hAnsiTheme="minorHAnsi" w:cstheme="minorHAnsi"/>
                <w:bCs/>
                <w:sz w:val="20"/>
                <w:szCs w:val="20"/>
                <w:lang w:eastAsia="en-US"/>
              </w:rPr>
              <w:t>bez</w:t>
            </w:r>
            <w:r w:rsidRPr="00A44AF3">
              <w:rPr>
                <w:rFonts w:asciiTheme="minorHAnsi" w:hAnsiTheme="minorHAnsi" w:cstheme="minorHAnsi"/>
                <w:sz w:val="20"/>
                <w:szCs w:val="20"/>
                <w:lang w:eastAsia="en-US"/>
              </w:rPr>
              <w:t xml:space="preserve"> konieczności rejestrowania konta</w:t>
            </w:r>
            <w:r w:rsidRPr="00A44AF3">
              <w:rPr>
                <w:rFonts w:asciiTheme="minorHAnsi" w:hAnsiTheme="minorHAnsi" w:cstheme="minorHAnsi"/>
                <w:bCs/>
                <w:sz w:val="20"/>
                <w:szCs w:val="20"/>
                <w:lang w:eastAsia="en-US"/>
              </w:rPr>
              <w:t xml:space="preserve"> czy potrzeby osobnego logowania się.</w:t>
            </w:r>
          </w:p>
          <w:p w14:paraId="17CF16F9" w14:textId="77777777" w:rsidR="00A44AF3" w:rsidRPr="00A44AF3" w:rsidRDefault="00A44AF3" w:rsidP="00666486">
            <w:pPr>
              <w:numPr>
                <w:ilvl w:val="0"/>
                <w:numId w:val="61"/>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b/>
                <w:sz w:val="20"/>
                <w:szCs w:val="20"/>
                <w:lang w:eastAsia="en-US"/>
              </w:rPr>
              <w:t>Platforma do zawierania umów</w:t>
            </w:r>
            <w:r w:rsidRPr="00A44AF3">
              <w:rPr>
                <w:rFonts w:asciiTheme="minorHAnsi" w:hAnsiTheme="minorHAnsi" w:cstheme="minorHAnsi"/>
                <w:sz w:val="20"/>
                <w:szCs w:val="20"/>
                <w:lang w:eastAsia="en-US"/>
              </w:rPr>
              <w:t xml:space="preserve"> </w:t>
            </w:r>
            <w:r w:rsidRPr="00A44AF3">
              <w:rPr>
                <w:rFonts w:asciiTheme="minorHAnsi" w:hAnsiTheme="minorHAnsi" w:cstheme="minorHAnsi"/>
                <w:b/>
                <w:sz w:val="20"/>
                <w:szCs w:val="20"/>
                <w:lang w:eastAsia="en-US"/>
              </w:rPr>
              <w:t>(e-Umowy)</w:t>
            </w:r>
            <w:r w:rsidRPr="00A44AF3">
              <w:rPr>
                <w:rFonts w:asciiTheme="minorHAnsi" w:hAnsiTheme="minorHAnsi" w:cstheme="minorHAnsi"/>
                <w:sz w:val="20"/>
                <w:szCs w:val="20"/>
                <w:lang w:eastAsia="en-US"/>
              </w:rPr>
              <w:t xml:space="preserve"> - zaprojektowanie oraz wykonanie aplikacji internetowej do zawierania umów online. Podłączenie jej do CPU i zintegrowanie z mojaEnea. </w:t>
            </w:r>
          </w:p>
          <w:p w14:paraId="7EB10D78" w14:textId="77777777" w:rsidR="00A44AF3" w:rsidRPr="00A44AF3" w:rsidRDefault="00A44AF3" w:rsidP="00A44AF3">
            <w:pPr>
              <w:spacing w:before="0" w:after="160" w:line="252" w:lineRule="auto"/>
              <w:ind w:left="337"/>
              <w:contextualSpacing/>
              <w:rPr>
                <w:rFonts w:asciiTheme="minorHAnsi" w:hAnsiTheme="minorHAnsi" w:cstheme="minorHAnsi"/>
                <w:sz w:val="20"/>
                <w:szCs w:val="20"/>
                <w:lang w:eastAsia="en-US"/>
              </w:rPr>
            </w:pPr>
            <w:r w:rsidRPr="00A44AF3">
              <w:rPr>
                <w:rFonts w:asciiTheme="minorHAnsi" w:hAnsiTheme="minorHAnsi" w:cstheme="minorHAnsi"/>
                <w:noProof/>
                <w:sz w:val="20"/>
                <w:szCs w:val="20"/>
              </w:rPr>
              <w:drawing>
                <wp:inline distT="0" distB="0" distL="0" distR="0" wp14:anchorId="4786265C" wp14:editId="007A60A2">
                  <wp:extent cx="5760720" cy="3342484"/>
                  <wp:effectExtent l="0" t="0" r="0" b="0"/>
                  <wp:docPr id="11" name="Obraz 11" descr="cid:image004.png@01D777CA.318E2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cid:image004.png@01D777CA.318E2FA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760720" cy="3342484"/>
                          </a:xfrm>
                          <a:prstGeom prst="rect">
                            <a:avLst/>
                          </a:prstGeom>
                          <a:noFill/>
                          <a:ln>
                            <a:noFill/>
                          </a:ln>
                        </pic:spPr>
                      </pic:pic>
                    </a:graphicData>
                  </a:graphic>
                </wp:inline>
              </w:drawing>
            </w:r>
          </w:p>
          <w:p w14:paraId="695EAB94" w14:textId="77777777" w:rsidR="00A44AF3" w:rsidRPr="00A44AF3" w:rsidRDefault="00A44AF3" w:rsidP="00A44AF3">
            <w:pPr>
              <w:spacing w:before="0" w:after="160" w:line="252" w:lineRule="auto"/>
              <w:ind w:left="720"/>
              <w:contextualSpacing/>
              <w:rPr>
                <w:rFonts w:asciiTheme="minorHAnsi" w:hAnsiTheme="minorHAnsi" w:cstheme="minorHAnsi"/>
                <w:sz w:val="20"/>
                <w:szCs w:val="20"/>
                <w:lang w:eastAsia="en-US"/>
              </w:rPr>
            </w:pPr>
          </w:p>
          <w:p w14:paraId="6FE937B0" w14:textId="77777777" w:rsidR="00A44AF3" w:rsidRPr="00A44AF3" w:rsidRDefault="00A44AF3" w:rsidP="00A44AF3">
            <w:p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Wykonawca w ramach realizacji zobowiązuje się do kompleksowego przygotowania ww. zadań, w tym w szczególności:</w:t>
            </w:r>
          </w:p>
          <w:p w14:paraId="610A3C7E" w14:textId="13101C74" w:rsidR="00A44AF3" w:rsidRPr="00A44AF3" w:rsidRDefault="00A44AF3" w:rsidP="00456255">
            <w:pPr>
              <w:numPr>
                <w:ilvl w:val="0"/>
                <w:numId w:val="107"/>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konsultacje z Zamawiającym na każdym etapie opracowywania projektu</w:t>
            </w:r>
            <w:r w:rsidR="008427B0">
              <w:rPr>
                <w:rFonts w:asciiTheme="minorHAnsi" w:hAnsiTheme="minorHAnsi" w:cstheme="minorHAnsi"/>
                <w:sz w:val="20"/>
                <w:szCs w:val="20"/>
                <w:lang w:eastAsia="en-US"/>
              </w:rPr>
              <w:t>;</w:t>
            </w:r>
          </w:p>
          <w:p w14:paraId="60BF9ACB" w14:textId="42F7AFCC" w:rsidR="00A44AF3" w:rsidRPr="00A44AF3" w:rsidRDefault="00A44AF3" w:rsidP="00456255">
            <w:pPr>
              <w:numPr>
                <w:ilvl w:val="0"/>
                <w:numId w:val="107"/>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stworzenie projektu funkcjonalnego rozwiązania</w:t>
            </w:r>
            <w:r w:rsidR="008427B0">
              <w:rPr>
                <w:rFonts w:asciiTheme="minorHAnsi" w:hAnsiTheme="minorHAnsi" w:cstheme="minorHAnsi"/>
                <w:sz w:val="20"/>
                <w:szCs w:val="20"/>
                <w:lang w:eastAsia="en-US"/>
              </w:rPr>
              <w:t>;</w:t>
            </w:r>
          </w:p>
          <w:p w14:paraId="31A2429A" w14:textId="4B06EE17" w:rsidR="00A44AF3" w:rsidRPr="00A44AF3" w:rsidRDefault="00A44AF3" w:rsidP="00456255">
            <w:pPr>
              <w:numPr>
                <w:ilvl w:val="0"/>
                <w:numId w:val="107"/>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zaprojektowanie szaty graficznej z uwzględnieniem UX Experience</w:t>
            </w:r>
            <w:r w:rsidR="008427B0">
              <w:rPr>
                <w:rFonts w:asciiTheme="minorHAnsi" w:hAnsiTheme="minorHAnsi" w:cstheme="minorHAnsi"/>
                <w:sz w:val="20"/>
                <w:szCs w:val="20"/>
                <w:lang w:eastAsia="en-US"/>
              </w:rPr>
              <w:t>;</w:t>
            </w:r>
          </w:p>
          <w:p w14:paraId="38E1D427" w14:textId="2493642E" w:rsidR="00A44AF3" w:rsidRPr="00A44AF3" w:rsidRDefault="00A44AF3" w:rsidP="00456255">
            <w:pPr>
              <w:numPr>
                <w:ilvl w:val="0"/>
                <w:numId w:val="107"/>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opracowanie oprogramowania</w:t>
            </w:r>
            <w:r w:rsidR="008427B0">
              <w:rPr>
                <w:rFonts w:asciiTheme="minorHAnsi" w:hAnsiTheme="minorHAnsi" w:cstheme="minorHAnsi"/>
                <w:sz w:val="20"/>
                <w:szCs w:val="20"/>
                <w:lang w:eastAsia="en-US"/>
              </w:rPr>
              <w:t>;</w:t>
            </w:r>
          </w:p>
          <w:p w14:paraId="4A94BD93" w14:textId="4EA345DB" w:rsidR="00A44AF3" w:rsidRPr="00A44AF3" w:rsidRDefault="00A44AF3" w:rsidP="00456255">
            <w:pPr>
              <w:numPr>
                <w:ilvl w:val="0"/>
                <w:numId w:val="107"/>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testowanie działania procesów biznesowych na etapie projektowania/preprodukcji</w:t>
            </w:r>
            <w:r w:rsidR="008427B0">
              <w:rPr>
                <w:rFonts w:asciiTheme="minorHAnsi" w:hAnsiTheme="minorHAnsi" w:cstheme="minorHAnsi"/>
                <w:sz w:val="20"/>
                <w:szCs w:val="20"/>
                <w:lang w:eastAsia="en-US"/>
              </w:rPr>
              <w:t>;</w:t>
            </w:r>
          </w:p>
          <w:p w14:paraId="47398F56" w14:textId="3BC77DF5" w:rsidR="00A44AF3" w:rsidRPr="00A44AF3" w:rsidRDefault="00A44AF3" w:rsidP="00456255">
            <w:pPr>
              <w:numPr>
                <w:ilvl w:val="0"/>
                <w:numId w:val="107"/>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przeprowadzenie testów wydajnościowych i bezpieczeństwa zakończonych stosownym raportem wraz z naprawa wszelkich zdiagnozowanych podatności</w:t>
            </w:r>
            <w:r w:rsidR="008427B0">
              <w:rPr>
                <w:rFonts w:asciiTheme="minorHAnsi" w:hAnsiTheme="minorHAnsi" w:cstheme="minorHAnsi"/>
                <w:sz w:val="20"/>
                <w:szCs w:val="20"/>
                <w:lang w:eastAsia="en-US"/>
              </w:rPr>
              <w:t>;</w:t>
            </w:r>
          </w:p>
          <w:p w14:paraId="063CB568" w14:textId="0E511DBE" w:rsidR="00A44AF3" w:rsidRPr="00A44AF3" w:rsidRDefault="00A44AF3" w:rsidP="00456255">
            <w:pPr>
              <w:numPr>
                <w:ilvl w:val="0"/>
                <w:numId w:val="107"/>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przeprowadzenie szkoleń oraz przygotowanie stosownych instrukcji stanowiskowych</w:t>
            </w:r>
            <w:r w:rsidR="008427B0">
              <w:rPr>
                <w:rFonts w:asciiTheme="minorHAnsi" w:hAnsiTheme="minorHAnsi" w:cstheme="minorHAnsi"/>
                <w:sz w:val="20"/>
                <w:szCs w:val="20"/>
                <w:lang w:eastAsia="en-US"/>
              </w:rPr>
              <w:t>;</w:t>
            </w:r>
          </w:p>
          <w:p w14:paraId="6207FE1E" w14:textId="43AD4D04" w:rsidR="00A44AF3" w:rsidRPr="00A44AF3" w:rsidRDefault="00A44AF3" w:rsidP="00456255">
            <w:pPr>
              <w:numPr>
                <w:ilvl w:val="0"/>
                <w:numId w:val="107"/>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wdrożenie na produkcji</w:t>
            </w:r>
            <w:r w:rsidR="008427B0">
              <w:rPr>
                <w:rFonts w:asciiTheme="minorHAnsi" w:hAnsiTheme="minorHAnsi" w:cstheme="minorHAnsi"/>
                <w:sz w:val="20"/>
                <w:szCs w:val="20"/>
                <w:lang w:eastAsia="en-US"/>
              </w:rPr>
              <w:t>;</w:t>
            </w:r>
          </w:p>
          <w:p w14:paraId="67ACAC99" w14:textId="77777777" w:rsidR="00A44AF3" w:rsidRPr="00A44AF3" w:rsidRDefault="00A44AF3" w:rsidP="00456255">
            <w:pPr>
              <w:numPr>
                <w:ilvl w:val="0"/>
                <w:numId w:val="107"/>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utrzymanie i serwis. </w:t>
            </w:r>
          </w:p>
          <w:p w14:paraId="66665268" w14:textId="77777777" w:rsidR="00A44AF3" w:rsidRPr="00A44AF3" w:rsidRDefault="00A44AF3" w:rsidP="00A44AF3">
            <w:p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Poniżej przedstawiono kluczowe wymagania Zamawiającego w stosunku do powyżej określonego zakresu prac oraz jego wdrożenia:</w:t>
            </w:r>
          </w:p>
          <w:p w14:paraId="7E743E0A" w14:textId="77777777" w:rsidR="00A44AF3" w:rsidRPr="00A44AF3" w:rsidRDefault="00A44AF3" w:rsidP="00456255">
            <w:pPr>
              <w:numPr>
                <w:ilvl w:val="0"/>
                <w:numId w:val="108"/>
              </w:numPr>
              <w:spacing w:before="0" w:after="160" w:line="252" w:lineRule="auto"/>
              <w:ind w:left="993" w:hanging="285"/>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Projekt zakłada realizację ww. zadań rozłożonych na poszczególne etapy.</w:t>
            </w:r>
          </w:p>
          <w:p w14:paraId="4C7CF2CE" w14:textId="22BBC7F8" w:rsidR="00A44AF3" w:rsidRPr="00A44AF3" w:rsidRDefault="00A44AF3" w:rsidP="00456255">
            <w:pPr>
              <w:numPr>
                <w:ilvl w:val="0"/>
                <w:numId w:val="108"/>
              </w:numPr>
              <w:spacing w:before="0" w:after="160" w:line="252" w:lineRule="auto"/>
              <w:ind w:left="993" w:hanging="285"/>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Wszelkie przygotowywane materiały graficzne muszą być oparte o system identyfikacji wizualnej </w:t>
            </w:r>
            <w:r w:rsidRPr="00A44AF3">
              <w:rPr>
                <w:rFonts w:asciiTheme="minorHAnsi" w:hAnsiTheme="minorHAnsi" w:cstheme="minorHAnsi"/>
                <w:bCs/>
                <w:sz w:val="20"/>
                <w:szCs w:val="20"/>
                <w:lang w:eastAsia="en-US"/>
              </w:rPr>
              <w:t>Enei</w:t>
            </w:r>
            <w:r w:rsidRPr="00A44AF3">
              <w:rPr>
                <w:rFonts w:asciiTheme="minorHAnsi" w:hAnsiTheme="minorHAnsi" w:cstheme="minorHAnsi"/>
                <w:sz w:val="20"/>
                <w:szCs w:val="20"/>
                <w:lang w:eastAsia="en-US"/>
              </w:rPr>
              <w:t xml:space="preserve">, zasady tworzenia stron internetowych oraz </w:t>
            </w:r>
            <w:r w:rsidRPr="00A44AF3">
              <w:rPr>
                <w:rFonts w:asciiTheme="minorHAnsi" w:hAnsiTheme="minorHAnsi" w:cstheme="minorHAnsi"/>
                <w:bCs/>
                <w:sz w:val="20"/>
                <w:szCs w:val="20"/>
                <w:lang w:eastAsia="en-US"/>
              </w:rPr>
              <w:t>grafiki, które są wykorzystywane</w:t>
            </w:r>
            <w:r w:rsidRPr="00A44AF3">
              <w:rPr>
                <w:rFonts w:asciiTheme="minorHAnsi" w:hAnsiTheme="minorHAnsi" w:cstheme="minorHAnsi"/>
                <w:sz w:val="20"/>
                <w:szCs w:val="20"/>
                <w:lang w:eastAsia="en-US"/>
              </w:rPr>
              <w:t xml:space="preserve"> w obecnie dostępnych aplikacjach.</w:t>
            </w:r>
            <w:r w:rsidRPr="00A44AF3">
              <w:rPr>
                <w:rFonts w:asciiTheme="minorHAnsi" w:hAnsiTheme="minorHAnsi" w:cstheme="minorHAnsi"/>
                <w:bCs/>
                <w:sz w:val="20"/>
                <w:szCs w:val="20"/>
                <w:lang w:eastAsia="en-US"/>
              </w:rPr>
              <w:t xml:space="preserve"> tj. eBOK i Strefa Zakupów</w:t>
            </w:r>
            <w:r w:rsidR="008427B0">
              <w:rPr>
                <w:rFonts w:asciiTheme="minorHAnsi" w:hAnsiTheme="minorHAnsi" w:cstheme="minorHAnsi"/>
                <w:sz w:val="20"/>
                <w:szCs w:val="20"/>
                <w:lang w:eastAsia="en-US"/>
              </w:rPr>
              <w:t>;</w:t>
            </w:r>
          </w:p>
          <w:p w14:paraId="707B9556" w14:textId="40050D2E" w:rsidR="00A44AF3" w:rsidRPr="00A44AF3" w:rsidRDefault="00A44AF3" w:rsidP="00456255">
            <w:pPr>
              <w:numPr>
                <w:ilvl w:val="0"/>
                <w:numId w:val="108"/>
              </w:numPr>
              <w:spacing w:before="0" w:after="160" w:line="252" w:lineRule="auto"/>
              <w:ind w:left="993" w:hanging="285"/>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Wykonawca zobowiązuje się do bieżącej współpracy z Zamawiającym, dokonywania uzgodnień z jego przedstawicielami w zakresie wykonania przedmiotu zamówienia oraz wyjaśnień wątpliwości dotyczących w szczególności projektu funkcjonalnego i zawartych w nim rozwiązań</w:t>
            </w:r>
            <w:r w:rsidR="00EE78EA">
              <w:rPr>
                <w:rFonts w:asciiTheme="minorHAnsi" w:hAnsiTheme="minorHAnsi" w:cstheme="minorHAnsi"/>
                <w:sz w:val="20"/>
                <w:szCs w:val="20"/>
                <w:lang w:eastAsia="en-US"/>
              </w:rPr>
              <w:t>;</w:t>
            </w:r>
          </w:p>
          <w:p w14:paraId="501CEF8A" w14:textId="55A1FA7F" w:rsidR="00A44AF3" w:rsidRPr="00A44AF3" w:rsidRDefault="00A44AF3" w:rsidP="00456255">
            <w:pPr>
              <w:numPr>
                <w:ilvl w:val="0"/>
                <w:numId w:val="108"/>
              </w:numPr>
              <w:spacing w:before="0" w:after="160" w:line="252" w:lineRule="auto"/>
              <w:ind w:left="993" w:hanging="285"/>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Zamawiający</w:t>
            </w:r>
            <w:r w:rsidR="00ED4D97">
              <w:rPr>
                <w:rFonts w:asciiTheme="minorHAnsi" w:hAnsiTheme="minorHAnsi" w:cstheme="minorHAnsi"/>
                <w:sz w:val="20"/>
                <w:szCs w:val="20"/>
                <w:lang w:eastAsia="en-US"/>
              </w:rPr>
              <w:t xml:space="preserve"> we współpracy z wykonawcą</w:t>
            </w:r>
            <w:r w:rsidRPr="00A44AF3">
              <w:rPr>
                <w:rFonts w:asciiTheme="minorHAnsi" w:hAnsiTheme="minorHAnsi" w:cstheme="minorHAnsi"/>
                <w:sz w:val="20"/>
                <w:szCs w:val="20"/>
                <w:lang w:eastAsia="en-US"/>
              </w:rPr>
              <w:t xml:space="preserve"> opracuje i przedstawi szczegółowy zakres prac oraz jego harmonogram</w:t>
            </w:r>
            <w:r w:rsidR="00EE78EA">
              <w:rPr>
                <w:rFonts w:asciiTheme="minorHAnsi" w:hAnsiTheme="minorHAnsi" w:cstheme="minorHAnsi"/>
                <w:sz w:val="20"/>
                <w:szCs w:val="20"/>
                <w:lang w:eastAsia="en-US"/>
              </w:rPr>
              <w:t>;</w:t>
            </w:r>
          </w:p>
          <w:p w14:paraId="011E5F2C" w14:textId="77777777" w:rsidR="00A44AF3" w:rsidRPr="00A44AF3" w:rsidRDefault="00A44AF3" w:rsidP="00456255">
            <w:pPr>
              <w:numPr>
                <w:ilvl w:val="0"/>
                <w:numId w:val="108"/>
              </w:numPr>
              <w:spacing w:before="0" w:after="160" w:line="252" w:lineRule="auto"/>
              <w:ind w:left="993" w:hanging="285"/>
              <w:contextualSpacing/>
              <w:rPr>
                <w:rFonts w:asciiTheme="minorHAnsi" w:hAnsiTheme="minorHAnsi" w:cstheme="minorHAnsi"/>
                <w:sz w:val="20"/>
                <w:szCs w:val="20"/>
                <w:lang w:eastAsia="en-US"/>
              </w:rPr>
            </w:pPr>
            <w:r w:rsidRPr="00A44AF3">
              <w:rPr>
                <w:rFonts w:asciiTheme="minorHAnsi" w:hAnsiTheme="minorHAnsi" w:cstheme="minorHAnsi"/>
                <w:bCs/>
                <w:sz w:val="20"/>
                <w:szCs w:val="20"/>
                <w:lang w:eastAsia="en-US"/>
              </w:rPr>
              <w:t>Zamawiający</w:t>
            </w:r>
            <w:r w:rsidRPr="00A44AF3">
              <w:rPr>
                <w:rFonts w:asciiTheme="minorHAnsi" w:hAnsiTheme="minorHAnsi" w:cstheme="minorHAnsi"/>
                <w:sz w:val="20"/>
                <w:szCs w:val="20"/>
                <w:lang w:eastAsia="en-US"/>
              </w:rPr>
              <w:t xml:space="preserve"> zakłada, że w ramach realizacji projektu powstanie Zespól Roboczy</w:t>
            </w:r>
            <w:r w:rsidRPr="00A44AF3">
              <w:rPr>
                <w:rFonts w:asciiTheme="minorHAnsi" w:hAnsiTheme="minorHAnsi" w:cstheme="minorHAnsi"/>
                <w:bCs/>
                <w:sz w:val="20"/>
                <w:szCs w:val="20"/>
                <w:lang w:eastAsia="en-US"/>
              </w:rPr>
              <w:t xml:space="preserve"> w którego skład będą wchodzić przedstawiciele Zamawiającego i Wykonawcy</w:t>
            </w:r>
            <w:r w:rsidRPr="00A44AF3">
              <w:rPr>
                <w:rFonts w:asciiTheme="minorHAnsi" w:hAnsiTheme="minorHAnsi" w:cstheme="minorHAnsi"/>
                <w:sz w:val="20"/>
                <w:szCs w:val="20"/>
                <w:lang w:eastAsia="en-US"/>
              </w:rPr>
              <w:t xml:space="preserve">, który na bieżąco będzie przekazywał informacje o postępach w realizacji zadań zgodnie z ustalonym harmonogramem. </w:t>
            </w:r>
          </w:p>
          <w:p w14:paraId="0535CCE4" w14:textId="77777777" w:rsidR="00A44AF3" w:rsidRPr="00A44AF3" w:rsidRDefault="00A44AF3" w:rsidP="00A44AF3">
            <w:pPr>
              <w:spacing w:before="0" w:after="160" w:line="252" w:lineRule="auto"/>
              <w:ind w:left="720"/>
              <w:contextualSpacing/>
              <w:rPr>
                <w:rFonts w:asciiTheme="minorHAnsi" w:hAnsiTheme="minorHAnsi" w:cstheme="minorHAnsi"/>
                <w:sz w:val="20"/>
                <w:szCs w:val="20"/>
                <w:lang w:eastAsia="en-US"/>
              </w:rPr>
            </w:pPr>
          </w:p>
          <w:p w14:paraId="7C01F941" w14:textId="77777777" w:rsidR="00A44AF3" w:rsidRPr="00A44AF3" w:rsidRDefault="00A44AF3" w:rsidP="00A44AF3">
            <w:pPr>
              <w:keepNext/>
              <w:keepLines/>
              <w:spacing w:before="240" w:line="252" w:lineRule="auto"/>
              <w:ind w:left="432" w:hanging="432"/>
              <w:outlineLvl w:val="0"/>
              <w:rPr>
                <w:rFonts w:asciiTheme="minorHAnsi" w:hAnsiTheme="minorHAnsi" w:cstheme="minorHAnsi"/>
                <w:color w:val="2E74B5"/>
                <w:sz w:val="20"/>
                <w:szCs w:val="20"/>
                <w:lang w:eastAsia="en-US"/>
              </w:rPr>
            </w:pPr>
            <w:bookmarkStart w:id="6" w:name="_Toc77066873"/>
            <w:r w:rsidRPr="00A44AF3">
              <w:rPr>
                <w:rFonts w:asciiTheme="minorHAnsi" w:hAnsiTheme="minorHAnsi" w:cstheme="minorHAnsi"/>
                <w:color w:val="2E74B5"/>
                <w:sz w:val="20"/>
                <w:szCs w:val="20"/>
                <w:lang w:eastAsia="en-US"/>
              </w:rPr>
              <w:t>Opis wymagań funkcjonalnych dla poszczególnych elementów projektu</w:t>
            </w:r>
            <w:bookmarkEnd w:id="6"/>
          </w:p>
          <w:p w14:paraId="72C42150" w14:textId="77777777" w:rsidR="00A44AF3" w:rsidRPr="00A44AF3" w:rsidRDefault="00A44AF3" w:rsidP="00666486">
            <w:pPr>
              <w:keepNext/>
              <w:keepLines/>
              <w:numPr>
                <w:ilvl w:val="1"/>
                <w:numId w:val="65"/>
              </w:numPr>
              <w:spacing w:before="40" w:after="160" w:line="252" w:lineRule="auto"/>
              <w:ind w:left="576" w:hanging="576"/>
              <w:outlineLvl w:val="1"/>
              <w:rPr>
                <w:rFonts w:asciiTheme="minorHAnsi" w:hAnsiTheme="minorHAnsi" w:cstheme="minorHAnsi"/>
                <w:color w:val="2E74B5"/>
                <w:sz w:val="20"/>
                <w:szCs w:val="20"/>
                <w:lang w:eastAsia="en-US"/>
              </w:rPr>
            </w:pPr>
            <w:bookmarkStart w:id="7" w:name="_Toc77066874"/>
            <w:r w:rsidRPr="00A44AF3">
              <w:rPr>
                <w:rFonts w:asciiTheme="minorHAnsi" w:hAnsiTheme="minorHAnsi" w:cstheme="minorHAnsi"/>
                <w:color w:val="2E74B5"/>
                <w:sz w:val="20"/>
                <w:szCs w:val="20"/>
                <w:lang w:eastAsia="en-US"/>
              </w:rPr>
              <w:t>mojaEnea</w:t>
            </w:r>
            <w:bookmarkEnd w:id="7"/>
          </w:p>
          <w:p w14:paraId="2E36A9EB" w14:textId="14211A89" w:rsidR="00A44AF3" w:rsidRPr="00EE78EA" w:rsidRDefault="00A44AF3" w:rsidP="002F45AD">
            <w:pPr>
              <w:keepNext/>
              <w:keepLines/>
              <w:numPr>
                <w:ilvl w:val="2"/>
                <w:numId w:val="53"/>
              </w:numPr>
              <w:spacing w:before="40" w:after="160" w:line="252" w:lineRule="auto"/>
              <w:ind w:left="720" w:hanging="720"/>
              <w:outlineLvl w:val="2"/>
              <w:rPr>
                <w:rFonts w:asciiTheme="minorHAnsi" w:hAnsiTheme="minorHAnsi" w:cstheme="minorHAnsi"/>
                <w:sz w:val="20"/>
                <w:szCs w:val="20"/>
                <w:lang w:eastAsia="en-US"/>
              </w:rPr>
            </w:pPr>
            <w:bookmarkStart w:id="8" w:name="_Toc77066875"/>
            <w:r w:rsidRPr="00A44AF3">
              <w:rPr>
                <w:rFonts w:asciiTheme="minorHAnsi" w:hAnsiTheme="minorHAnsi" w:cstheme="minorHAnsi"/>
                <w:color w:val="1F4D78"/>
                <w:sz w:val="20"/>
                <w:szCs w:val="20"/>
                <w:lang w:eastAsia="en-US"/>
              </w:rPr>
              <w:t>Założenia podstawowe</w:t>
            </w:r>
            <w:bookmarkEnd w:id="8"/>
          </w:p>
          <w:p w14:paraId="0221764A" w14:textId="77777777" w:rsidR="00A44AF3" w:rsidRPr="00A44AF3" w:rsidRDefault="00A44AF3" w:rsidP="00666486">
            <w:pPr>
              <w:numPr>
                <w:ilvl w:val="0"/>
                <w:numId w:val="56"/>
              </w:num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Przedmiot zamówienia zakłada opracowanie strony internetowej (Dashboardu dla Klienta) z wykorzystaniem technologii PWA dostępnej za pośrednictwem przeglądarek na urządzeniach desktopowych oraz umożliwiającej ich pobranie na urządzenia mobilne (telefon, tablet) z systemem operacyjnym Android i IOS.</w:t>
            </w:r>
          </w:p>
          <w:p w14:paraId="58C3A729" w14:textId="77777777" w:rsidR="00A44AF3" w:rsidRPr="00A44AF3" w:rsidRDefault="00A44AF3" w:rsidP="00666486">
            <w:pPr>
              <w:numPr>
                <w:ilvl w:val="0"/>
                <w:numId w:val="56"/>
              </w:num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mojaEnea ma pozwolić, Klientom na zalogowanie się i korzystanie z obecnych aplikacji (eBOK, SZ)  jak i przyszłych aplikacji, zarówno z urządzenia mobilnego (smartfon, tablet) oraz sprzętu stacjonarnego (komputer, laptop).</w:t>
            </w:r>
          </w:p>
          <w:p w14:paraId="64F0A52A" w14:textId="77777777" w:rsidR="00A44AF3" w:rsidRPr="00A44AF3" w:rsidRDefault="00A44AF3" w:rsidP="00666486">
            <w:pPr>
              <w:numPr>
                <w:ilvl w:val="0"/>
                <w:numId w:val="56"/>
              </w:num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System nawigacji po internetowej aplikacji musi zostać zaprojektowany zgodnie z aktualnymi zasadami UX tworzenia stron www oraz aplikacji mobilnych. </w:t>
            </w:r>
          </w:p>
          <w:p w14:paraId="7EFD21DB" w14:textId="77777777" w:rsidR="00A44AF3" w:rsidRPr="00A44AF3" w:rsidRDefault="00A44AF3" w:rsidP="00666486">
            <w:pPr>
              <w:numPr>
                <w:ilvl w:val="0"/>
                <w:numId w:val="56"/>
              </w:num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Nawigacja  powinna być intuicyjna oraz ergonomiczna dla użytkownika, zapewniać łatwy dostęp do poszukiwanej treści za pośrednictwem modułów, stanowić przejrzysty i zrozumiały system komunikacji.</w:t>
            </w:r>
          </w:p>
          <w:p w14:paraId="5008DA73" w14:textId="77777777" w:rsidR="00A44AF3" w:rsidRPr="00A44AF3" w:rsidRDefault="00A44AF3" w:rsidP="00666486">
            <w:pPr>
              <w:numPr>
                <w:ilvl w:val="0"/>
                <w:numId w:val="56"/>
              </w:num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Zastosowane rozwiązania powinny minimalizować liczbę czynności, które musi wykonać użytkownik, korzystając z danej funkcji.</w:t>
            </w:r>
          </w:p>
          <w:p w14:paraId="7EB14C69" w14:textId="77777777" w:rsidR="00A44AF3" w:rsidRPr="00A44AF3" w:rsidRDefault="00A44AF3" w:rsidP="00666486">
            <w:pPr>
              <w:numPr>
                <w:ilvl w:val="0"/>
                <w:numId w:val="56"/>
              </w:numPr>
              <w:spacing w:before="0" w:after="160" w:line="252" w:lineRule="auto"/>
              <w:ind w:left="334" w:hanging="357"/>
              <w:rPr>
                <w:rFonts w:asciiTheme="minorHAnsi" w:hAnsiTheme="minorHAnsi" w:cstheme="minorHAnsi"/>
                <w:sz w:val="20"/>
                <w:szCs w:val="20"/>
                <w:lang w:eastAsia="en-US"/>
              </w:rPr>
            </w:pPr>
            <w:r w:rsidRPr="00A44AF3">
              <w:rPr>
                <w:rFonts w:asciiTheme="minorHAnsi" w:hAnsiTheme="minorHAnsi" w:cstheme="minorHAnsi"/>
                <w:sz w:val="20"/>
                <w:szCs w:val="20"/>
                <w:lang w:eastAsia="en-US"/>
              </w:rPr>
              <w:t>Wykonawca w ramach budowania aplikacji stworzy jeden panel administracyjny podzielony na określone moduły tj. logowanie, rejestracja, poszczególne moduły z aplikacji w tym zawieranie umów, ustawianie powiadomień, przegląd użytkowników, raporty itp.</w:t>
            </w:r>
          </w:p>
          <w:p w14:paraId="72CD41CA" w14:textId="77777777" w:rsidR="00A44AF3" w:rsidRPr="00A44AF3" w:rsidRDefault="00A44AF3" w:rsidP="00666486">
            <w:pPr>
              <w:numPr>
                <w:ilvl w:val="0"/>
                <w:numId w:val="56"/>
              </w:num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Panel administracyjny powinien pozwalać na zarządzania treścią (CMS) w tym w szczególności:</w:t>
            </w:r>
          </w:p>
          <w:p w14:paraId="4761E715" w14:textId="45235866" w:rsidR="00A44AF3" w:rsidRPr="00A44AF3" w:rsidRDefault="00A44AF3" w:rsidP="00456255">
            <w:pPr>
              <w:numPr>
                <w:ilvl w:val="0"/>
                <w:numId w:val="109"/>
              </w:numPr>
              <w:spacing w:before="0" w:after="160" w:line="252" w:lineRule="auto"/>
              <w:ind w:left="993" w:hanging="284"/>
              <w:contextualSpacing/>
              <w:rPr>
                <w:rFonts w:asciiTheme="minorHAnsi" w:eastAsia="Calibri" w:hAnsiTheme="minorHAnsi" w:cstheme="minorHAnsi"/>
                <w:sz w:val="20"/>
                <w:szCs w:val="20"/>
                <w:lang w:eastAsia="en-US"/>
              </w:rPr>
            </w:pPr>
            <w:r w:rsidRPr="00A44AF3">
              <w:rPr>
                <w:rFonts w:asciiTheme="minorHAnsi" w:hAnsiTheme="minorHAnsi" w:cstheme="minorHAnsi"/>
                <w:sz w:val="20"/>
                <w:szCs w:val="20"/>
                <w:lang w:eastAsia="en-US"/>
              </w:rPr>
              <w:t>dodawanie/wyłączanie/zmianę kolejności opracowanych modułów/rejestracji konta</w:t>
            </w:r>
            <w:r w:rsidR="00EE78EA">
              <w:rPr>
                <w:rFonts w:asciiTheme="minorHAnsi" w:hAnsiTheme="minorHAnsi" w:cstheme="minorHAnsi"/>
                <w:sz w:val="20"/>
                <w:szCs w:val="20"/>
                <w:lang w:eastAsia="en-US"/>
              </w:rPr>
              <w:t>;</w:t>
            </w:r>
          </w:p>
          <w:p w14:paraId="11EADE7C" w14:textId="3004CF78" w:rsidR="00A44AF3" w:rsidRPr="00A44AF3" w:rsidRDefault="00A44AF3" w:rsidP="00456255">
            <w:pPr>
              <w:numPr>
                <w:ilvl w:val="0"/>
                <w:numId w:val="109"/>
              </w:numPr>
              <w:spacing w:before="0" w:after="160" w:line="252" w:lineRule="auto"/>
              <w:ind w:left="993" w:hanging="284"/>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zmian nazwy modułów, pól do wpisywania danych, placeholderów, opisów, nazw przycisków</w:t>
            </w:r>
            <w:r w:rsidR="00EE78EA">
              <w:rPr>
                <w:rFonts w:asciiTheme="minorHAnsi" w:hAnsiTheme="minorHAnsi" w:cstheme="minorHAnsi"/>
                <w:sz w:val="20"/>
                <w:szCs w:val="20"/>
                <w:lang w:eastAsia="en-US"/>
              </w:rPr>
              <w:t>;</w:t>
            </w:r>
          </w:p>
          <w:p w14:paraId="7A65E3F4" w14:textId="292FCA7A" w:rsidR="00A44AF3" w:rsidRPr="00A44AF3" w:rsidRDefault="00A44AF3" w:rsidP="00456255">
            <w:pPr>
              <w:numPr>
                <w:ilvl w:val="0"/>
                <w:numId w:val="109"/>
              </w:numPr>
              <w:spacing w:before="0" w:after="160" w:line="252" w:lineRule="auto"/>
              <w:ind w:left="993" w:hanging="284"/>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zmian tła strony startowej oraz stron aplikacji</w:t>
            </w:r>
            <w:r w:rsidR="00EE78EA">
              <w:rPr>
                <w:rFonts w:asciiTheme="minorHAnsi" w:hAnsiTheme="minorHAnsi" w:cstheme="minorHAnsi"/>
                <w:sz w:val="20"/>
                <w:szCs w:val="20"/>
                <w:lang w:eastAsia="en-US"/>
              </w:rPr>
              <w:t>;</w:t>
            </w:r>
          </w:p>
          <w:p w14:paraId="31E70E96" w14:textId="4335EE94" w:rsidR="00A44AF3" w:rsidRPr="00A44AF3" w:rsidRDefault="00A44AF3" w:rsidP="00456255">
            <w:pPr>
              <w:numPr>
                <w:ilvl w:val="0"/>
                <w:numId w:val="109"/>
              </w:numPr>
              <w:spacing w:before="0" w:after="160" w:line="252" w:lineRule="auto"/>
              <w:ind w:left="993" w:hanging="284"/>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dodawanie wersji językowych</w:t>
            </w:r>
            <w:r w:rsidR="00EE78EA">
              <w:rPr>
                <w:rFonts w:asciiTheme="minorHAnsi" w:hAnsiTheme="minorHAnsi" w:cstheme="minorHAnsi"/>
                <w:sz w:val="20"/>
                <w:szCs w:val="20"/>
                <w:lang w:eastAsia="en-US"/>
              </w:rPr>
              <w:t>;</w:t>
            </w:r>
          </w:p>
          <w:p w14:paraId="08276F94" w14:textId="2378D17C" w:rsidR="00A44AF3" w:rsidRPr="00A44AF3" w:rsidRDefault="00A44AF3" w:rsidP="00456255">
            <w:pPr>
              <w:numPr>
                <w:ilvl w:val="0"/>
                <w:numId w:val="109"/>
              </w:numPr>
              <w:spacing w:before="0" w:after="160" w:line="252" w:lineRule="auto"/>
              <w:ind w:left="993" w:hanging="284"/>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 zależności od modułu dodawanie unikanych adresów stron przekierowujących do innych elementów lub stron zewnętrznych</w:t>
            </w:r>
            <w:r w:rsidR="00EE78EA">
              <w:rPr>
                <w:rFonts w:asciiTheme="minorHAnsi" w:hAnsiTheme="minorHAnsi" w:cstheme="minorHAnsi"/>
                <w:sz w:val="20"/>
                <w:szCs w:val="20"/>
                <w:lang w:eastAsia="en-US"/>
              </w:rPr>
              <w:t>;</w:t>
            </w:r>
          </w:p>
          <w:p w14:paraId="6BF0477F" w14:textId="7821CCC6" w:rsidR="00A44AF3" w:rsidRPr="00A44AF3" w:rsidRDefault="00A44AF3" w:rsidP="00456255">
            <w:pPr>
              <w:numPr>
                <w:ilvl w:val="0"/>
                <w:numId w:val="109"/>
              </w:numPr>
              <w:spacing w:before="0" w:after="160" w:line="252" w:lineRule="auto"/>
              <w:ind w:left="993" w:hanging="284"/>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dodawanie/usuwanie grafik i bannerów lub innych informacji reklamowych</w:t>
            </w:r>
            <w:r w:rsidR="00EE78EA">
              <w:rPr>
                <w:rFonts w:asciiTheme="minorHAnsi" w:hAnsiTheme="minorHAnsi" w:cstheme="minorHAnsi"/>
                <w:sz w:val="20"/>
                <w:szCs w:val="20"/>
                <w:lang w:eastAsia="en-US"/>
              </w:rPr>
              <w:t>;</w:t>
            </w:r>
          </w:p>
          <w:p w14:paraId="7BF3BEF5" w14:textId="5728D099" w:rsidR="00A44AF3" w:rsidRPr="00A44AF3" w:rsidRDefault="00A44AF3" w:rsidP="00456255">
            <w:pPr>
              <w:numPr>
                <w:ilvl w:val="0"/>
                <w:numId w:val="109"/>
              </w:numPr>
              <w:spacing w:before="0" w:after="160" w:line="252" w:lineRule="auto"/>
              <w:ind w:left="993" w:hanging="284"/>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dodawanie/usuwanie załączników wymaganych do akceptacji do procesu rejestracji konta</w:t>
            </w:r>
            <w:r w:rsidR="00EE78EA">
              <w:rPr>
                <w:rFonts w:asciiTheme="minorHAnsi" w:hAnsiTheme="minorHAnsi" w:cstheme="minorHAnsi"/>
                <w:sz w:val="20"/>
                <w:szCs w:val="20"/>
                <w:lang w:eastAsia="en-US"/>
              </w:rPr>
              <w:t>;</w:t>
            </w:r>
          </w:p>
          <w:p w14:paraId="50F1A587" w14:textId="700FEC58" w:rsidR="00A44AF3" w:rsidRPr="00A44AF3" w:rsidRDefault="00A44AF3" w:rsidP="00456255">
            <w:pPr>
              <w:numPr>
                <w:ilvl w:val="0"/>
                <w:numId w:val="109"/>
              </w:numPr>
              <w:spacing w:before="0" w:after="160" w:line="252" w:lineRule="auto"/>
              <w:ind w:left="993" w:hanging="284"/>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dodawanie/usuwanie/przesuwanie pól formularzy w ramach opracowanych wzorów</w:t>
            </w:r>
            <w:r w:rsidR="00EE78EA">
              <w:rPr>
                <w:rFonts w:asciiTheme="minorHAnsi" w:hAnsiTheme="minorHAnsi" w:cstheme="minorHAnsi"/>
                <w:sz w:val="20"/>
                <w:szCs w:val="20"/>
                <w:lang w:eastAsia="en-US"/>
              </w:rPr>
              <w:t>;</w:t>
            </w:r>
          </w:p>
          <w:p w14:paraId="616814DE" w14:textId="3D6E7D67" w:rsidR="00A44AF3" w:rsidRPr="00A44AF3" w:rsidRDefault="00A44AF3" w:rsidP="00456255">
            <w:pPr>
              <w:numPr>
                <w:ilvl w:val="0"/>
                <w:numId w:val="109"/>
              </w:numPr>
              <w:spacing w:before="0" w:after="160" w:line="252" w:lineRule="auto"/>
              <w:ind w:left="993" w:hanging="284"/>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przesuwanie/wyłączanie/włączenie istniejących inputów do wpisywania danych w formularzach</w:t>
            </w:r>
            <w:r w:rsidR="00EE78EA">
              <w:rPr>
                <w:rFonts w:asciiTheme="minorHAnsi" w:hAnsiTheme="minorHAnsi" w:cstheme="minorHAnsi"/>
                <w:sz w:val="20"/>
                <w:szCs w:val="20"/>
                <w:lang w:eastAsia="en-US"/>
              </w:rPr>
              <w:t>;</w:t>
            </w:r>
          </w:p>
          <w:p w14:paraId="70F566E8" w14:textId="77777777" w:rsidR="00A44AF3" w:rsidRPr="00A44AF3" w:rsidRDefault="00A44AF3" w:rsidP="00456255">
            <w:pPr>
              <w:numPr>
                <w:ilvl w:val="0"/>
                <w:numId w:val="109"/>
              </w:numPr>
              <w:spacing w:before="0" w:after="160" w:line="252" w:lineRule="auto"/>
              <w:ind w:left="993" w:hanging="284"/>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CMS powinien również umożliwić edycję w html.</w:t>
            </w:r>
          </w:p>
          <w:p w14:paraId="1179BF74" w14:textId="77777777" w:rsidR="00A44AF3" w:rsidRPr="00A44AF3" w:rsidRDefault="00A44AF3" w:rsidP="00666486">
            <w:pPr>
              <w:numPr>
                <w:ilvl w:val="0"/>
                <w:numId w:val="56"/>
              </w:num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mojaEnea powinna być przygotowana w dwóch wersjach językowych (polskiej, angielskiej) z możliwością dodawania przez Zamawiającego opisów dla wersji językowych oraz umożliwienie dodawania kolejnych wersji językowych. </w:t>
            </w:r>
          </w:p>
          <w:p w14:paraId="06B291A5" w14:textId="77777777" w:rsidR="00A44AF3" w:rsidRPr="00A44AF3" w:rsidRDefault="00A44AF3" w:rsidP="00666486">
            <w:pPr>
              <w:numPr>
                <w:ilvl w:val="0"/>
                <w:numId w:val="56"/>
              </w:num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mojaEnea powinna być wykonana również w wersji umożliwiającej jej testowanie przy wprowadzaniu zmian tj. instancję testową połączoną z istniejącymi aplikacjami testowymi.</w:t>
            </w:r>
          </w:p>
          <w:p w14:paraId="0B8A2BE1" w14:textId="77777777" w:rsidR="00A44AF3" w:rsidRPr="00A44AF3" w:rsidRDefault="00A44AF3" w:rsidP="00666486">
            <w:pPr>
              <w:numPr>
                <w:ilvl w:val="0"/>
                <w:numId w:val="56"/>
              </w:num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 Zamawiający zakłada, że Wykonawca opracuje trzy wersji projektu, które będą podstawa dalszych prac oraz przeprowadzi testów A/B(/C dla różnych zaproponowanych wersji.</w:t>
            </w:r>
          </w:p>
          <w:p w14:paraId="4EC20E69" w14:textId="77777777" w:rsidR="00A44AF3" w:rsidRPr="00A44AF3" w:rsidRDefault="00A44AF3" w:rsidP="00A44AF3">
            <w:pPr>
              <w:spacing w:before="0" w:after="160" w:line="252" w:lineRule="auto"/>
              <w:ind w:left="337"/>
              <w:rPr>
                <w:rFonts w:asciiTheme="minorHAnsi" w:hAnsiTheme="minorHAnsi" w:cstheme="minorHAnsi"/>
                <w:sz w:val="20"/>
                <w:szCs w:val="20"/>
                <w:lang w:eastAsia="en-US"/>
              </w:rPr>
            </w:pPr>
          </w:p>
          <w:p w14:paraId="3F2956EF" w14:textId="007F32E9" w:rsidR="00A44AF3" w:rsidRPr="00EE78EA" w:rsidRDefault="00A44AF3" w:rsidP="002F45AD">
            <w:pPr>
              <w:keepNext/>
              <w:keepLines/>
              <w:numPr>
                <w:ilvl w:val="2"/>
                <w:numId w:val="53"/>
              </w:numPr>
              <w:spacing w:before="40" w:after="160" w:line="252" w:lineRule="auto"/>
              <w:ind w:left="720" w:hanging="720"/>
              <w:outlineLvl w:val="2"/>
              <w:rPr>
                <w:rFonts w:asciiTheme="minorHAnsi" w:hAnsiTheme="minorHAnsi" w:cstheme="minorHAnsi"/>
                <w:sz w:val="20"/>
                <w:szCs w:val="20"/>
                <w:lang w:eastAsia="en-US"/>
              </w:rPr>
            </w:pPr>
            <w:bookmarkStart w:id="9" w:name="_Toc77066876"/>
            <w:r w:rsidRPr="00A44AF3">
              <w:rPr>
                <w:rFonts w:asciiTheme="minorHAnsi" w:hAnsiTheme="minorHAnsi" w:cstheme="minorHAnsi"/>
                <w:color w:val="1F4D78"/>
                <w:sz w:val="20"/>
                <w:szCs w:val="20"/>
                <w:lang w:eastAsia="en-US"/>
              </w:rPr>
              <w:t>Opis funkcjonalny</w:t>
            </w:r>
            <w:bookmarkEnd w:id="9"/>
          </w:p>
          <w:p w14:paraId="2FF8F208" w14:textId="77777777" w:rsidR="00A44AF3" w:rsidRPr="00A44AF3" w:rsidRDefault="00A44AF3" w:rsidP="00666486">
            <w:pPr>
              <w:numPr>
                <w:ilvl w:val="0"/>
                <w:numId w:val="62"/>
              </w:num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mojaEnea musi się składać ze strony startowej umożliwiającej zalogowanie się oraz rejestrację konta (wszystkie kroki), a dodatkowo z modułów tematycznych, które będą przekierowywać użytkownika do wybranej przez niego treści. Należy uwzględnić również sytuację, gdy klient będzie wchodził do jakiejś aplikacji modułowej, do wybranej strony z konkretnego linka i wtedy przechodząc proces logowania powinien od razu mieć możliwość zobaczenia miejsca docelowego z pominięciem prezentacji modułów.</w:t>
            </w:r>
          </w:p>
          <w:p w14:paraId="7C69E343" w14:textId="77777777" w:rsidR="00A44AF3" w:rsidRPr="00A44AF3" w:rsidRDefault="00A44AF3" w:rsidP="00666486">
            <w:pPr>
              <w:numPr>
                <w:ilvl w:val="0"/>
                <w:numId w:val="62"/>
              </w:num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Aplikacja mojaEnea powinna rozróżniać trzy typy kont Klientów: indywidulane, biznesowe oraz konta klientów upoważnionych oparte na NIP klienta biznesowego. </w:t>
            </w:r>
          </w:p>
          <w:p w14:paraId="054070B0" w14:textId="77777777" w:rsidR="00A44AF3" w:rsidRPr="00A44AF3" w:rsidRDefault="00A44AF3" w:rsidP="00666486">
            <w:pPr>
              <w:numPr>
                <w:ilvl w:val="0"/>
                <w:numId w:val="62"/>
              </w:num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Dostępność modułów może się różnić w zależności od rodzaju konta. Dodatkowo czy rejestrujący konto posiada/posiadł już wcześniej umowę z Eneą, czy jest to nowy klient, który nigdy wcześniej nie miał zawartej umowy.</w:t>
            </w:r>
          </w:p>
          <w:p w14:paraId="142FC06B" w14:textId="77777777" w:rsidR="00A44AF3" w:rsidRPr="00A44AF3" w:rsidRDefault="00A44AF3" w:rsidP="00666486">
            <w:pPr>
              <w:numPr>
                <w:ilvl w:val="0"/>
                <w:numId w:val="62"/>
              </w:num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W aplikacji mojaEnea powinno zostać umożliwione przesyłanie powiadomień (tzw. „push”) dotyczące zmian np. pojawianie się nowej faktury (zmiana na saldzie), pojawianie się zmiany statusu w zawartej umowie czy pojawianie się odpowiedzi na zgłoszenie. Komunikaty mogą mieć różne treści w zależności od segmentu klienta, posiadanych zgód marketingowych lub innych warunków ustalonych na etapie tworzenie projektu funkcjonalnego.</w:t>
            </w:r>
            <w:r w:rsidRPr="00A44AF3" w:rsidDel="003F2276">
              <w:rPr>
                <w:rFonts w:asciiTheme="minorHAnsi" w:hAnsiTheme="minorHAnsi" w:cstheme="minorHAnsi"/>
                <w:sz w:val="20"/>
                <w:szCs w:val="20"/>
                <w:lang w:eastAsia="en-US"/>
              </w:rPr>
              <w:t xml:space="preserve"> </w:t>
            </w:r>
            <w:r w:rsidRPr="00A44AF3">
              <w:rPr>
                <w:rFonts w:asciiTheme="minorHAnsi" w:hAnsiTheme="minorHAnsi" w:cstheme="minorHAnsi"/>
                <w:sz w:val="20"/>
                <w:szCs w:val="20"/>
                <w:lang w:eastAsia="en-US"/>
              </w:rPr>
              <w:t>Powiadomienia push powinny być możliwe do edycji/włączania/wyłączania w aplikacji mojaEnea  przez administratora.</w:t>
            </w:r>
          </w:p>
          <w:p w14:paraId="06F5905B" w14:textId="77777777" w:rsidR="00A44AF3" w:rsidRPr="00A44AF3" w:rsidRDefault="00A44AF3" w:rsidP="00666486">
            <w:pPr>
              <w:numPr>
                <w:ilvl w:val="0"/>
                <w:numId w:val="62"/>
              </w:num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Z poziomu aplikacji Klient powinien mieć możliwość połączenia się z konsultantem poprzez czat/callback. Administrator aplikacji powinien mieć możliwość sterowania widżetem tj. decydowania gdzie na jakiej stronie może być umieszczony.</w:t>
            </w:r>
          </w:p>
          <w:p w14:paraId="0D152E72" w14:textId="49985807" w:rsidR="00EE78EA" w:rsidRPr="00A44AF3" w:rsidRDefault="00A44AF3" w:rsidP="002F45AD">
            <w:pPr>
              <w:spacing w:before="0" w:after="160" w:line="252" w:lineRule="auto"/>
              <w:ind w:left="337"/>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W aplikacji mojaEnea powinny być wpisane kody umożliwiające śledzenie wykonywanych czynności przez klienta tj. Google Analitics, Google Tag Manager, HotJar, narzędzie do automatyzacji marketingu, np. SalesManago. </w:t>
            </w:r>
          </w:p>
          <w:p w14:paraId="44AFAFA3" w14:textId="7A21A714" w:rsidR="00EE78EA" w:rsidRPr="00EE78EA" w:rsidRDefault="00A44AF3">
            <w:pPr>
              <w:numPr>
                <w:ilvl w:val="0"/>
                <w:numId w:val="62"/>
              </w:num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Elementami które powinny się znaleźć w aplikacji są: </w:t>
            </w:r>
          </w:p>
          <w:tbl>
            <w:tblPr>
              <w:tblStyle w:val="Tabela-Siatka2"/>
              <w:tblW w:w="0" w:type="auto"/>
              <w:tblLook w:val="04A0" w:firstRow="1" w:lastRow="0" w:firstColumn="1" w:lastColumn="0" w:noHBand="0" w:noVBand="1"/>
            </w:tblPr>
            <w:tblGrid>
              <w:gridCol w:w="736"/>
              <w:gridCol w:w="1527"/>
              <w:gridCol w:w="3920"/>
              <w:gridCol w:w="3164"/>
            </w:tblGrid>
            <w:tr w:rsidR="00A44AF3" w:rsidRPr="00A44AF3" w14:paraId="5A2DBC6A" w14:textId="77777777" w:rsidTr="00EF097C">
              <w:tc>
                <w:tcPr>
                  <w:tcW w:w="0" w:type="auto"/>
                  <w:vMerge w:val="restart"/>
                  <w:textDirection w:val="btLr"/>
                  <w:vAlign w:val="center"/>
                </w:tcPr>
                <w:p w14:paraId="5C10D77A" w14:textId="77777777" w:rsidR="00A44AF3" w:rsidRPr="00A44AF3" w:rsidRDefault="00A44AF3" w:rsidP="00A44AF3">
                  <w:pPr>
                    <w:spacing w:before="0" w:line="252" w:lineRule="auto"/>
                    <w:ind w:left="-23" w:right="113"/>
                    <w:jc w:val="center"/>
                    <w:rPr>
                      <w:rFonts w:asciiTheme="minorHAnsi" w:hAnsiTheme="minorHAnsi" w:cstheme="minorHAnsi"/>
                      <w:b/>
                      <w:sz w:val="20"/>
                      <w:szCs w:val="20"/>
                      <w:lang w:eastAsia="en-US"/>
                    </w:rPr>
                  </w:pPr>
                  <w:r w:rsidRPr="00A44AF3">
                    <w:rPr>
                      <w:rFonts w:asciiTheme="minorHAnsi" w:hAnsiTheme="minorHAnsi" w:cstheme="minorHAnsi"/>
                      <w:b/>
                      <w:sz w:val="20"/>
                      <w:szCs w:val="20"/>
                      <w:lang w:eastAsia="en-US"/>
                    </w:rPr>
                    <w:t>Strona logowania i rejestracji konta</w:t>
                  </w:r>
                </w:p>
                <w:p w14:paraId="0D2741E2" w14:textId="77777777" w:rsidR="00A44AF3" w:rsidRPr="00A44AF3" w:rsidRDefault="00A44AF3" w:rsidP="00A44AF3">
                  <w:pPr>
                    <w:spacing w:before="0" w:line="252" w:lineRule="auto"/>
                    <w:ind w:left="52" w:right="113"/>
                    <w:jc w:val="right"/>
                    <w:rPr>
                      <w:rFonts w:asciiTheme="minorHAnsi" w:hAnsiTheme="minorHAnsi" w:cstheme="minorHAnsi"/>
                      <w:sz w:val="20"/>
                      <w:szCs w:val="20"/>
                      <w:lang w:eastAsia="en-US"/>
                    </w:rPr>
                  </w:pPr>
                </w:p>
              </w:tc>
              <w:tc>
                <w:tcPr>
                  <w:tcW w:w="0" w:type="auto"/>
                </w:tcPr>
                <w:p w14:paraId="3617376B" w14:textId="77777777" w:rsidR="00A44AF3" w:rsidRPr="00A44AF3" w:rsidRDefault="00A44AF3" w:rsidP="00A44AF3">
                  <w:pPr>
                    <w:spacing w:before="0" w:line="252" w:lineRule="auto"/>
                    <w:ind w:left="52"/>
                    <w:rPr>
                      <w:rFonts w:asciiTheme="minorHAnsi" w:hAnsiTheme="minorHAnsi" w:cstheme="minorHAnsi"/>
                      <w:sz w:val="20"/>
                      <w:szCs w:val="20"/>
                      <w:lang w:eastAsia="en-US"/>
                    </w:rPr>
                  </w:pPr>
                  <w:r w:rsidRPr="00A44AF3">
                    <w:rPr>
                      <w:rFonts w:asciiTheme="minorHAnsi" w:hAnsiTheme="minorHAnsi" w:cstheme="minorHAnsi"/>
                      <w:sz w:val="20"/>
                      <w:szCs w:val="20"/>
                      <w:lang w:eastAsia="en-US"/>
                    </w:rPr>
                    <w:t>Moduł</w:t>
                  </w:r>
                </w:p>
              </w:tc>
              <w:tc>
                <w:tcPr>
                  <w:tcW w:w="0" w:type="auto"/>
                </w:tcPr>
                <w:p w14:paraId="33B5E62E" w14:textId="77777777" w:rsidR="00A44AF3" w:rsidRPr="00A44AF3" w:rsidRDefault="00A44AF3" w:rsidP="00A44AF3">
                  <w:pPr>
                    <w:spacing w:before="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Zasada prezentacji</w:t>
                  </w:r>
                </w:p>
              </w:tc>
              <w:tc>
                <w:tcPr>
                  <w:tcW w:w="0" w:type="auto"/>
                </w:tcPr>
                <w:p w14:paraId="644C322C" w14:textId="77777777" w:rsidR="00A44AF3" w:rsidRPr="00A44AF3" w:rsidRDefault="00A44AF3" w:rsidP="00A44AF3">
                  <w:pPr>
                    <w:spacing w:before="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Akcja</w:t>
                  </w:r>
                </w:p>
              </w:tc>
            </w:tr>
            <w:tr w:rsidR="00A44AF3" w:rsidRPr="00A44AF3" w14:paraId="5A31DBA5" w14:textId="77777777" w:rsidTr="00EF097C">
              <w:tc>
                <w:tcPr>
                  <w:tcW w:w="0" w:type="auto"/>
                  <w:vMerge/>
                </w:tcPr>
                <w:p w14:paraId="27A22712" w14:textId="77777777" w:rsidR="00A44AF3" w:rsidRPr="00A44AF3" w:rsidRDefault="00A44AF3" w:rsidP="00A44AF3">
                  <w:pPr>
                    <w:spacing w:before="0" w:line="252" w:lineRule="auto"/>
                    <w:ind w:left="52"/>
                    <w:jc w:val="left"/>
                    <w:rPr>
                      <w:rFonts w:asciiTheme="minorHAnsi" w:hAnsiTheme="minorHAnsi" w:cstheme="minorHAnsi"/>
                      <w:i/>
                      <w:sz w:val="20"/>
                      <w:szCs w:val="20"/>
                      <w:lang w:eastAsia="en-US"/>
                    </w:rPr>
                  </w:pPr>
                </w:p>
              </w:tc>
              <w:tc>
                <w:tcPr>
                  <w:tcW w:w="0" w:type="auto"/>
                </w:tcPr>
                <w:p w14:paraId="12C19AFC" w14:textId="77777777" w:rsidR="00A44AF3" w:rsidRPr="00A44AF3" w:rsidRDefault="00A44AF3" w:rsidP="00A44AF3">
                  <w:pPr>
                    <w:spacing w:before="0" w:line="252" w:lineRule="auto"/>
                    <w:ind w:left="52"/>
                    <w:jc w:val="left"/>
                    <w:rPr>
                      <w:rFonts w:asciiTheme="minorHAnsi" w:hAnsiTheme="minorHAnsi" w:cstheme="minorHAnsi"/>
                      <w:i/>
                      <w:sz w:val="20"/>
                      <w:szCs w:val="20"/>
                      <w:lang w:eastAsia="en-US"/>
                    </w:rPr>
                  </w:pPr>
                  <w:r w:rsidRPr="00A44AF3">
                    <w:rPr>
                      <w:rFonts w:asciiTheme="minorHAnsi" w:hAnsiTheme="minorHAnsi" w:cstheme="minorHAnsi"/>
                      <w:i/>
                      <w:sz w:val="20"/>
                      <w:szCs w:val="20"/>
                      <w:lang w:eastAsia="en-US"/>
                    </w:rPr>
                    <w:t>Logowanie dla nowego klienta</w:t>
                  </w:r>
                </w:p>
              </w:tc>
              <w:tc>
                <w:tcPr>
                  <w:tcW w:w="0" w:type="auto"/>
                </w:tcPr>
                <w:p w14:paraId="286366ED" w14:textId="1E1E37C9" w:rsidR="00A44AF3" w:rsidRPr="00A44AF3" w:rsidRDefault="00A44AF3" w:rsidP="00A44AF3">
                  <w:pPr>
                    <w:spacing w:before="0" w:after="120" w:line="260" w:lineRule="atLeast"/>
                    <w:jc w:val="left"/>
                    <w:rPr>
                      <w:rFonts w:asciiTheme="minorHAnsi" w:hAnsiTheme="minorHAnsi" w:cstheme="minorHAnsi"/>
                      <w:color w:val="000000"/>
                      <w:sz w:val="20"/>
                      <w:szCs w:val="20"/>
                    </w:rPr>
                  </w:pPr>
                  <w:r w:rsidRPr="00A44AF3">
                    <w:rPr>
                      <w:rFonts w:asciiTheme="minorHAnsi" w:hAnsiTheme="minorHAnsi" w:cstheme="minorHAnsi"/>
                      <w:color w:val="000000"/>
                      <w:sz w:val="20"/>
                      <w:szCs w:val="20"/>
                    </w:rPr>
                    <w:t>Moduł powinien umożliwiać: 1.wpisania loginu i hasła do konta</w:t>
                  </w:r>
                  <w:r w:rsidRPr="00A44AF3">
                    <w:rPr>
                      <w:rFonts w:asciiTheme="minorHAnsi" w:hAnsiTheme="minorHAnsi" w:cstheme="minorHAnsi"/>
                      <w:color w:val="000000"/>
                      <w:sz w:val="20"/>
                      <w:szCs w:val="20"/>
                    </w:rPr>
                    <w:br/>
                    <w:t xml:space="preserve">2. mieć możliwość wysłania linku do resetu hasła </w:t>
                  </w:r>
                  <w:r w:rsidRPr="00A44AF3">
                    <w:rPr>
                      <w:rFonts w:asciiTheme="minorHAnsi" w:hAnsiTheme="minorHAnsi" w:cstheme="minorHAnsi"/>
                      <w:color w:val="000000"/>
                      <w:sz w:val="20"/>
                      <w:szCs w:val="20"/>
                    </w:rPr>
                    <w:br/>
                    <w:t>3.mieć możliwość samodzielnego odblokowania konta po kilku prób</w:t>
                  </w:r>
                  <w:r w:rsidR="00EF097C">
                    <w:rPr>
                      <w:rFonts w:asciiTheme="minorHAnsi" w:hAnsiTheme="minorHAnsi" w:cstheme="minorHAnsi"/>
                      <w:color w:val="000000"/>
                      <w:sz w:val="20"/>
                      <w:szCs w:val="20"/>
                    </w:rPr>
                    <w:t>ach nieudanego wpisywania hasła</w:t>
                  </w:r>
                </w:p>
              </w:tc>
              <w:tc>
                <w:tcPr>
                  <w:tcW w:w="0" w:type="auto"/>
                </w:tcPr>
                <w:p w14:paraId="0870607A" w14:textId="77777777" w:rsidR="00A44AF3" w:rsidRPr="00A44AF3" w:rsidRDefault="00A44AF3" w:rsidP="00A44AF3">
                  <w:pPr>
                    <w:spacing w:before="0" w:line="252" w:lineRule="auto"/>
                    <w:jc w:val="left"/>
                    <w:rPr>
                      <w:rFonts w:asciiTheme="minorHAnsi" w:hAnsiTheme="minorHAnsi" w:cstheme="minorHAnsi"/>
                      <w:sz w:val="20"/>
                      <w:szCs w:val="20"/>
                      <w:lang w:eastAsia="en-US"/>
                    </w:rPr>
                  </w:pPr>
                  <w:r w:rsidRPr="00A44AF3">
                    <w:rPr>
                      <w:rFonts w:asciiTheme="minorHAnsi" w:hAnsiTheme="minorHAnsi" w:cstheme="minorHAnsi"/>
                      <w:sz w:val="20"/>
                      <w:szCs w:val="20"/>
                      <w:lang w:eastAsia="en-US"/>
                    </w:rPr>
                    <w:t>Moduł powinien umożliwiać prezentację komunikatów oraz mieć możliwość informowania klienta o możliwych błędach typu nie poprawny login i hasło, brak aktywnego konta.</w:t>
                  </w:r>
                </w:p>
              </w:tc>
            </w:tr>
            <w:tr w:rsidR="00A44AF3" w:rsidRPr="00A44AF3" w14:paraId="1AC9BB0E" w14:textId="77777777" w:rsidTr="00EF097C">
              <w:trPr>
                <w:trHeight w:val="865"/>
              </w:trPr>
              <w:tc>
                <w:tcPr>
                  <w:tcW w:w="0" w:type="auto"/>
                  <w:vMerge/>
                </w:tcPr>
                <w:p w14:paraId="45C4330A" w14:textId="77777777" w:rsidR="00A44AF3" w:rsidRPr="00A44AF3" w:rsidRDefault="00A44AF3" w:rsidP="00A44AF3">
                  <w:pPr>
                    <w:spacing w:before="0" w:line="252" w:lineRule="auto"/>
                    <w:ind w:left="52"/>
                    <w:rPr>
                      <w:rFonts w:asciiTheme="minorHAnsi" w:hAnsiTheme="minorHAnsi" w:cstheme="minorHAnsi"/>
                      <w:i/>
                      <w:sz w:val="20"/>
                      <w:szCs w:val="20"/>
                      <w:lang w:eastAsia="en-US"/>
                    </w:rPr>
                  </w:pPr>
                </w:p>
              </w:tc>
              <w:tc>
                <w:tcPr>
                  <w:tcW w:w="0" w:type="auto"/>
                </w:tcPr>
                <w:p w14:paraId="12E6E844" w14:textId="56F6DBB7" w:rsidR="00A44AF3" w:rsidRPr="00A44AF3" w:rsidRDefault="00A44AF3" w:rsidP="00EF097C">
                  <w:pPr>
                    <w:spacing w:before="0" w:line="252" w:lineRule="auto"/>
                    <w:ind w:left="52"/>
                    <w:jc w:val="left"/>
                    <w:rPr>
                      <w:rFonts w:asciiTheme="minorHAnsi" w:hAnsiTheme="minorHAnsi" w:cstheme="minorHAnsi"/>
                      <w:sz w:val="20"/>
                      <w:szCs w:val="20"/>
                      <w:lang w:eastAsia="en-US"/>
                    </w:rPr>
                  </w:pPr>
                  <w:r w:rsidRPr="00A44AF3">
                    <w:rPr>
                      <w:rFonts w:asciiTheme="minorHAnsi" w:hAnsiTheme="minorHAnsi" w:cstheme="minorHAnsi"/>
                      <w:i/>
                      <w:sz w:val="20"/>
                      <w:szCs w:val="20"/>
                      <w:lang w:eastAsia="en-US"/>
                    </w:rPr>
                    <w:t>Logowanie dla klienta, który posiadał wcześnie</w:t>
                  </w:r>
                  <w:r w:rsidR="00EF097C">
                    <w:rPr>
                      <w:rFonts w:asciiTheme="minorHAnsi" w:hAnsiTheme="minorHAnsi" w:cstheme="minorHAnsi"/>
                      <w:i/>
                      <w:sz w:val="20"/>
                      <w:szCs w:val="20"/>
                      <w:lang w:eastAsia="en-US"/>
                    </w:rPr>
                    <w:t xml:space="preserve">j konto </w:t>
                  </w:r>
                  <w:r w:rsidRPr="00A44AF3">
                    <w:rPr>
                      <w:rFonts w:asciiTheme="minorHAnsi" w:hAnsiTheme="minorHAnsi" w:cstheme="minorHAnsi"/>
                      <w:i/>
                      <w:sz w:val="20"/>
                      <w:szCs w:val="20"/>
                      <w:lang w:eastAsia="en-US"/>
                    </w:rPr>
                    <w:t>w eBOK/SZ</w:t>
                  </w:r>
                </w:p>
              </w:tc>
              <w:tc>
                <w:tcPr>
                  <w:tcW w:w="0" w:type="auto"/>
                </w:tcPr>
                <w:p w14:paraId="3F69462E" w14:textId="77777777" w:rsidR="00A44AF3" w:rsidRPr="00A44AF3" w:rsidRDefault="00A44AF3" w:rsidP="00A44AF3">
                  <w:pPr>
                    <w:spacing w:before="0" w:after="120" w:line="260" w:lineRule="atLeast"/>
                    <w:jc w:val="left"/>
                    <w:rPr>
                      <w:rFonts w:asciiTheme="minorHAnsi" w:hAnsiTheme="minorHAnsi" w:cstheme="minorHAnsi"/>
                      <w:color w:val="000000"/>
                      <w:sz w:val="20"/>
                      <w:szCs w:val="20"/>
                    </w:rPr>
                  </w:pPr>
                  <w:r w:rsidRPr="00A44AF3">
                    <w:rPr>
                      <w:rFonts w:asciiTheme="minorHAnsi" w:hAnsiTheme="minorHAnsi" w:cstheme="minorHAnsi"/>
                      <w:color w:val="000000"/>
                      <w:sz w:val="20"/>
                      <w:szCs w:val="20"/>
                    </w:rPr>
                    <w:t>Moduł powinien umożliwiać: 1.wpisania loginu i hasła do konta</w:t>
                  </w:r>
                  <w:r w:rsidRPr="00A44AF3">
                    <w:rPr>
                      <w:rFonts w:asciiTheme="minorHAnsi" w:hAnsiTheme="minorHAnsi" w:cstheme="minorHAnsi"/>
                      <w:color w:val="000000"/>
                      <w:sz w:val="20"/>
                      <w:szCs w:val="20"/>
                    </w:rPr>
                    <w:br/>
                    <w:t xml:space="preserve">2. mieć możliwość wysłania linku do resetu hasła </w:t>
                  </w:r>
                  <w:r w:rsidRPr="00A44AF3">
                    <w:rPr>
                      <w:rFonts w:asciiTheme="minorHAnsi" w:hAnsiTheme="minorHAnsi" w:cstheme="minorHAnsi"/>
                      <w:color w:val="000000"/>
                      <w:sz w:val="20"/>
                      <w:szCs w:val="20"/>
                    </w:rPr>
                    <w:br/>
                    <w:t>3.mieć możliwość samodzielnego odblokowania konta po kilku próbach nieudanego wpisywania hasła</w:t>
                  </w:r>
                  <w:r w:rsidRPr="00A44AF3">
                    <w:rPr>
                      <w:rFonts w:asciiTheme="minorHAnsi" w:hAnsiTheme="minorHAnsi" w:cstheme="minorHAnsi"/>
                      <w:color w:val="000000"/>
                      <w:sz w:val="20"/>
                      <w:szCs w:val="20"/>
                    </w:rPr>
                    <w:br/>
                    <w:t>4. mieć możliwość przejścia kroków do połączenia kont w istniejących aplikacjach</w:t>
                  </w:r>
                </w:p>
              </w:tc>
              <w:tc>
                <w:tcPr>
                  <w:tcW w:w="0" w:type="auto"/>
                </w:tcPr>
                <w:p w14:paraId="44B62582" w14:textId="77777777" w:rsidR="00A44AF3" w:rsidRPr="00A44AF3" w:rsidRDefault="00A44AF3" w:rsidP="00A44AF3">
                  <w:pPr>
                    <w:spacing w:before="0" w:line="252" w:lineRule="auto"/>
                    <w:jc w:val="left"/>
                    <w:rPr>
                      <w:rFonts w:asciiTheme="minorHAnsi" w:hAnsiTheme="minorHAnsi" w:cstheme="minorHAnsi"/>
                      <w:sz w:val="20"/>
                      <w:szCs w:val="20"/>
                      <w:lang w:eastAsia="en-US"/>
                    </w:rPr>
                  </w:pPr>
                  <w:r w:rsidRPr="00A44AF3">
                    <w:rPr>
                      <w:rFonts w:asciiTheme="minorHAnsi" w:hAnsiTheme="minorHAnsi" w:cstheme="minorHAnsi"/>
                      <w:sz w:val="20"/>
                      <w:szCs w:val="20"/>
                      <w:lang w:eastAsia="en-US"/>
                    </w:rPr>
                    <w:t>Moduł powinien umożliwiać prezentację komunikatów oraz mieć możliwość informowania klienta o możliwych błędach typu nie poprawny login i hasło, brak aktywnego konta.</w:t>
                  </w:r>
                </w:p>
              </w:tc>
            </w:tr>
            <w:tr w:rsidR="00A44AF3" w:rsidRPr="00A44AF3" w14:paraId="1B60800D" w14:textId="77777777" w:rsidTr="00EF097C">
              <w:tc>
                <w:tcPr>
                  <w:tcW w:w="0" w:type="auto"/>
                  <w:vMerge/>
                </w:tcPr>
                <w:p w14:paraId="4819BEDC" w14:textId="77777777" w:rsidR="00A44AF3" w:rsidRPr="00A44AF3" w:rsidRDefault="00A44AF3" w:rsidP="00A44AF3">
                  <w:pPr>
                    <w:spacing w:before="0" w:line="252" w:lineRule="auto"/>
                    <w:ind w:left="52"/>
                    <w:rPr>
                      <w:rFonts w:asciiTheme="minorHAnsi" w:hAnsiTheme="minorHAnsi" w:cstheme="minorHAnsi"/>
                      <w:i/>
                      <w:sz w:val="20"/>
                      <w:szCs w:val="20"/>
                      <w:lang w:eastAsia="en-US"/>
                    </w:rPr>
                  </w:pPr>
                </w:p>
              </w:tc>
              <w:tc>
                <w:tcPr>
                  <w:tcW w:w="0" w:type="auto"/>
                </w:tcPr>
                <w:p w14:paraId="1EBBCF4C" w14:textId="77777777" w:rsidR="00A44AF3" w:rsidRPr="00A44AF3" w:rsidRDefault="00A44AF3" w:rsidP="00A44AF3">
                  <w:pPr>
                    <w:spacing w:before="0" w:line="252" w:lineRule="auto"/>
                    <w:ind w:left="52"/>
                    <w:rPr>
                      <w:rFonts w:asciiTheme="minorHAnsi" w:hAnsiTheme="minorHAnsi" w:cstheme="minorHAnsi"/>
                      <w:i/>
                      <w:sz w:val="20"/>
                      <w:szCs w:val="20"/>
                      <w:lang w:eastAsia="en-US"/>
                    </w:rPr>
                  </w:pPr>
                  <w:r w:rsidRPr="00A44AF3">
                    <w:rPr>
                      <w:rFonts w:asciiTheme="minorHAnsi" w:hAnsiTheme="minorHAnsi" w:cstheme="minorHAnsi"/>
                      <w:i/>
                      <w:sz w:val="20"/>
                      <w:szCs w:val="20"/>
                      <w:lang w:eastAsia="en-US"/>
                    </w:rPr>
                    <w:t>Rejestracja konta</w:t>
                  </w:r>
                  <w:r w:rsidRPr="00A44AF3">
                    <w:rPr>
                      <w:rFonts w:asciiTheme="minorHAnsi" w:hAnsiTheme="minorHAnsi" w:cstheme="minorHAnsi"/>
                      <w:sz w:val="20"/>
                      <w:szCs w:val="20"/>
                      <w:lang w:eastAsia="en-US"/>
                    </w:rPr>
                    <w:t xml:space="preserve"> </w:t>
                  </w:r>
                </w:p>
              </w:tc>
              <w:tc>
                <w:tcPr>
                  <w:tcW w:w="0" w:type="auto"/>
                </w:tcPr>
                <w:p w14:paraId="260C5421" w14:textId="77777777" w:rsidR="00A44AF3" w:rsidRPr="00A44AF3" w:rsidRDefault="00A44AF3" w:rsidP="00A44AF3">
                  <w:pPr>
                    <w:spacing w:before="0" w:line="252" w:lineRule="auto"/>
                    <w:jc w:val="left"/>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Moduł powinien umożliwiać przejście kroków potrzebnych do rejestracji konta dla klienta posiadającego umowę z Zamawiającym jak i nieposiadającego aktywnej umowy z możliwością autoryzacji wpisanych danych wybranymi metodami. </w:t>
                  </w:r>
                </w:p>
                <w:p w14:paraId="42042E56" w14:textId="77777777" w:rsidR="00A44AF3" w:rsidRPr="00A44AF3" w:rsidRDefault="00A44AF3" w:rsidP="00A44AF3">
                  <w:pPr>
                    <w:spacing w:before="0" w:line="252" w:lineRule="auto"/>
                    <w:jc w:val="left"/>
                    <w:rPr>
                      <w:rFonts w:asciiTheme="minorHAnsi" w:hAnsiTheme="minorHAnsi" w:cstheme="minorHAnsi"/>
                      <w:sz w:val="20"/>
                      <w:szCs w:val="20"/>
                      <w:lang w:eastAsia="en-US"/>
                    </w:rPr>
                  </w:pPr>
                  <w:r w:rsidRPr="00A44AF3">
                    <w:rPr>
                      <w:rFonts w:asciiTheme="minorHAnsi" w:hAnsiTheme="minorHAnsi" w:cstheme="minorHAnsi"/>
                      <w:sz w:val="20"/>
                      <w:szCs w:val="20"/>
                      <w:lang w:eastAsia="en-US"/>
                    </w:rPr>
                    <w:t>Kroki powinny zawierać:</w:t>
                  </w:r>
                </w:p>
                <w:p w14:paraId="3572637F" w14:textId="77777777" w:rsidR="00A44AF3" w:rsidRPr="00A44AF3" w:rsidRDefault="00A44AF3" w:rsidP="00A44AF3">
                  <w:pPr>
                    <w:spacing w:before="0" w:line="252" w:lineRule="auto"/>
                    <w:jc w:val="left"/>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1.podanie danych osobowych PESEL/NIP/Dane dokumentu tożsamości w zależności od rodzaju klienta; numeru kontrahenta/numeru umowy - dla klientów Enei, </w:t>
                  </w:r>
                </w:p>
                <w:p w14:paraId="005FD934" w14:textId="77777777" w:rsidR="00A44AF3" w:rsidRPr="00A44AF3" w:rsidRDefault="00A44AF3" w:rsidP="00A44AF3">
                  <w:pPr>
                    <w:spacing w:before="0" w:line="252" w:lineRule="auto"/>
                    <w:jc w:val="left"/>
                    <w:rPr>
                      <w:rFonts w:asciiTheme="minorHAnsi" w:hAnsiTheme="minorHAnsi" w:cstheme="minorHAnsi"/>
                      <w:sz w:val="20"/>
                      <w:szCs w:val="20"/>
                      <w:lang w:eastAsia="en-US"/>
                    </w:rPr>
                  </w:pPr>
                  <w:r w:rsidRPr="00A44AF3">
                    <w:rPr>
                      <w:rFonts w:asciiTheme="minorHAnsi" w:hAnsiTheme="minorHAnsi" w:cstheme="minorHAnsi"/>
                      <w:sz w:val="20"/>
                      <w:szCs w:val="20"/>
                      <w:lang w:eastAsia="en-US"/>
                    </w:rPr>
                    <w:t>2. ustawiania loginu i hasła (z uwzględnieniem podwójnej weryfikacji obu pól),</w:t>
                  </w:r>
                </w:p>
                <w:p w14:paraId="781C601A" w14:textId="77777777" w:rsidR="00A44AF3" w:rsidRPr="00A44AF3" w:rsidRDefault="00A44AF3" w:rsidP="00A44AF3">
                  <w:pPr>
                    <w:spacing w:before="0" w:line="252" w:lineRule="auto"/>
                    <w:jc w:val="left"/>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3.akceptacji odpowiednich regulaminów i zgód dla mojejEnei. </w:t>
                  </w:r>
                </w:p>
                <w:p w14:paraId="739FB8D5" w14:textId="77777777" w:rsidR="00A44AF3" w:rsidRPr="00A44AF3" w:rsidRDefault="00A44AF3" w:rsidP="00A44AF3">
                  <w:pPr>
                    <w:spacing w:before="0" w:line="252" w:lineRule="auto"/>
                    <w:jc w:val="left"/>
                    <w:rPr>
                      <w:rFonts w:asciiTheme="minorHAnsi" w:hAnsiTheme="minorHAnsi" w:cstheme="minorHAnsi"/>
                      <w:sz w:val="20"/>
                      <w:szCs w:val="20"/>
                      <w:lang w:eastAsia="en-US"/>
                    </w:rPr>
                  </w:pPr>
                  <w:r w:rsidRPr="00A44AF3">
                    <w:rPr>
                      <w:rFonts w:asciiTheme="minorHAnsi" w:hAnsiTheme="minorHAnsi" w:cstheme="minorHAnsi"/>
                      <w:sz w:val="20"/>
                      <w:szCs w:val="20"/>
                      <w:lang w:eastAsia="en-US"/>
                    </w:rPr>
                    <w:t>Na każdym etapie klient może się cofnąć do ekranu poprzedniego gdzie wpisane dane będą zapamiętane.</w:t>
                  </w:r>
                </w:p>
              </w:tc>
              <w:tc>
                <w:tcPr>
                  <w:tcW w:w="0" w:type="auto"/>
                </w:tcPr>
                <w:p w14:paraId="5182C77A" w14:textId="77777777" w:rsidR="00A44AF3" w:rsidRPr="00A44AF3" w:rsidRDefault="00A44AF3" w:rsidP="00A44AF3">
                  <w:pPr>
                    <w:spacing w:before="0" w:line="252" w:lineRule="auto"/>
                    <w:jc w:val="left"/>
                    <w:rPr>
                      <w:rFonts w:asciiTheme="minorHAnsi" w:hAnsiTheme="minorHAnsi" w:cstheme="minorHAnsi"/>
                      <w:sz w:val="20"/>
                      <w:szCs w:val="20"/>
                      <w:lang w:eastAsia="en-US"/>
                    </w:rPr>
                  </w:pPr>
                  <w:r w:rsidRPr="00A44AF3">
                    <w:rPr>
                      <w:rFonts w:asciiTheme="minorHAnsi" w:hAnsiTheme="minorHAnsi" w:cstheme="minorHAnsi"/>
                      <w:sz w:val="20"/>
                      <w:szCs w:val="20"/>
                      <w:lang w:eastAsia="en-US"/>
                    </w:rPr>
                    <w:t>Moduł powinien umożliwiać prezentację komunikatów oraz mieć możliwość informowania klienta o możliwych błędach typu nie poprawny login i hasło, brak aktywnego konta itp.</w:t>
                  </w:r>
                </w:p>
                <w:p w14:paraId="212B7627" w14:textId="77777777" w:rsidR="00A44AF3" w:rsidRPr="00A44AF3" w:rsidRDefault="00A44AF3" w:rsidP="00A44AF3">
                  <w:pPr>
                    <w:spacing w:before="0" w:line="252" w:lineRule="auto"/>
                    <w:jc w:val="left"/>
                    <w:rPr>
                      <w:rFonts w:asciiTheme="minorHAnsi" w:hAnsiTheme="minorHAnsi" w:cstheme="minorHAnsi"/>
                      <w:sz w:val="20"/>
                      <w:szCs w:val="20"/>
                      <w:lang w:eastAsia="en-US"/>
                    </w:rPr>
                  </w:pPr>
                  <w:r w:rsidRPr="00A44AF3">
                    <w:rPr>
                      <w:rFonts w:asciiTheme="minorHAnsi" w:hAnsiTheme="minorHAnsi" w:cstheme="minorHAnsi"/>
                      <w:sz w:val="20"/>
                      <w:szCs w:val="20"/>
                      <w:lang w:eastAsia="en-US"/>
                    </w:rPr>
                    <w:t>Dodatkowo powinny zostać wykonane walidatory do wszystkich odpowiednich pól oparte na zasadach wpisywania danych np. przy polu PESEL tyko 11 cyfr, w polu hasło – ustawienie zasad mała, duże litera, jedna znak specjalny itp. ostateczna lista walidatorów zostanie ustalona na etapie pisanie projektu funkcjonalnego.</w:t>
                  </w:r>
                </w:p>
              </w:tc>
            </w:tr>
            <w:tr w:rsidR="00A44AF3" w:rsidRPr="00A44AF3" w14:paraId="45C913C9" w14:textId="77777777" w:rsidTr="00EF097C">
              <w:tc>
                <w:tcPr>
                  <w:tcW w:w="0" w:type="auto"/>
                  <w:vMerge w:val="restart"/>
                  <w:textDirection w:val="btLr"/>
                  <w:vAlign w:val="center"/>
                </w:tcPr>
                <w:p w14:paraId="3ED3680E" w14:textId="6CAA93CB" w:rsidR="007A4CCD" w:rsidRPr="007A4CCD" w:rsidRDefault="007A4CCD" w:rsidP="007A4CCD">
                  <w:pPr>
                    <w:spacing w:before="0" w:line="252" w:lineRule="auto"/>
                    <w:ind w:left="-23" w:right="113"/>
                    <w:jc w:val="center"/>
                    <w:rPr>
                      <w:rFonts w:asciiTheme="minorHAnsi" w:hAnsiTheme="minorHAnsi" w:cstheme="minorHAnsi"/>
                      <w:b/>
                      <w:sz w:val="20"/>
                      <w:szCs w:val="20"/>
                      <w:lang w:eastAsia="en-US"/>
                    </w:rPr>
                  </w:pPr>
                  <w:r w:rsidRPr="007A4CCD">
                    <w:rPr>
                      <w:rFonts w:asciiTheme="minorHAnsi" w:hAnsiTheme="minorHAnsi" w:cstheme="minorHAnsi"/>
                      <w:b/>
                      <w:sz w:val="20"/>
                      <w:szCs w:val="20"/>
                      <w:lang w:eastAsia="en-US"/>
                    </w:rPr>
                    <w:t>Moduły aplikacji</w:t>
                  </w:r>
                </w:p>
                <w:p w14:paraId="601D29F1" w14:textId="4F4BC32B" w:rsidR="00A44AF3" w:rsidRPr="007A4CCD" w:rsidRDefault="00A44AF3" w:rsidP="007A4CCD">
                  <w:pPr>
                    <w:spacing w:before="0" w:line="252" w:lineRule="auto"/>
                    <w:ind w:left="-23" w:right="113"/>
                    <w:jc w:val="center"/>
                    <w:rPr>
                      <w:rFonts w:asciiTheme="minorHAnsi" w:hAnsiTheme="minorHAnsi" w:cstheme="minorHAnsi"/>
                      <w:b/>
                      <w:i/>
                      <w:sz w:val="20"/>
                      <w:szCs w:val="20"/>
                      <w:lang w:eastAsia="en-US"/>
                    </w:rPr>
                  </w:pPr>
                  <w:r w:rsidRPr="007A4CCD">
                    <w:rPr>
                      <w:rFonts w:asciiTheme="minorHAnsi" w:hAnsiTheme="minorHAnsi" w:cstheme="minorHAnsi"/>
                      <w:b/>
                      <w:sz w:val="20"/>
                      <w:szCs w:val="20"/>
                      <w:lang w:eastAsia="en-US"/>
                    </w:rPr>
                    <w:t>mojaEnea</w:t>
                  </w:r>
                </w:p>
              </w:tc>
              <w:tc>
                <w:tcPr>
                  <w:tcW w:w="0" w:type="auto"/>
                </w:tcPr>
                <w:p w14:paraId="59DEFDBB" w14:textId="77777777" w:rsidR="00A44AF3" w:rsidRPr="00A44AF3" w:rsidRDefault="00A44AF3" w:rsidP="00A44AF3">
                  <w:pPr>
                    <w:spacing w:before="0" w:line="252" w:lineRule="auto"/>
                    <w:ind w:left="52"/>
                    <w:rPr>
                      <w:rFonts w:asciiTheme="minorHAnsi" w:hAnsiTheme="minorHAnsi" w:cstheme="minorHAnsi"/>
                      <w:i/>
                      <w:sz w:val="20"/>
                      <w:szCs w:val="20"/>
                      <w:lang w:eastAsia="en-US"/>
                    </w:rPr>
                  </w:pPr>
                  <w:r w:rsidRPr="00A44AF3">
                    <w:rPr>
                      <w:rFonts w:asciiTheme="minorHAnsi" w:hAnsiTheme="minorHAnsi" w:cstheme="minorHAnsi"/>
                      <w:i/>
                      <w:sz w:val="20"/>
                      <w:szCs w:val="20"/>
                      <w:lang w:eastAsia="en-US"/>
                    </w:rPr>
                    <w:t>Banner produktowy</w:t>
                  </w:r>
                </w:p>
              </w:tc>
              <w:tc>
                <w:tcPr>
                  <w:tcW w:w="0" w:type="auto"/>
                </w:tcPr>
                <w:p w14:paraId="5AB8E073" w14:textId="77777777" w:rsidR="00A44AF3" w:rsidRPr="00A44AF3" w:rsidRDefault="00A44AF3" w:rsidP="00A44AF3">
                  <w:pPr>
                    <w:spacing w:before="0" w:line="252" w:lineRule="auto"/>
                    <w:jc w:val="left"/>
                    <w:rPr>
                      <w:rFonts w:asciiTheme="minorHAnsi" w:hAnsiTheme="minorHAnsi" w:cstheme="minorHAnsi"/>
                      <w:sz w:val="20"/>
                      <w:szCs w:val="20"/>
                      <w:lang w:eastAsia="en-US"/>
                    </w:rPr>
                  </w:pPr>
                  <w:r w:rsidRPr="00A44AF3">
                    <w:rPr>
                      <w:rFonts w:asciiTheme="minorHAnsi" w:hAnsiTheme="minorHAnsi" w:cstheme="minorHAnsi"/>
                      <w:sz w:val="20"/>
                      <w:szCs w:val="20"/>
                      <w:lang w:eastAsia="en-US"/>
                    </w:rPr>
                    <w:t>Moduł do kreowania kampanii produktowych została opisana poniżej.</w:t>
                  </w:r>
                </w:p>
              </w:tc>
              <w:tc>
                <w:tcPr>
                  <w:tcW w:w="0" w:type="auto"/>
                </w:tcPr>
                <w:p w14:paraId="01877CBD" w14:textId="77777777" w:rsidR="00A44AF3" w:rsidRPr="00A44AF3" w:rsidRDefault="00A44AF3" w:rsidP="00A44AF3">
                  <w:pPr>
                    <w:spacing w:before="0" w:line="252" w:lineRule="auto"/>
                    <w:jc w:val="left"/>
                    <w:rPr>
                      <w:rFonts w:asciiTheme="minorHAnsi" w:hAnsiTheme="minorHAnsi" w:cstheme="minorHAnsi"/>
                      <w:sz w:val="20"/>
                      <w:szCs w:val="20"/>
                      <w:lang w:eastAsia="en-US"/>
                    </w:rPr>
                  </w:pPr>
                  <w:r w:rsidRPr="00A44AF3">
                    <w:rPr>
                      <w:rFonts w:asciiTheme="minorHAnsi" w:hAnsiTheme="minorHAnsi" w:cstheme="minorHAnsi"/>
                      <w:sz w:val="20"/>
                      <w:szCs w:val="20"/>
                      <w:lang w:eastAsia="en-US"/>
                    </w:rPr>
                    <w:t>Po kliknięciu byłoby przejście do aplikacji do zawierania umów, do dedykowanych ekranów dla produktów w zależności od kampanii lub do zewnętrznego serwisu.</w:t>
                  </w:r>
                </w:p>
              </w:tc>
            </w:tr>
            <w:tr w:rsidR="00A44AF3" w:rsidRPr="00A44AF3" w14:paraId="2B5A4B9F" w14:textId="77777777" w:rsidTr="00EF097C">
              <w:tc>
                <w:tcPr>
                  <w:tcW w:w="0" w:type="auto"/>
                  <w:vMerge/>
                </w:tcPr>
                <w:p w14:paraId="4E08D78B" w14:textId="77777777" w:rsidR="00A44AF3" w:rsidRPr="00A44AF3" w:rsidRDefault="00A44AF3" w:rsidP="00A44AF3">
                  <w:pPr>
                    <w:spacing w:before="0" w:line="252" w:lineRule="auto"/>
                    <w:ind w:left="52"/>
                    <w:rPr>
                      <w:rFonts w:asciiTheme="minorHAnsi" w:hAnsiTheme="minorHAnsi" w:cstheme="minorHAnsi"/>
                      <w:b/>
                      <w:sz w:val="20"/>
                      <w:szCs w:val="20"/>
                      <w:lang w:eastAsia="en-US"/>
                    </w:rPr>
                  </w:pPr>
                </w:p>
              </w:tc>
              <w:tc>
                <w:tcPr>
                  <w:tcW w:w="0" w:type="auto"/>
                </w:tcPr>
                <w:p w14:paraId="4441C66A" w14:textId="77777777" w:rsidR="00A44AF3" w:rsidRPr="00A44AF3" w:rsidRDefault="00A44AF3" w:rsidP="00EF097C">
                  <w:pPr>
                    <w:spacing w:before="0" w:line="252" w:lineRule="auto"/>
                    <w:ind w:left="52"/>
                    <w:jc w:val="left"/>
                    <w:rPr>
                      <w:rFonts w:asciiTheme="minorHAnsi" w:hAnsiTheme="minorHAnsi" w:cstheme="minorHAnsi"/>
                      <w:sz w:val="20"/>
                      <w:szCs w:val="20"/>
                      <w:lang w:eastAsia="en-US"/>
                    </w:rPr>
                  </w:pPr>
                  <w:r w:rsidRPr="00A44AF3">
                    <w:rPr>
                      <w:rFonts w:asciiTheme="minorHAnsi" w:hAnsiTheme="minorHAnsi" w:cstheme="minorHAnsi"/>
                      <w:i/>
                      <w:sz w:val="20"/>
                      <w:szCs w:val="20"/>
                      <w:lang w:eastAsia="en-US"/>
                    </w:rPr>
                    <w:t>Faktury i Płatności</w:t>
                  </w:r>
                  <w:r w:rsidRPr="00A44AF3">
                    <w:rPr>
                      <w:rFonts w:asciiTheme="minorHAnsi" w:hAnsiTheme="minorHAnsi" w:cstheme="minorHAnsi"/>
                      <w:sz w:val="20"/>
                      <w:szCs w:val="20"/>
                      <w:lang w:eastAsia="en-US"/>
                    </w:rPr>
                    <w:t xml:space="preserve"> </w:t>
                  </w:r>
                </w:p>
                <w:p w14:paraId="2A659EF6" w14:textId="77777777" w:rsidR="00A44AF3" w:rsidRPr="00A44AF3" w:rsidRDefault="00A44AF3" w:rsidP="00A44AF3">
                  <w:pPr>
                    <w:spacing w:before="0" w:line="252" w:lineRule="auto"/>
                    <w:ind w:left="52"/>
                    <w:rPr>
                      <w:rFonts w:asciiTheme="minorHAnsi" w:hAnsiTheme="minorHAnsi" w:cstheme="minorHAnsi"/>
                      <w:sz w:val="20"/>
                      <w:szCs w:val="20"/>
                      <w:lang w:eastAsia="en-US"/>
                    </w:rPr>
                  </w:pPr>
                </w:p>
                <w:p w14:paraId="178FFDAA" w14:textId="77777777" w:rsidR="00A44AF3" w:rsidRPr="00A44AF3" w:rsidRDefault="00A44AF3" w:rsidP="00A44AF3">
                  <w:pPr>
                    <w:spacing w:before="0" w:line="252" w:lineRule="auto"/>
                    <w:ind w:left="52"/>
                    <w:rPr>
                      <w:rFonts w:asciiTheme="minorHAnsi" w:hAnsiTheme="minorHAnsi" w:cstheme="minorHAnsi"/>
                      <w:i/>
                      <w:sz w:val="20"/>
                      <w:szCs w:val="20"/>
                      <w:lang w:eastAsia="en-US"/>
                    </w:rPr>
                  </w:pPr>
                </w:p>
              </w:tc>
              <w:tc>
                <w:tcPr>
                  <w:tcW w:w="0" w:type="auto"/>
                </w:tcPr>
                <w:p w14:paraId="0A032260" w14:textId="77777777" w:rsidR="00A44AF3" w:rsidRPr="00A44AF3" w:rsidRDefault="00A44AF3" w:rsidP="00A44AF3">
                  <w:pPr>
                    <w:spacing w:before="0" w:line="252" w:lineRule="auto"/>
                    <w:jc w:val="left"/>
                    <w:rPr>
                      <w:rFonts w:asciiTheme="minorHAnsi" w:hAnsiTheme="minorHAnsi" w:cstheme="minorHAnsi"/>
                      <w:sz w:val="20"/>
                      <w:szCs w:val="20"/>
                      <w:lang w:eastAsia="en-US"/>
                    </w:rPr>
                  </w:pPr>
                  <w:r w:rsidRPr="00A44AF3">
                    <w:rPr>
                      <w:rFonts w:asciiTheme="minorHAnsi" w:hAnsiTheme="minorHAnsi" w:cstheme="minorHAnsi"/>
                      <w:sz w:val="20"/>
                      <w:szCs w:val="20"/>
                      <w:lang w:eastAsia="en-US"/>
                    </w:rPr>
                    <w:t>Do chwili posiadania nieaktywnej umowy moduł byłby nieaktywny i klient otrzymałby informację, że będzie mógł przejść jak zmieni się status umowy. W przypadku aktywacji umowy i pierwszego wejścia konieczne było by przejście ekranów akceptacji regulaminów i odpowiednich zgód. W kolejnych przejściach nie byłby już konieczności ponownej akceptacji tylko klient mógłby od razu przejść dalej.</w:t>
                  </w:r>
                </w:p>
                <w:p w14:paraId="354A7885" w14:textId="77777777" w:rsidR="00A44AF3" w:rsidRPr="00A44AF3" w:rsidRDefault="00A44AF3" w:rsidP="00A44AF3">
                  <w:pPr>
                    <w:spacing w:before="0" w:line="252" w:lineRule="auto"/>
                    <w:jc w:val="left"/>
                    <w:rPr>
                      <w:rFonts w:asciiTheme="minorHAnsi" w:hAnsiTheme="minorHAnsi" w:cstheme="minorHAnsi"/>
                      <w:sz w:val="20"/>
                      <w:szCs w:val="20"/>
                      <w:lang w:eastAsia="en-US"/>
                    </w:rPr>
                  </w:pPr>
                  <w:r w:rsidRPr="00A44AF3">
                    <w:rPr>
                      <w:rFonts w:asciiTheme="minorHAnsi" w:hAnsiTheme="minorHAnsi" w:cstheme="minorHAnsi"/>
                      <w:sz w:val="20"/>
                      <w:szCs w:val="20"/>
                      <w:lang w:eastAsia="en-US"/>
                    </w:rPr>
                    <w:t>W przypadku zamknięcia umowy Klient może mieć dalej dostęp do danych archiwalnych.</w:t>
                  </w:r>
                </w:p>
              </w:tc>
              <w:tc>
                <w:tcPr>
                  <w:tcW w:w="0" w:type="auto"/>
                </w:tcPr>
                <w:p w14:paraId="04FE5046" w14:textId="77777777" w:rsidR="00A44AF3" w:rsidRPr="00A44AF3" w:rsidRDefault="00A44AF3" w:rsidP="00A44AF3">
                  <w:pPr>
                    <w:spacing w:before="0" w:line="252" w:lineRule="auto"/>
                    <w:jc w:val="left"/>
                    <w:rPr>
                      <w:rFonts w:asciiTheme="minorHAnsi" w:hAnsiTheme="minorHAnsi" w:cstheme="minorHAnsi"/>
                      <w:sz w:val="20"/>
                      <w:szCs w:val="20"/>
                      <w:lang w:eastAsia="en-US"/>
                    </w:rPr>
                  </w:pPr>
                  <w:r w:rsidRPr="00A44AF3">
                    <w:rPr>
                      <w:rFonts w:asciiTheme="minorHAnsi" w:hAnsiTheme="minorHAnsi" w:cstheme="minorHAnsi"/>
                      <w:sz w:val="20"/>
                      <w:szCs w:val="20"/>
                      <w:lang w:eastAsia="en-US"/>
                    </w:rPr>
                    <w:t>Po kliknięciu byłoby przejście do eBOK do zakładki Faktury i Płatności.</w:t>
                  </w:r>
                </w:p>
              </w:tc>
            </w:tr>
            <w:tr w:rsidR="00A44AF3" w:rsidRPr="00A44AF3" w14:paraId="157F34FE" w14:textId="77777777" w:rsidTr="00EF097C">
              <w:tc>
                <w:tcPr>
                  <w:tcW w:w="0" w:type="auto"/>
                  <w:vMerge/>
                </w:tcPr>
                <w:p w14:paraId="4213E376" w14:textId="77777777" w:rsidR="00A44AF3" w:rsidRPr="00A44AF3" w:rsidRDefault="00A44AF3" w:rsidP="00A44AF3">
                  <w:pPr>
                    <w:spacing w:before="0" w:line="252" w:lineRule="auto"/>
                    <w:ind w:left="52"/>
                    <w:rPr>
                      <w:rFonts w:asciiTheme="minorHAnsi" w:hAnsiTheme="minorHAnsi" w:cstheme="minorHAnsi"/>
                      <w:b/>
                      <w:sz w:val="20"/>
                      <w:szCs w:val="20"/>
                      <w:lang w:eastAsia="en-US"/>
                    </w:rPr>
                  </w:pPr>
                </w:p>
              </w:tc>
              <w:tc>
                <w:tcPr>
                  <w:tcW w:w="0" w:type="auto"/>
                </w:tcPr>
                <w:p w14:paraId="1009F166" w14:textId="77777777" w:rsidR="00A44AF3" w:rsidRPr="00A44AF3" w:rsidRDefault="00A44AF3" w:rsidP="00EF097C">
                  <w:pPr>
                    <w:spacing w:before="0" w:line="252" w:lineRule="auto"/>
                    <w:ind w:left="52"/>
                    <w:jc w:val="left"/>
                    <w:rPr>
                      <w:rFonts w:asciiTheme="minorHAnsi" w:hAnsiTheme="minorHAnsi" w:cstheme="minorHAnsi"/>
                      <w:i/>
                      <w:sz w:val="20"/>
                      <w:szCs w:val="20"/>
                      <w:lang w:eastAsia="en-US"/>
                    </w:rPr>
                  </w:pPr>
                  <w:r w:rsidRPr="00A44AF3">
                    <w:rPr>
                      <w:rFonts w:asciiTheme="minorHAnsi" w:hAnsiTheme="minorHAnsi" w:cstheme="minorHAnsi"/>
                      <w:i/>
                      <w:sz w:val="20"/>
                      <w:szCs w:val="20"/>
                      <w:lang w:eastAsia="en-US"/>
                    </w:rPr>
                    <w:t>Zużycie i Odczyty</w:t>
                  </w:r>
                  <w:r w:rsidRPr="00A44AF3">
                    <w:rPr>
                      <w:rFonts w:asciiTheme="minorHAnsi" w:hAnsiTheme="minorHAnsi" w:cstheme="minorHAnsi"/>
                      <w:sz w:val="20"/>
                      <w:szCs w:val="20"/>
                      <w:lang w:eastAsia="en-US"/>
                    </w:rPr>
                    <w:t xml:space="preserve"> </w:t>
                  </w:r>
                </w:p>
              </w:tc>
              <w:tc>
                <w:tcPr>
                  <w:tcW w:w="0" w:type="auto"/>
                </w:tcPr>
                <w:p w14:paraId="687E8D20" w14:textId="77777777" w:rsidR="00A44AF3" w:rsidRPr="00A44AF3" w:rsidRDefault="00A44AF3" w:rsidP="00A44AF3">
                  <w:pPr>
                    <w:spacing w:before="0" w:line="252" w:lineRule="auto"/>
                    <w:jc w:val="left"/>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Do chwili posiadania nieaktywnej umowy moduł byłby nieaktywny i klient otrzymałby informację, że będzie mógł przejść jak zmieni się status umowy. W przypadku aktywacji umowy i pierwszego wejścia konieczne było by przejście ekranów akceptacji regulaminów i odpowiednich zgód. W kolejnych przejściach nie byłby już konieczności ponownej akceptacji tylko klient mógłby od razu przejść dalej. </w:t>
                  </w:r>
                </w:p>
                <w:p w14:paraId="59F8F1DF" w14:textId="77777777" w:rsidR="00A44AF3" w:rsidRPr="00A44AF3" w:rsidRDefault="00A44AF3" w:rsidP="00A44AF3">
                  <w:pPr>
                    <w:spacing w:before="0" w:line="252" w:lineRule="auto"/>
                    <w:jc w:val="left"/>
                    <w:rPr>
                      <w:rFonts w:asciiTheme="minorHAnsi" w:hAnsiTheme="minorHAnsi" w:cstheme="minorHAnsi"/>
                      <w:sz w:val="20"/>
                      <w:szCs w:val="20"/>
                      <w:lang w:eastAsia="en-US"/>
                    </w:rPr>
                  </w:pPr>
                  <w:r w:rsidRPr="00A44AF3">
                    <w:rPr>
                      <w:rFonts w:asciiTheme="minorHAnsi" w:hAnsiTheme="minorHAnsi" w:cstheme="minorHAnsi"/>
                      <w:sz w:val="20"/>
                      <w:szCs w:val="20"/>
                      <w:lang w:eastAsia="en-US"/>
                    </w:rPr>
                    <w:t>W przypadku zamknięcia umowy Klient może mieć dalej dostęp do danych archiwalnych.</w:t>
                  </w:r>
                </w:p>
              </w:tc>
              <w:tc>
                <w:tcPr>
                  <w:tcW w:w="0" w:type="auto"/>
                </w:tcPr>
                <w:p w14:paraId="3E63CB68" w14:textId="77777777" w:rsidR="00A44AF3" w:rsidRPr="00A44AF3" w:rsidRDefault="00A44AF3" w:rsidP="00A44AF3">
                  <w:pPr>
                    <w:spacing w:before="0" w:line="252" w:lineRule="auto"/>
                    <w:jc w:val="left"/>
                    <w:rPr>
                      <w:rFonts w:asciiTheme="minorHAnsi" w:hAnsiTheme="minorHAnsi" w:cstheme="minorHAnsi"/>
                      <w:sz w:val="20"/>
                      <w:szCs w:val="20"/>
                      <w:lang w:eastAsia="en-US"/>
                    </w:rPr>
                  </w:pPr>
                  <w:r w:rsidRPr="00A44AF3">
                    <w:rPr>
                      <w:rFonts w:asciiTheme="minorHAnsi" w:hAnsiTheme="minorHAnsi" w:cstheme="minorHAnsi"/>
                      <w:sz w:val="20"/>
                      <w:szCs w:val="20"/>
                      <w:lang w:eastAsia="en-US"/>
                    </w:rPr>
                    <w:t>Po kliknięciu byłoby przejście do eBOK do zakładki Zużycie i odczyty.</w:t>
                  </w:r>
                </w:p>
              </w:tc>
            </w:tr>
            <w:tr w:rsidR="00A44AF3" w:rsidRPr="00A44AF3" w14:paraId="4F7C8B3C" w14:textId="77777777" w:rsidTr="00EF097C">
              <w:tc>
                <w:tcPr>
                  <w:tcW w:w="0" w:type="auto"/>
                  <w:vMerge/>
                </w:tcPr>
                <w:p w14:paraId="4C20B071" w14:textId="77777777" w:rsidR="00A44AF3" w:rsidRPr="00A44AF3" w:rsidRDefault="00A44AF3" w:rsidP="00A44AF3">
                  <w:pPr>
                    <w:spacing w:before="0" w:line="252" w:lineRule="auto"/>
                    <w:ind w:left="52"/>
                    <w:rPr>
                      <w:rFonts w:asciiTheme="minorHAnsi" w:hAnsiTheme="minorHAnsi" w:cstheme="minorHAnsi"/>
                      <w:b/>
                      <w:sz w:val="20"/>
                      <w:szCs w:val="20"/>
                      <w:lang w:eastAsia="en-US"/>
                    </w:rPr>
                  </w:pPr>
                </w:p>
              </w:tc>
              <w:tc>
                <w:tcPr>
                  <w:tcW w:w="0" w:type="auto"/>
                </w:tcPr>
                <w:p w14:paraId="1D1DB36C" w14:textId="77777777" w:rsidR="00A44AF3" w:rsidRPr="00A44AF3" w:rsidRDefault="00A44AF3" w:rsidP="00A44AF3">
                  <w:pPr>
                    <w:spacing w:before="0" w:line="252" w:lineRule="auto"/>
                    <w:ind w:left="52" w:hanging="52"/>
                    <w:rPr>
                      <w:rFonts w:asciiTheme="minorHAnsi" w:hAnsiTheme="minorHAnsi" w:cstheme="minorHAnsi"/>
                      <w:sz w:val="20"/>
                      <w:szCs w:val="20"/>
                      <w:lang w:eastAsia="en-US"/>
                    </w:rPr>
                  </w:pPr>
                  <w:r w:rsidRPr="00A44AF3">
                    <w:rPr>
                      <w:rFonts w:asciiTheme="minorHAnsi" w:hAnsiTheme="minorHAnsi" w:cstheme="minorHAnsi"/>
                      <w:i/>
                      <w:sz w:val="20"/>
                      <w:szCs w:val="20"/>
                      <w:lang w:eastAsia="en-US"/>
                    </w:rPr>
                    <w:t>Strefa Zakupów</w:t>
                  </w:r>
                  <w:r w:rsidRPr="00A44AF3">
                    <w:rPr>
                      <w:rFonts w:asciiTheme="minorHAnsi" w:hAnsiTheme="minorHAnsi" w:cstheme="minorHAnsi"/>
                      <w:sz w:val="20"/>
                      <w:szCs w:val="20"/>
                      <w:lang w:eastAsia="en-US"/>
                    </w:rPr>
                    <w:t xml:space="preserve"> </w:t>
                  </w:r>
                </w:p>
                <w:p w14:paraId="1778FDF2" w14:textId="77777777" w:rsidR="00A44AF3" w:rsidRPr="00A44AF3" w:rsidRDefault="00A44AF3" w:rsidP="00A44AF3">
                  <w:pPr>
                    <w:spacing w:before="0" w:line="252" w:lineRule="auto"/>
                    <w:ind w:left="52"/>
                    <w:rPr>
                      <w:rFonts w:asciiTheme="minorHAnsi" w:hAnsiTheme="minorHAnsi" w:cstheme="minorHAnsi"/>
                      <w:i/>
                      <w:sz w:val="20"/>
                      <w:szCs w:val="20"/>
                      <w:lang w:eastAsia="en-US"/>
                    </w:rPr>
                  </w:pPr>
                </w:p>
              </w:tc>
              <w:tc>
                <w:tcPr>
                  <w:tcW w:w="0" w:type="auto"/>
                </w:tcPr>
                <w:p w14:paraId="17B2D9E0" w14:textId="77777777" w:rsidR="00A44AF3" w:rsidRPr="00A44AF3" w:rsidRDefault="00A44AF3" w:rsidP="00A44AF3">
                  <w:pPr>
                    <w:spacing w:before="0" w:line="252" w:lineRule="auto"/>
                    <w:jc w:val="left"/>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Do chwili posiadania nieaktywnej umowy moduł byłby nieaktywny i klient otrzymałby informację, że będzie mógł przejść jak zmieni się status umowy. W przypadku aktywacji umowy i pierwszego wejścia konieczne było by przejście ekranów akceptacji regulaminów i odpowiednich zgód. W kolejnych przejściach nie byłby już konieczności ponownej akceptacji tylko klient mógłby od razu przejść dalej. Wyjętej stanowią umowy zawarte z terminem obowiązywania w przyszłości gdzie klient jak podpisze taką umowę może już dokonywać zakupów w SZ.  </w:t>
                  </w:r>
                </w:p>
                <w:p w14:paraId="435D1940" w14:textId="77777777" w:rsidR="00A44AF3" w:rsidRPr="00A44AF3" w:rsidRDefault="00A44AF3" w:rsidP="00A44AF3">
                  <w:pPr>
                    <w:spacing w:before="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W przypadku zamknięcia umowy Klient traci dostęp do tego modułu. </w:t>
                  </w:r>
                </w:p>
                <w:p w14:paraId="659E92E6" w14:textId="77777777" w:rsidR="00A44AF3" w:rsidRPr="00A44AF3" w:rsidRDefault="00A44AF3" w:rsidP="00A44AF3">
                  <w:pPr>
                    <w:spacing w:before="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Opcjonalnie może się też tak zdarzyć, że klient będzie mógł korzystać ze SZ bez warunku aktywnej umowy.</w:t>
                  </w:r>
                </w:p>
              </w:tc>
              <w:tc>
                <w:tcPr>
                  <w:tcW w:w="0" w:type="auto"/>
                </w:tcPr>
                <w:p w14:paraId="0F767BEA" w14:textId="77777777" w:rsidR="00A44AF3" w:rsidRPr="00A44AF3" w:rsidRDefault="00A44AF3" w:rsidP="00A44AF3">
                  <w:pPr>
                    <w:spacing w:before="0" w:line="252" w:lineRule="auto"/>
                    <w:jc w:val="left"/>
                    <w:rPr>
                      <w:rFonts w:asciiTheme="minorHAnsi" w:hAnsiTheme="minorHAnsi" w:cstheme="minorHAnsi"/>
                      <w:sz w:val="20"/>
                      <w:szCs w:val="20"/>
                      <w:lang w:eastAsia="en-US"/>
                    </w:rPr>
                  </w:pPr>
                  <w:r w:rsidRPr="00A44AF3">
                    <w:rPr>
                      <w:rFonts w:asciiTheme="minorHAnsi" w:hAnsiTheme="minorHAnsi" w:cstheme="minorHAnsi"/>
                      <w:sz w:val="20"/>
                      <w:szCs w:val="20"/>
                      <w:lang w:eastAsia="en-US"/>
                    </w:rPr>
                    <w:t>Po kliknięciu byłoby przejście do SZ, gdzie klient byłby już automatycznie zalogowany.</w:t>
                  </w:r>
                </w:p>
              </w:tc>
            </w:tr>
            <w:tr w:rsidR="00A44AF3" w:rsidRPr="00A44AF3" w14:paraId="4B85A0B9" w14:textId="77777777" w:rsidTr="00EF097C">
              <w:tc>
                <w:tcPr>
                  <w:tcW w:w="0" w:type="auto"/>
                  <w:vMerge/>
                </w:tcPr>
                <w:p w14:paraId="77F664B8" w14:textId="77777777" w:rsidR="00A44AF3" w:rsidRPr="00A44AF3" w:rsidRDefault="00A44AF3" w:rsidP="00A44AF3">
                  <w:pPr>
                    <w:spacing w:before="0" w:line="252" w:lineRule="auto"/>
                    <w:ind w:left="52"/>
                    <w:rPr>
                      <w:rFonts w:asciiTheme="minorHAnsi" w:hAnsiTheme="minorHAnsi" w:cstheme="minorHAnsi"/>
                      <w:b/>
                      <w:sz w:val="20"/>
                      <w:szCs w:val="20"/>
                      <w:lang w:eastAsia="en-US"/>
                    </w:rPr>
                  </w:pPr>
                </w:p>
              </w:tc>
              <w:tc>
                <w:tcPr>
                  <w:tcW w:w="0" w:type="auto"/>
                </w:tcPr>
                <w:p w14:paraId="4282E493" w14:textId="77777777" w:rsidR="00A44AF3" w:rsidRPr="00A44AF3" w:rsidRDefault="00A44AF3" w:rsidP="00A44AF3">
                  <w:pPr>
                    <w:spacing w:before="0" w:line="252" w:lineRule="auto"/>
                    <w:ind w:left="52"/>
                    <w:rPr>
                      <w:rFonts w:asciiTheme="minorHAnsi" w:hAnsiTheme="minorHAnsi" w:cstheme="minorHAnsi"/>
                      <w:sz w:val="20"/>
                      <w:szCs w:val="20"/>
                      <w:lang w:eastAsia="en-US"/>
                    </w:rPr>
                  </w:pPr>
                  <w:r w:rsidRPr="00A44AF3">
                    <w:rPr>
                      <w:rFonts w:asciiTheme="minorHAnsi" w:hAnsiTheme="minorHAnsi" w:cstheme="minorHAnsi"/>
                      <w:i/>
                      <w:sz w:val="20"/>
                      <w:szCs w:val="20"/>
                      <w:lang w:eastAsia="en-US"/>
                    </w:rPr>
                    <w:t xml:space="preserve">Moje zgłoszenia </w:t>
                  </w:r>
                </w:p>
                <w:p w14:paraId="3287AD73" w14:textId="77777777" w:rsidR="00A44AF3" w:rsidRPr="00A44AF3" w:rsidRDefault="00A44AF3" w:rsidP="00A44AF3">
                  <w:pPr>
                    <w:spacing w:before="0" w:line="252" w:lineRule="auto"/>
                    <w:ind w:left="52" w:hanging="52"/>
                    <w:rPr>
                      <w:rFonts w:asciiTheme="minorHAnsi" w:hAnsiTheme="minorHAnsi" w:cstheme="minorHAnsi"/>
                      <w:i/>
                      <w:sz w:val="20"/>
                      <w:szCs w:val="20"/>
                      <w:lang w:eastAsia="en-US"/>
                    </w:rPr>
                  </w:pPr>
                </w:p>
              </w:tc>
              <w:tc>
                <w:tcPr>
                  <w:tcW w:w="0" w:type="auto"/>
                </w:tcPr>
                <w:p w14:paraId="1A15EAA6" w14:textId="77777777" w:rsidR="00A44AF3" w:rsidRPr="00A44AF3" w:rsidRDefault="00A44AF3" w:rsidP="00A44AF3">
                  <w:pPr>
                    <w:spacing w:before="0" w:line="252" w:lineRule="auto"/>
                    <w:jc w:val="left"/>
                    <w:rPr>
                      <w:rFonts w:asciiTheme="minorHAnsi" w:hAnsiTheme="minorHAnsi" w:cstheme="minorHAnsi"/>
                      <w:sz w:val="20"/>
                      <w:szCs w:val="20"/>
                      <w:highlight w:val="green"/>
                      <w:lang w:eastAsia="en-US"/>
                    </w:rPr>
                  </w:pPr>
                  <w:r w:rsidRPr="00A44AF3">
                    <w:rPr>
                      <w:rFonts w:asciiTheme="minorHAnsi" w:hAnsiTheme="minorHAnsi" w:cstheme="minorHAnsi"/>
                      <w:sz w:val="20"/>
                      <w:szCs w:val="20"/>
                      <w:lang w:eastAsia="en-US"/>
                    </w:rPr>
                    <w:t>Do chwili posiadania nieaktywnej umowy moduł byłby nieaktywny.</w:t>
                  </w:r>
                </w:p>
              </w:tc>
              <w:tc>
                <w:tcPr>
                  <w:tcW w:w="0" w:type="auto"/>
                </w:tcPr>
                <w:p w14:paraId="55D79BEC" w14:textId="77777777" w:rsidR="00A44AF3" w:rsidRPr="00A44AF3" w:rsidRDefault="00A44AF3" w:rsidP="00A44AF3">
                  <w:pPr>
                    <w:spacing w:before="0" w:line="252" w:lineRule="auto"/>
                    <w:jc w:val="left"/>
                    <w:rPr>
                      <w:rFonts w:asciiTheme="minorHAnsi" w:hAnsiTheme="minorHAnsi" w:cstheme="minorHAnsi"/>
                      <w:sz w:val="20"/>
                      <w:szCs w:val="20"/>
                      <w:lang w:eastAsia="en-US"/>
                    </w:rPr>
                  </w:pPr>
                  <w:r w:rsidRPr="00A44AF3">
                    <w:rPr>
                      <w:rFonts w:asciiTheme="minorHAnsi" w:hAnsiTheme="minorHAnsi" w:cstheme="minorHAnsi"/>
                      <w:sz w:val="20"/>
                      <w:szCs w:val="20"/>
                      <w:lang w:eastAsia="en-US"/>
                    </w:rPr>
                    <w:t>Po kliknięciu byłoby przejście do eBOK do zakładki Wiadomości.</w:t>
                  </w:r>
                </w:p>
              </w:tc>
            </w:tr>
            <w:tr w:rsidR="00A44AF3" w:rsidRPr="00A44AF3" w14:paraId="62DD9294" w14:textId="77777777" w:rsidTr="00EF097C">
              <w:tc>
                <w:tcPr>
                  <w:tcW w:w="0" w:type="auto"/>
                  <w:vMerge/>
                </w:tcPr>
                <w:p w14:paraId="6073B9F0" w14:textId="77777777" w:rsidR="00A44AF3" w:rsidRPr="00A44AF3" w:rsidRDefault="00A44AF3" w:rsidP="00A44AF3">
                  <w:pPr>
                    <w:spacing w:before="0" w:line="252" w:lineRule="auto"/>
                    <w:ind w:left="52"/>
                    <w:rPr>
                      <w:rFonts w:asciiTheme="minorHAnsi" w:hAnsiTheme="minorHAnsi" w:cstheme="minorHAnsi"/>
                      <w:b/>
                      <w:sz w:val="20"/>
                      <w:szCs w:val="20"/>
                      <w:lang w:eastAsia="en-US"/>
                    </w:rPr>
                  </w:pPr>
                </w:p>
              </w:tc>
              <w:tc>
                <w:tcPr>
                  <w:tcW w:w="0" w:type="auto"/>
                </w:tcPr>
                <w:p w14:paraId="52B11922" w14:textId="77777777" w:rsidR="00A44AF3" w:rsidRPr="00A44AF3" w:rsidRDefault="00A44AF3" w:rsidP="00A44AF3">
                  <w:pPr>
                    <w:spacing w:before="0" w:line="252" w:lineRule="auto"/>
                    <w:ind w:firstLine="52"/>
                    <w:rPr>
                      <w:rFonts w:asciiTheme="minorHAnsi" w:hAnsiTheme="minorHAnsi" w:cstheme="minorHAnsi"/>
                      <w:sz w:val="20"/>
                      <w:szCs w:val="20"/>
                      <w:lang w:eastAsia="en-US"/>
                    </w:rPr>
                  </w:pPr>
                  <w:r w:rsidRPr="00A44AF3">
                    <w:rPr>
                      <w:rFonts w:asciiTheme="minorHAnsi" w:hAnsiTheme="minorHAnsi" w:cstheme="minorHAnsi"/>
                      <w:i/>
                      <w:sz w:val="20"/>
                      <w:szCs w:val="20"/>
                      <w:lang w:eastAsia="en-US"/>
                    </w:rPr>
                    <w:t>Obsługa umowy</w:t>
                  </w:r>
                </w:p>
                <w:p w14:paraId="6F1E0B3C" w14:textId="77777777" w:rsidR="00A44AF3" w:rsidRPr="00A44AF3" w:rsidRDefault="00A44AF3" w:rsidP="00A44AF3">
                  <w:pPr>
                    <w:spacing w:before="0" w:line="252" w:lineRule="auto"/>
                    <w:ind w:left="52"/>
                    <w:rPr>
                      <w:rFonts w:asciiTheme="minorHAnsi" w:hAnsiTheme="minorHAnsi" w:cstheme="minorHAnsi"/>
                      <w:i/>
                      <w:sz w:val="20"/>
                      <w:szCs w:val="20"/>
                      <w:lang w:eastAsia="en-US"/>
                    </w:rPr>
                  </w:pPr>
                </w:p>
              </w:tc>
              <w:tc>
                <w:tcPr>
                  <w:tcW w:w="0" w:type="auto"/>
                </w:tcPr>
                <w:p w14:paraId="6EA1ED7D" w14:textId="77777777" w:rsidR="00A44AF3" w:rsidRPr="00A44AF3" w:rsidRDefault="00A44AF3" w:rsidP="00A44AF3">
                  <w:pPr>
                    <w:spacing w:before="0" w:line="252" w:lineRule="auto"/>
                    <w:jc w:val="left"/>
                    <w:rPr>
                      <w:rFonts w:asciiTheme="minorHAnsi" w:hAnsiTheme="minorHAnsi" w:cstheme="minorHAnsi"/>
                      <w:sz w:val="20"/>
                      <w:szCs w:val="20"/>
                      <w:lang w:eastAsia="en-US"/>
                    </w:rPr>
                  </w:pPr>
                  <w:r w:rsidRPr="00A44AF3">
                    <w:rPr>
                      <w:rFonts w:asciiTheme="minorHAnsi" w:hAnsiTheme="minorHAnsi" w:cstheme="minorHAnsi"/>
                      <w:sz w:val="20"/>
                      <w:szCs w:val="20"/>
                      <w:lang w:eastAsia="en-US"/>
                    </w:rPr>
                    <w:t>Moduł jest aktywny po zalogowaniu się na koncie.</w:t>
                  </w:r>
                </w:p>
              </w:tc>
              <w:tc>
                <w:tcPr>
                  <w:tcW w:w="0" w:type="auto"/>
                </w:tcPr>
                <w:p w14:paraId="5520B571" w14:textId="77777777" w:rsidR="00A44AF3" w:rsidRPr="00A44AF3" w:rsidRDefault="00A44AF3" w:rsidP="00A44AF3">
                  <w:pPr>
                    <w:spacing w:before="0" w:line="252" w:lineRule="auto"/>
                    <w:jc w:val="left"/>
                    <w:rPr>
                      <w:rFonts w:asciiTheme="minorHAnsi" w:hAnsiTheme="minorHAnsi" w:cstheme="minorHAnsi"/>
                      <w:sz w:val="20"/>
                      <w:szCs w:val="20"/>
                      <w:highlight w:val="green"/>
                      <w:lang w:eastAsia="en-US"/>
                    </w:rPr>
                  </w:pPr>
                  <w:r w:rsidRPr="00A44AF3">
                    <w:rPr>
                      <w:rFonts w:asciiTheme="minorHAnsi" w:hAnsiTheme="minorHAnsi" w:cstheme="minorHAnsi"/>
                      <w:sz w:val="20"/>
                      <w:szCs w:val="20"/>
                      <w:lang w:eastAsia="en-US"/>
                    </w:rPr>
                    <w:t>Po kliknięciu byłoby przejście do aplikacji do modułu e-Umowy.</w:t>
                  </w:r>
                </w:p>
              </w:tc>
            </w:tr>
            <w:tr w:rsidR="00A44AF3" w:rsidRPr="00A44AF3" w14:paraId="6C59D16D" w14:textId="77777777" w:rsidTr="00EF097C">
              <w:tc>
                <w:tcPr>
                  <w:tcW w:w="0" w:type="auto"/>
                  <w:vMerge/>
                </w:tcPr>
                <w:p w14:paraId="694D327F" w14:textId="77777777" w:rsidR="00A44AF3" w:rsidRPr="00A44AF3" w:rsidRDefault="00A44AF3" w:rsidP="00A44AF3">
                  <w:pPr>
                    <w:spacing w:before="0" w:line="252" w:lineRule="auto"/>
                    <w:ind w:left="52"/>
                    <w:rPr>
                      <w:rFonts w:asciiTheme="minorHAnsi" w:hAnsiTheme="minorHAnsi" w:cstheme="minorHAnsi"/>
                      <w:b/>
                      <w:sz w:val="20"/>
                      <w:szCs w:val="20"/>
                      <w:lang w:eastAsia="en-US"/>
                    </w:rPr>
                  </w:pPr>
                </w:p>
              </w:tc>
              <w:tc>
                <w:tcPr>
                  <w:tcW w:w="0" w:type="auto"/>
                </w:tcPr>
                <w:p w14:paraId="51972035" w14:textId="77777777" w:rsidR="00A44AF3" w:rsidRPr="00A44AF3" w:rsidRDefault="00A44AF3" w:rsidP="00A44AF3">
                  <w:pPr>
                    <w:spacing w:before="0" w:line="252" w:lineRule="auto"/>
                    <w:ind w:left="52" w:hanging="52"/>
                    <w:rPr>
                      <w:rFonts w:asciiTheme="minorHAnsi" w:hAnsiTheme="minorHAnsi" w:cstheme="minorHAnsi"/>
                      <w:sz w:val="20"/>
                      <w:szCs w:val="20"/>
                      <w:lang w:eastAsia="en-US"/>
                    </w:rPr>
                  </w:pPr>
                  <w:r w:rsidRPr="00A44AF3">
                    <w:rPr>
                      <w:rFonts w:asciiTheme="minorHAnsi" w:hAnsiTheme="minorHAnsi" w:cstheme="minorHAnsi"/>
                      <w:i/>
                      <w:sz w:val="20"/>
                      <w:szCs w:val="20"/>
                      <w:lang w:eastAsia="en-US"/>
                    </w:rPr>
                    <w:t xml:space="preserve">Ustawienia konta </w:t>
                  </w:r>
                </w:p>
                <w:p w14:paraId="2DBB6493" w14:textId="77777777" w:rsidR="00A44AF3" w:rsidRPr="00A44AF3" w:rsidRDefault="00A44AF3" w:rsidP="00A44AF3">
                  <w:pPr>
                    <w:spacing w:before="0" w:line="252" w:lineRule="auto"/>
                    <w:ind w:firstLine="52"/>
                    <w:rPr>
                      <w:rFonts w:asciiTheme="minorHAnsi" w:hAnsiTheme="minorHAnsi" w:cstheme="minorHAnsi"/>
                      <w:i/>
                      <w:sz w:val="20"/>
                      <w:szCs w:val="20"/>
                      <w:lang w:eastAsia="en-US"/>
                    </w:rPr>
                  </w:pPr>
                </w:p>
              </w:tc>
              <w:tc>
                <w:tcPr>
                  <w:tcW w:w="0" w:type="auto"/>
                </w:tcPr>
                <w:p w14:paraId="090E34A5" w14:textId="77777777" w:rsidR="00A44AF3" w:rsidRPr="00A44AF3" w:rsidRDefault="00A44AF3" w:rsidP="00A44AF3">
                  <w:pPr>
                    <w:spacing w:before="0" w:line="252" w:lineRule="auto"/>
                    <w:jc w:val="left"/>
                    <w:rPr>
                      <w:rFonts w:asciiTheme="minorHAnsi" w:hAnsiTheme="minorHAnsi" w:cstheme="minorHAnsi"/>
                      <w:sz w:val="20"/>
                      <w:szCs w:val="20"/>
                      <w:lang w:eastAsia="en-US"/>
                    </w:rPr>
                  </w:pPr>
                  <w:r w:rsidRPr="00A44AF3">
                    <w:rPr>
                      <w:rFonts w:asciiTheme="minorHAnsi" w:hAnsiTheme="minorHAnsi" w:cstheme="minorHAnsi"/>
                      <w:sz w:val="20"/>
                      <w:szCs w:val="20"/>
                      <w:lang w:eastAsia="en-US"/>
                    </w:rPr>
                    <w:t>Moduł jest aktywny po zalogowaniu się na koncie.</w:t>
                  </w:r>
                </w:p>
              </w:tc>
              <w:tc>
                <w:tcPr>
                  <w:tcW w:w="0" w:type="auto"/>
                </w:tcPr>
                <w:p w14:paraId="01065E3C" w14:textId="77777777" w:rsidR="00A44AF3" w:rsidRPr="00A44AF3" w:rsidRDefault="00A44AF3" w:rsidP="00A44AF3">
                  <w:pPr>
                    <w:spacing w:before="0" w:line="252" w:lineRule="auto"/>
                    <w:jc w:val="left"/>
                    <w:rPr>
                      <w:rFonts w:asciiTheme="minorHAnsi" w:hAnsiTheme="minorHAnsi" w:cstheme="minorHAnsi"/>
                      <w:sz w:val="20"/>
                      <w:szCs w:val="20"/>
                      <w:lang w:eastAsia="en-US"/>
                    </w:rPr>
                  </w:pPr>
                  <w:r w:rsidRPr="00A44AF3">
                    <w:rPr>
                      <w:rFonts w:asciiTheme="minorHAnsi" w:hAnsiTheme="minorHAnsi" w:cstheme="minorHAnsi"/>
                      <w:sz w:val="20"/>
                      <w:szCs w:val="20"/>
                      <w:lang w:eastAsia="en-US"/>
                    </w:rPr>
                    <w:t>Po kliknięciu byłoby przejście do zakładki gdzie klient miałby możliwość zmiany loginu oraz hasła do aplikacji mojaEnea oraz ustawianie powiadomień push.</w:t>
                  </w:r>
                </w:p>
              </w:tc>
            </w:tr>
            <w:tr w:rsidR="00A44AF3" w:rsidRPr="00A44AF3" w14:paraId="2AF38556" w14:textId="77777777" w:rsidTr="00EF097C">
              <w:tc>
                <w:tcPr>
                  <w:tcW w:w="0" w:type="auto"/>
                  <w:vMerge/>
                </w:tcPr>
                <w:p w14:paraId="4CC43431" w14:textId="77777777" w:rsidR="00A44AF3" w:rsidRPr="00A44AF3" w:rsidRDefault="00A44AF3" w:rsidP="00A44AF3">
                  <w:pPr>
                    <w:spacing w:before="0" w:line="252" w:lineRule="auto"/>
                    <w:ind w:left="52"/>
                    <w:rPr>
                      <w:rFonts w:asciiTheme="minorHAnsi" w:hAnsiTheme="minorHAnsi" w:cstheme="minorHAnsi"/>
                      <w:b/>
                      <w:sz w:val="20"/>
                      <w:szCs w:val="20"/>
                      <w:lang w:eastAsia="en-US"/>
                    </w:rPr>
                  </w:pPr>
                </w:p>
              </w:tc>
              <w:tc>
                <w:tcPr>
                  <w:tcW w:w="0" w:type="auto"/>
                </w:tcPr>
                <w:p w14:paraId="1E1308E8" w14:textId="77777777" w:rsidR="00A44AF3" w:rsidRPr="00A44AF3" w:rsidRDefault="00A44AF3" w:rsidP="00A44AF3">
                  <w:pPr>
                    <w:spacing w:before="0" w:line="252" w:lineRule="auto"/>
                    <w:ind w:left="52" w:hanging="52"/>
                    <w:rPr>
                      <w:rFonts w:asciiTheme="minorHAnsi" w:hAnsiTheme="minorHAnsi" w:cstheme="minorHAnsi"/>
                      <w:i/>
                      <w:sz w:val="20"/>
                      <w:szCs w:val="20"/>
                      <w:lang w:eastAsia="en-US"/>
                    </w:rPr>
                  </w:pPr>
                  <w:r w:rsidRPr="00A44AF3">
                    <w:rPr>
                      <w:rFonts w:asciiTheme="minorHAnsi" w:hAnsiTheme="minorHAnsi" w:cstheme="minorHAnsi"/>
                      <w:i/>
                      <w:sz w:val="20"/>
                      <w:szCs w:val="20"/>
                      <w:lang w:eastAsia="en-US"/>
                    </w:rPr>
                    <w:t>Dodaj konto</w:t>
                  </w:r>
                </w:p>
              </w:tc>
              <w:tc>
                <w:tcPr>
                  <w:tcW w:w="0" w:type="auto"/>
                </w:tcPr>
                <w:p w14:paraId="5B495C3C" w14:textId="77777777" w:rsidR="00A44AF3" w:rsidRPr="00A44AF3" w:rsidRDefault="00A44AF3" w:rsidP="00A44AF3">
                  <w:pPr>
                    <w:spacing w:before="0" w:line="252" w:lineRule="auto"/>
                    <w:jc w:val="left"/>
                    <w:rPr>
                      <w:rFonts w:asciiTheme="minorHAnsi" w:hAnsiTheme="minorHAnsi" w:cstheme="minorHAnsi"/>
                      <w:sz w:val="20"/>
                      <w:szCs w:val="20"/>
                      <w:lang w:eastAsia="en-US"/>
                    </w:rPr>
                  </w:pPr>
                  <w:r w:rsidRPr="00A44AF3">
                    <w:rPr>
                      <w:rFonts w:asciiTheme="minorHAnsi" w:hAnsiTheme="minorHAnsi" w:cstheme="minorHAnsi"/>
                      <w:sz w:val="20"/>
                      <w:szCs w:val="20"/>
                      <w:lang w:eastAsia="en-US"/>
                    </w:rPr>
                    <w:t>Moduł jest aktywny po zalogowaniu się na koncie.</w:t>
                  </w:r>
                </w:p>
              </w:tc>
              <w:tc>
                <w:tcPr>
                  <w:tcW w:w="0" w:type="auto"/>
                </w:tcPr>
                <w:p w14:paraId="28644D3A" w14:textId="77777777" w:rsidR="00A44AF3" w:rsidRPr="00A44AF3" w:rsidRDefault="00A44AF3" w:rsidP="00A44AF3">
                  <w:pPr>
                    <w:spacing w:before="0" w:line="252" w:lineRule="auto"/>
                    <w:jc w:val="left"/>
                    <w:rPr>
                      <w:rFonts w:asciiTheme="minorHAnsi" w:hAnsiTheme="minorHAnsi" w:cstheme="minorHAnsi"/>
                      <w:sz w:val="20"/>
                      <w:szCs w:val="20"/>
                      <w:lang w:eastAsia="en-US"/>
                    </w:rPr>
                  </w:pPr>
                  <w:r w:rsidRPr="00A44AF3">
                    <w:rPr>
                      <w:rFonts w:asciiTheme="minorHAnsi" w:hAnsiTheme="minorHAnsi" w:cstheme="minorHAnsi"/>
                      <w:sz w:val="20"/>
                      <w:szCs w:val="20"/>
                      <w:lang w:eastAsia="en-US"/>
                    </w:rPr>
                    <w:t>Po kliknięciu byłoby przejście do zakładki gdzie klient miałby możliwość dodawania kont np. klient indywidualny mógłby dodać konto biznesowe.</w:t>
                  </w:r>
                </w:p>
              </w:tc>
            </w:tr>
            <w:tr w:rsidR="00A44AF3" w:rsidRPr="00A44AF3" w14:paraId="26A406CE" w14:textId="77777777" w:rsidTr="00EF097C">
              <w:tc>
                <w:tcPr>
                  <w:tcW w:w="0" w:type="auto"/>
                  <w:vMerge/>
                </w:tcPr>
                <w:p w14:paraId="5B4EF0DC" w14:textId="77777777" w:rsidR="00A44AF3" w:rsidRPr="00A44AF3" w:rsidRDefault="00A44AF3" w:rsidP="00A44AF3">
                  <w:pPr>
                    <w:spacing w:before="0" w:line="252" w:lineRule="auto"/>
                    <w:ind w:left="52"/>
                    <w:rPr>
                      <w:rFonts w:asciiTheme="minorHAnsi" w:hAnsiTheme="minorHAnsi" w:cstheme="minorHAnsi"/>
                      <w:b/>
                      <w:sz w:val="20"/>
                      <w:szCs w:val="20"/>
                      <w:lang w:eastAsia="en-US"/>
                    </w:rPr>
                  </w:pPr>
                </w:p>
              </w:tc>
              <w:tc>
                <w:tcPr>
                  <w:tcW w:w="0" w:type="auto"/>
                </w:tcPr>
                <w:p w14:paraId="7E7AFFBC" w14:textId="60ECED75" w:rsidR="00A44AF3" w:rsidRPr="00A44AF3" w:rsidRDefault="00EF097C" w:rsidP="00A44AF3">
                  <w:pPr>
                    <w:spacing w:before="0" w:line="252" w:lineRule="auto"/>
                    <w:ind w:left="52" w:hanging="52"/>
                    <w:rPr>
                      <w:rFonts w:asciiTheme="minorHAnsi" w:hAnsiTheme="minorHAnsi" w:cstheme="minorHAnsi"/>
                      <w:i/>
                      <w:sz w:val="20"/>
                      <w:szCs w:val="20"/>
                      <w:lang w:eastAsia="en-US"/>
                    </w:rPr>
                  </w:pPr>
                  <w:r>
                    <w:rPr>
                      <w:rFonts w:asciiTheme="minorHAnsi" w:hAnsiTheme="minorHAnsi" w:cstheme="minorHAnsi"/>
                      <w:i/>
                      <w:sz w:val="20"/>
                      <w:szCs w:val="20"/>
                      <w:lang w:eastAsia="en-US"/>
                    </w:rPr>
                    <w:t xml:space="preserve">Baner </w:t>
                  </w:r>
                  <w:r w:rsidR="00A44AF3" w:rsidRPr="00A44AF3">
                    <w:rPr>
                      <w:rFonts w:asciiTheme="minorHAnsi" w:hAnsiTheme="minorHAnsi" w:cstheme="minorHAnsi"/>
                      <w:i/>
                      <w:sz w:val="20"/>
                      <w:szCs w:val="20"/>
                      <w:lang w:eastAsia="en-US"/>
                    </w:rPr>
                    <w:t>reklamowy</w:t>
                  </w:r>
                </w:p>
              </w:tc>
              <w:tc>
                <w:tcPr>
                  <w:tcW w:w="0" w:type="auto"/>
                </w:tcPr>
                <w:p w14:paraId="4FB1CB01" w14:textId="77777777" w:rsidR="00A44AF3" w:rsidRPr="00A44AF3" w:rsidRDefault="00A44AF3" w:rsidP="00A44AF3">
                  <w:pPr>
                    <w:spacing w:before="0" w:line="252" w:lineRule="auto"/>
                    <w:jc w:val="left"/>
                    <w:rPr>
                      <w:rFonts w:asciiTheme="minorHAnsi" w:hAnsiTheme="minorHAnsi" w:cstheme="minorHAnsi"/>
                      <w:sz w:val="20"/>
                      <w:szCs w:val="20"/>
                      <w:lang w:eastAsia="en-US"/>
                    </w:rPr>
                  </w:pPr>
                  <w:r w:rsidRPr="00A44AF3">
                    <w:rPr>
                      <w:rFonts w:asciiTheme="minorHAnsi" w:hAnsiTheme="minorHAnsi" w:cstheme="minorHAnsi"/>
                      <w:sz w:val="20"/>
                      <w:szCs w:val="20"/>
                      <w:lang w:eastAsia="en-US"/>
                    </w:rPr>
                    <w:t>Możliwość umieszczenia reklamy w formie baneru dla wszystkich klientów z uwzględnieniem rodzaju klienta, segmentu, taryfy, cennika.</w:t>
                  </w:r>
                </w:p>
              </w:tc>
              <w:tc>
                <w:tcPr>
                  <w:tcW w:w="0" w:type="auto"/>
                </w:tcPr>
                <w:p w14:paraId="72C5BB01" w14:textId="77777777" w:rsidR="00A44AF3" w:rsidRPr="00A44AF3" w:rsidRDefault="00A44AF3" w:rsidP="00A44AF3">
                  <w:pPr>
                    <w:spacing w:before="0" w:line="252" w:lineRule="auto"/>
                    <w:jc w:val="left"/>
                    <w:rPr>
                      <w:rFonts w:asciiTheme="minorHAnsi" w:hAnsiTheme="minorHAnsi" w:cstheme="minorHAnsi"/>
                      <w:sz w:val="20"/>
                      <w:szCs w:val="20"/>
                      <w:lang w:eastAsia="en-US"/>
                    </w:rPr>
                  </w:pPr>
                  <w:r w:rsidRPr="00A44AF3">
                    <w:rPr>
                      <w:rFonts w:asciiTheme="minorHAnsi" w:hAnsiTheme="minorHAnsi" w:cstheme="minorHAnsi"/>
                      <w:sz w:val="20"/>
                      <w:szCs w:val="20"/>
                      <w:lang w:eastAsia="en-US"/>
                    </w:rPr>
                    <w:t>Po kliknięciu byłoby przejście do wybranego modułu lub do zewnętrznego serwisu.</w:t>
                  </w:r>
                </w:p>
              </w:tc>
            </w:tr>
          </w:tbl>
          <w:p w14:paraId="7DA5E6F9" w14:textId="77777777" w:rsidR="00A44AF3" w:rsidRPr="00A44AF3" w:rsidRDefault="00A44AF3" w:rsidP="00A44AF3">
            <w:pPr>
              <w:spacing w:before="0" w:after="160" w:line="252" w:lineRule="auto"/>
              <w:rPr>
                <w:rFonts w:asciiTheme="minorHAnsi" w:hAnsiTheme="minorHAnsi" w:cstheme="minorHAnsi"/>
                <w:b/>
                <w:sz w:val="20"/>
                <w:szCs w:val="20"/>
                <w:lang w:eastAsia="en-US"/>
              </w:rPr>
            </w:pPr>
          </w:p>
          <w:p w14:paraId="609ACC00" w14:textId="77777777" w:rsidR="00A44AF3" w:rsidRPr="00A44AF3" w:rsidRDefault="00A44AF3" w:rsidP="00A44AF3">
            <w:pPr>
              <w:spacing w:before="0" w:after="120" w:line="260" w:lineRule="atLeast"/>
              <w:rPr>
                <w:rFonts w:asciiTheme="minorHAnsi" w:hAnsiTheme="minorHAnsi" w:cstheme="minorHAnsi"/>
                <w:color w:val="000000"/>
                <w:sz w:val="20"/>
                <w:szCs w:val="20"/>
              </w:rPr>
            </w:pPr>
            <w:r w:rsidRPr="00A44AF3">
              <w:rPr>
                <w:rFonts w:asciiTheme="minorHAnsi" w:hAnsiTheme="minorHAnsi" w:cstheme="minorHAnsi"/>
                <w:i/>
                <w:color w:val="000000"/>
                <w:sz w:val="20"/>
                <w:szCs w:val="20"/>
              </w:rPr>
              <w:t>Moduł do kreowania kampanii produktowych</w:t>
            </w:r>
            <w:r w:rsidRPr="00A44AF3">
              <w:rPr>
                <w:rFonts w:asciiTheme="minorHAnsi" w:hAnsiTheme="minorHAnsi" w:cstheme="minorHAnsi"/>
                <w:color w:val="000000"/>
                <w:sz w:val="20"/>
                <w:szCs w:val="20"/>
              </w:rPr>
              <w:t xml:space="preserve"> </w:t>
            </w:r>
          </w:p>
          <w:p w14:paraId="2D910B6B" w14:textId="77777777" w:rsidR="00A44AF3" w:rsidRPr="00A44AF3" w:rsidRDefault="00A44AF3" w:rsidP="00A44AF3">
            <w:pPr>
              <w:spacing w:before="0" w:after="120" w:line="260" w:lineRule="atLeast"/>
              <w:rPr>
                <w:rFonts w:asciiTheme="minorHAnsi" w:hAnsiTheme="minorHAnsi" w:cstheme="minorHAnsi"/>
                <w:color w:val="000000"/>
                <w:sz w:val="20"/>
                <w:szCs w:val="20"/>
              </w:rPr>
            </w:pPr>
            <w:r w:rsidRPr="00A44AF3">
              <w:rPr>
                <w:rFonts w:asciiTheme="minorHAnsi" w:hAnsiTheme="minorHAnsi" w:cstheme="minorHAnsi"/>
                <w:color w:val="000000"/>
                <w:sz w:val="20"/>
                <w:szCs w:val="20"/>
              </w:rPr>
              <w:t>Moduł do kreowania kampanii produktowych będzie miał dwie możliwości pokazywania danych:</w:t>
            </w:r>
          </w:p>
          <w:p w14:paraId="306FE588" w14:textId="77777777" w:rsidR="00A44AF3" w:rsidRPr="00A44AF3" w:rsidRDefault="00A44AF3" w:rsidP="00666486">
            <w:pPr>
              <w:numPr>
                <w:ilvl w:val="0"/>
                <w:numId w:val="52"/>
              </w:numPr>
              <w:spacing w:before="0" w:after="120" w:line="260" w:lineRule="atLeast"/>
              <w:rPr>
                <w:rFonts w:asciiTheme="minorHAnsi" w:hAnsiTheme="minorHAnsi" w:cstheme="minorHAnsi"/>
                <w:color w:val="000000"/>
                <w:sz w:val="20"/>
                <w:szCs w:val="20"/>
              </w:rPr>
            </w:pPr>
            <w:r w:rsidRPr="00A44AF3">
              <w:rPr>
                <w:rFonts w:asciiTheme="minorHAnsi" w:hAnsiTheme="minorHAnsi" w:cstheme="minorHAnsi"/>
                <w:color w:val="000000"/>
                <w:sz w:val="20"/>
                <w:szCs w:val="20"/>
              </w:rPr>
              <w:t xml:space="preserve">Dla nowego klienta nie posiadającego jeszcze umowy z Zamawiającym – wtedy moduł do kreowania kampanii będzie prezentować informacje w zależności od typu konta. </w:t>
            </w:r>
          </w:p>
          <w:p w14:paraId="4FC56E31" w14:textId="77777777" w:rsidR="00A44AF3" w:rsidRPr="00A44AF3" w:rsidRDefault="00A44AF3" w:rsidP="00666486">
            <w:pPr>
              <w:numPr>
                <w:ilvl w:val="0"/>
                <w:numId w:val="52"/>
              </w:numPr>
              <w:spacing w:before="0" w:after="120" w:line="260" w:lineRule="atLeast"/>
              <w:ind w:left="426"/>
              <w:rPr>
                <w:rFonts w:asciiTheme="minorHAnsi" w:hAnsiTheme="minorHAnsi" w:cstheme="minorHAnsi"/>
                <w:color w:val="000000"/>
                <w:sz w:val="20"/>
                <w:szCs w:val="20"/>
              </w:rPr>
            </w:pPr>
            <w:r w:rsidRPr="00A44AF3">
              <w:rPr>
                <w:rFonts w:asciiTheme="minorHAnsi" w:hAnsiTheme="minorHAnsi" w:cstheme="minorHAnsi"/>
                <w:color w:val="000000"/>
                <w:sz w:val="20"/>
                <w:szCs w:val="20"/>
              </w:rPr>
              <w:t xml:space="preserve">Dla istniejącego klienta posiadającego umowę z Zamawiającym -  wtedy moduł do kreowania kampanii będzie prezentować informacje w zależności od rodzaju klienta, od aktualnie obowiązującego cennika jaki jest na umowie/umowach Klienta, od daty jego obowiązywania. Przy określaniu kampanii będzie również brany pod uwagę stan bieżący zgód marketingowych i w zależności od zgody mogą się pojawić różne możliwości kreowania kampanii .  </w:t>
            </w:r>
          </w:p>
          <w:p w14:paraId="64213B32" w14:textId="77777777" w:rsidR="00A44AF3" w:rsidRPr="00A44AF3" w:rsidRDefault="00A44AF3" w:rsidP="00666486">
            <w:pPr>
              <w:numPr>
                <w:ilvl w:val="0"/>
                <w:numId w:val="52"/>
              </w:numPr>
              <w:spacing w:before="0" w:after="120" w:line="260" w:lineRule="atLeast"/>
              <w:jc w:val="left"/>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rPr>
              <w:t>Będą możliwe różne rodzaje kampanii, w szczególności:</w:t>
            </w:r>
          </w:p>
          <w:p w14:paraId="69E8CE7E" w14:textId="198B6813" w:rsidR="00A44AF3" w:rsidRPr="00A44AF3" w:rsidRDefault="00A44AF3" w:rsidP="00666486">
            <w:pPr>
              <w:numPr>
                <w:ilvl w:val="0"/>
                <w:numId w:val="94"/>
              </w:numPr>
              <w:spacing w:before="0" w:after="160" w:line="252" w:lineRule="auto"/>
              <w:contextualSpacing/>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t>dla wszystkich (nadrzędna wyświetla się wszystkim)</w:t>
            </w:r>
            <w:r w:rsidR="00EE78EA">
              <w:rPr>
                <w:rFonts w:asciiTheme="minorHAnsi" w:hAnsiTheme="minorHAnsi" w:cstheme="minorHAnsi"/>
                <w:color w:val="000000"/>
                <w:sz w:val="20"/>
                <w:szCs w:val="20"/>
                <w:lang w:eastAsia="en-US"/>
              </w:rPr>
              <w:t>;</w:t>
            </w:r>
          </w:p>
          <w:p w14:paraId="2346B61B" w14:textId="5CCB1D32" w:rsidR="00A44AF3" w:rsidRPr="00A44AF3" w:rsidRDefault="00A44AF3" w:rsidP="00666486">
            <w:pPr>
              <w:numPr>
                <w:ilvl w:val="0"/>
                <w:numId w:val="94"/>
              </w:numPr>
              <w:spacing w:before="0" w:after="160" w:line="252" w:lineRule="auto"/>
              <w:contextualSpacing/>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t>ze słowem kluczem wyszukującą po symbolu cennika/grupie taryfowej/innym unikalnym elemencie określonym przez Administratora</w:t>
            </w:r>
            <w:r w:rsidR="00EE78EA">
              <w:rPr>
                <w:rFonts w:asciiTheme="minorHAnsi" w:hAnsiTheme="minorHAnsi" w:cstheme="minorHAnsi"/>
                <w:color w:val="000000"/>
                <w:sz w:val="20"/>
                <w:szCs w:val="20"/>
                <w:lang w:eastAsia="en-US"/>
              </w:rPr>
              <w:t>;</w:t>
            </w:r>
          </w:p>
          <w:p w14:paraId="6AC4E6B9" w14:textId="7561B56F" w:rsidR="00A44AF3" w:rsidRPr="00A44AF3" w:rsidRDefault="00A44AF3" w:rsidP="00666486">
            <w:pPr>
              <w:numPr>
                <w:ilvl w:val="0"/>
                <w:numId w:val="94"/>
              </w:numPr>
              <w:spacing w:before="0" w:after="160" w:line="252" w:lineRule="auto"/>
              <w:contextualSpacing/>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t>bez słowa klucza (wyświetla się dla pozostałych nie objętych innym warunkiem)</w:t>
            </w:r>
            <w:r w:rsidR="00EE78EA">
              <w:rPr>
                <w:rFonts w:asciiTheme="minorHAnsi" w:hAnsiTheme="minorHAnsi" w:cstheme="minorHAnsi"/>
                <w:color w:val="000000"/>
                <w:sz w:val="20"/>
                <w:szCs w:val="20"/>
                <w:lang w:eastAsia="en-US"/>
              </w:rPr>
              <w:t>;</w:t>
            </w:r>
          </w:p>
          <w:p w14:paraId="1ED43AE6" w14:textId="20B0F321" w:rsidR="00A44AF3" w:rsidRPr="00A44AF3" w:rsidRDefault="00A44AF3" w:rsidP="00666486">
            <w:pPr>
              <w:numPr>
                <w:ilvl w:val="0"/>
                <w:numId w:val="94"/>
              </w:numPr>
              <w:spacing w:before="0" w:after="160" w:line="252" w:lineRule="auto"/>
              <w:contextualSpacing/>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t>dla klientów posiadających sprzeciw marketingowy</w:t>
            </w:r>
            <w:r w:rsidR="00EE78EA">
              <w:rPr>
                <w:rFonts w:asciiTheme="minorHAnsi" w:hAnsiTheme="minorHAnsi" w:cstheme="minorHAnsi"/>
                <w:color w:val="000000"/>
                <w:sz w:val="20"/>
                <w:szCs w:val="20"/>
                <w:lang w:eastAsia="en-US"/>
              </w:rPr>
              <w:t>.</w:t>
            </w:r>
          </w:p>
          <w:p w14:paraId="4EE44E6A" w14:textId="77777777" w:rsidR="00A44AF3" w:rsidRPr="00A44AF3" w:rsidRDefault="00A44AF3" w:rsidP="00666486">
            <w:pPr>
              <w:numPr>
                <w:ilvl w:val="0"/>
                <w:numId w:val="52"/>
              </w:numPr>
              <w:spacing w:before="0" w:after="120" w:line="260" w:lineRule="atLeast"/>
              <w:jc w:val="left"/>
              <w:rPr>
                <w:rFonts w:asciiTheme="minorHAnsi" w:hAnsiTheme="minorHAnsi" w:cstheme="minorHAnsi"/>
                <w:color w:val="000000"/>
                <w:sz w:val="20"/>
                <w:szCs w:val="20"/>
              </w:rPr>
            </w:pPr>
            <w:r w:rsidRPr="00A44AF3">
              <w:rPr>
                <w:rFonts w:asciiTheme="minorHAnsi" w:hAnsiTheme="minorHAnsi" w:cstheme="minorHAnsi"/>
                <w:color w:val="000000"/>
                <w:sz w:val="20"/>
                <w:szCs w:val="20"/>
              </w:rPr>
              <w:t>W szczególności każda kampania ma ustawiane z poziomu administratora:</w:t>
            </w:r>
          </w:p>
          <w:p w14:paraId="27A10F94" w14:textId="520D7532" w:rsidR="00A44AF3" w:rsidRPr="00A44AF3" w:rsidRDefault="00A44AF3" w:rsidP="00666486">
            <w:pPr>
              <w:numPr>
                <w:ilvl w:val="0"/>
                <w:numId w:val="94"/>
              </w:numPr>
              <w:spacing w:before="0" w:after="160" w:line="252" w:lineRule="auto"/>
              <w:contextualSpacing/>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t>okres obowiązywania danej kampanii: od/do</w:t>
            </w:r>
            <w:r w:rsidR="00EE78EA">
              <w:rPr>
                <w:rFonts w:asciiTheme="minorHAnsi" w:hAnsiTheme="minorHAnsi" w:cstheme="minorHAnsi"/>
                <w:color w:val="000000"/>
                <w:sz w:val="20"/>
                <w:szCs w:val="20"/>
                <w:lang w:eastAsia="en-US"/>
              </w:rPr>
              <w:t>;</w:t>
            </w:r>
          </w:p>
          <w:p w14:paraId="68DF56C9" w14:textId="6BC67BE5" w:rsidR="00A44AF3" w:rsidRPr="00A44AF3" w:rsidRDefault="00A44AF3" w:rsidP="00666486">
            <w:pPr>
              <w:numPr>
                <w:ilvl w:val="0"/>
                <w:numId w:val="94"/>
              </w:numPr>
              <w:spacing w:before="0" w:after="160" w:line="252" w:lineRule="auto"/>
              <w:contextualSpacing/>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t>rodzaj Klienta: indywidulany/biznesowy/upoważniony</w:t>
            </w:r>
            <w:r w:rsidR="00EE78EA">
              <w:rPr>
                <w:rFonts w:asciiTheme="minorHAnsi" w:hAnsiTheme="minorHAnsi" w:cstheme="minorHAnsi"/>
                <w:color w:val="000000"/>
                <w:sz w:val="20"/>
                <w:szCs w:val="20"/>
                <w:lang w:eastAsia="en-US"/>
              </w:rPr>
              <w:t>;</w:t>
            </w:r>
          </w:p>
          <w:p w14:paraId="5B115BCC" w14:textId="5F05B105" w:rsidR="00A44AF3" w:rsidRPr="00A44AF3" w:rsidRDefault="00A44AF3" w:rsidP="00666486">
            <w:pPr>
              <w:numPr>
                <w:ilvl w:val="0"/>
                <w:numId w:val="94"/>
              </w:numPr>
              <w:spacing w:before="0" w:after="160" w:line="252" w:lineRule="auto"/>
              <w:contextualSpacing/>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t>segment: indywidualny, biznesowy, przedpłatowy, upoważniony, inne określane przez Administratora</w:t>
            </w:r>
            <w:r w:rsidR="00EE78EA">
              <w:rPr>
                <w:rFonts w:asciiTheme="minorHAnsi" w:hAnsiTheme="minorHAnsi" w:cstheme="minorHAnsi"/>
                <w:color w:val="000000"/>
                <w:sz w:val="20"/>
                <w:szCs w:val="20"/>
                <w:lang w:eastAsia="en-US"/>
              </w:rPr>
              <w:t>;</w:t>
            </w:r>
          </w:p>
          <w:p w14:paraId="43FB87D6" w14:textId="1A13D622" w:rsidR="00A44AF3" w:rsidRPr="00A44AF3" w:rsidRDefault="00A44AF3" w:rsidP="00666486">
            <w:pPr>
              <w:numPr>
                <w:ilvl w:val="0"/>
                <w:numId w:val="94"/>
              </w:numPr>
              <w:spacing w:before="0" w:after="160" w:line="252" w:lineRule="auto"/>
              <w:contextualSpacing/>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t>taryfę</w:t>
            </w:r>
            <w:r w:rsidR="00EE78EA">
              <w:rPr>
                <w:rFonts w:asciiTheme="minorHAnsi" w:hAnsiTheme="minorHAnsi" w:cstheme="minorHAnsi"/>
                <w:color w:val="000000"/>
                <w:sz w:val="20"/>
                <w:szCs w:val="20"/>
                <w:lang w:eastAsia="en-US"/>
              </w:rPr>
              <w:t>;</w:t>
            </w:r>
          </w:p>
          <w:p w14:paraId="2396F7B5" w14:textId="11576B53" w:rsidR="00A44AF3" w:rsidRPr="00A44AF3" w:rsidRDefault="00A44AF3" w:rsidP="00666486">
            <w:pPr>
              <w:numPr>
                <w:ilvl w:val="0"/>
                <w:numId w:val="94"/>
              </w:numPr>
              <w:spacing w:before="0" w:after="160" w:line="252" w:lineRule="auto"/>
              <w:contextualSpacing/>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t>opcja ustawiania liczby dni do końca umowy np. do 90/powyżej 90</w:t>
            </w:r>
            <w:r w:rsidR="00EE78EA">
              <w:rPr>
                <w:rFonts w:asciiTheme="minorHAnsi" w:hAnsiTheme="minorHAnsi" w:cstheme="minorHAnsi"/>
                <w:color w:val="000000"/>
                <w:sz w:val="20"/>
                <w:szCs w:val="20"/>
                <w:lang w:eastAsia="en-US"/>
              </w:rPr>
              <w:t xml:space="preserve"> </w:t>
            </w:r>
            <w:r w:rsidRPr="00A44AF3">
              <w:rPr>
                <w:rFonts w:asciiTheme="minorHAnsi" w:hAnsiTheme="minorHAnsi" w:cstheme="minorHAnsi"/>
                <w:color w:val="000000"/>
                <w:sz w:val="20"/>
                <w:szCs w:val="20"/>
                <w:lang w:eastAsia="en-US"/>
              </w:rPr>
              <w:t>dni do końca obowiązywania umowy produktowej, z możliwością zmiany liczby dni przez Administratora</w:t>
            </w:r>
            <w:r w:rsidR="00EE78EA">
              <w:rPr>
                <w:rFonts w:asciiTheme="minorHAnsi" w:hAnsiTheme="minorHAnsi" w:cstheme="minorHAnsi"/>
                <w:color w:val="000000"/>
                <w:sz w:val="20"/>
                <w:szCs w:val="20"/>
                <w:lang w:eastAsia="en-US"/>
              </w:rPr>
              <w:t>;</w:t>
            </w:r>
          </w:p>
          <w:p w14:paraId="71A9A1DC" w14:textId="21934E0C" w:rsidR="00A44AF3" w:rsidRPr="00A44AF3" w:rsidRDefault="00A44AF3" w:rsidP="00666486">
            <w:pPr>
              <w:numPr>
                <w:ilvl w:val="0"/>
                <w:numId w:val="94"/>
              </w:numPr>
              <w:spacing w:before="0" w:after="160" w:line="252" w:lineRule="auto"/>
              <w:contextualSpacing/>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t xml:space="preserve">zgody marketingowe – z opcja aby je uwzględniać albo ich nie uwzględniać i ustawiać w zależności od zgody różne kampanie </w:t>
            </w:r>
            <w:r w:rsidR="00EE78EA">
              <w:rPr>
                <w:rFonts w:asciiTheme="minorHAnsi" w:hAnsiTheme="minorHAnsi" w:cstheme="minorHAnsi"/>
                <w:color w:val="000000"/>
                <w:sz w:val="20"/>
                <w:szCs w:val="20"/>
                <w:lang w:eastAsia="en-US"/>
              </w:rPr>
              <w:t>;</w:t>
            </w:r>
          </w:p>
          <w:p w14:paraId="13B35D3A" w14:textId="2EB224C0" w:rsidR="00A44AF3" w:rsidRPr="00A44AF3" w:rsidRDefault="00A44AF3" w:rsidP="00666486">
            <w:pPr>
              <w:numPr>
                <w:ilvl w:val="0"/>
                <w:numId w:val="94"/>
              </w:numPr>
              <w:spacing w:before="0" w:after="160" w:line="252" w:lineRule="auto"/>
              <w:contextualSpacing/>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t>adres url bannera</w:t>
            </w:r>
            <w:r w:rsidR="00EE78EA">
              <w:rPr>
                <w:rFonts w:asciiTheme="minorHAnsi" w:hAnsiTheme="minorHAnsi" w:cstheme="minorHAnsi"/>
                <w:color w:val="000000"/>
                <w:sz w:val="20"/>
                <w:szCs w:val="20"/>
                <w:lang w:eastAsia="en-US"/>
              </w:rPr>
              <w:t>;</w:t>
            </w:r>
          </w:p>
          <w:p w14:paraId="630C278D" w14:textId="7F0F3A94" w:rsidR="00A44AF3" w:rsidRPr="00A44AF3" w:rsidRDefault="00A44AF3" w:rsidP="00666486">
            <w:pPr>
              <w:numPr>
                <w:ilvl w:val="0"/>
                <w:numId w:val="94"/>
              </w:numPr>
              <w:spacing w:before="0" w:after="160" w:line="252" w:lineRule="auto"/>
              <w:contextualSpacing/>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t>banner + tekst</w:t>
            </w:r>
            <w:r w:rsidR="00EE78EA">
              <w:rPr>
                <w:rFonts w:asciiTheme="minorHAnsi" w:hAnsiTheme="minorHAnsi" w:cstheme="minorHAnsi"/>
                <w:color w:val="000000"/>
                <w:sz w:val="20"/>
                <w:szCs w:val="20"/>
                <w:lang w:eastAsia="en-US"/>
              </w:rPr>
              <w:t>.</w:t>
            </w:r>
          </w:p>
          <w:p w14:paraId="64562FE0" w14:textId="77777777" w:rsidR="00A44AF3" w:rsidRPr="00A44AF3" w:rsidRDefault="00A44AF3" w:rsidP="00A44AF3">
            <w:pPr>
              <w:spacing w:before="0" w:after="120" w:line="260" w:lineRule="atLeast"/>
              <w:rPr>
                <w:rFonts w:asciiTheme="minorHAnsi" w:hAnsiTheme="minorHAnsi" w:cstheme="minorHAnsi"/>
                <w:color w:val="000000"/>
                <w:sz w:val="20"/>
                <w:szCs w:val="20"/>
              </w:rPr>
            </w:pPr>
            <w:r w:rsidRPr="00A44AF3">
              <w:rPr>
                <w:rFonts w:asciiTheme="minorHAnsi" w:hAnsiTheme="minorHAnsi" w:cstheme="minorHAnsi"/>
                <w:color w:val="000000"/>
                <w:sz w:val="20"/>
                <w:szCs w:val="20"/>
              </w:rPr>
              <w:t xml:space="preserve">Moduł Kampania (każdy przypadek) powinna być prezentowana w formie graficznej o parametrach do uzgodnienia w ramach prac projektowych oraz powinna być edytowalna przez administratorów, którzy mogą ją dowolnie tworzyć/usuwać/zmieniać parametry oraz tworzyć nowe/kopiować istniejące kampanie. </w:t>
            </w:r>
          </w:p>
          <w:p w14:paraId="5977948B" w14:textId="77777777" w:rsidR="00A44AF3" w:rsidRPr="00A44AF3" w:rsidRDefault="00A44AF3" w:rsidP="00A44AF3">
            <w:pPr>
              <w:spacing w:before="0" w:after="120" w:line="260" w:lineRule="atLeast"/>
              <w:rPr>
                <w:rFonts w:asciiTheme="minorHAnsi" w:hAnsiTheme="minorHAnsi" w:cstheme="minorHAnsi"/>
                <w:color w:val="000000"/>
                <w:sz w:val="20"/>
                <w:szCs w:val="20"/>
              </w:rPr>
            </w:pPr>
          </w:p>
          <w:p w14:paraId="5B8A6F1D" w14:textId="77777777" w:rsidR="00A44AF3" w:rsidRPr="00A44AF3" w:rsidRDefault="00A44AF3" w:rsidP="00666486">
            <w:pPr>
              <w:keepNext/>
              <w:keepLines/>
              <w:numPr>
                <w:ilvl w:val="1"/>
                <w:numId w:val="65"/>
              </w:numPr>
              <w:spacing w:before="40" w:after="160" w:line="252" w:lineRule="auto"/>
              <w:ind w:left="576" w:hanging="576"/>
              <w:outlineLvl w:val="1"/>
              <w:rPr>
                <w:rFonts w:asciiTheme="minorHAnsi" w:hAnsiTheme="minorHAnsi" w:cstheme="minorHAnsi"/>
                <w:color w:val="2E74B5"/>
                <w:sz w:val="20"/>
                <w:szCs w:val="20"/>
                <w:lang w:eastAsia="en-US"/>
              </w:rPr>
            </w:pPr>
            <w:bookmarkStart w:id="10" w:name="_Toc77066877"/>
            <w:r w:rsidRPr="00A44AF3">
              <w:rPr>
                <w:rFonts w:asciiTheme="minorHAnsi" w:hAnsiTheme="minorHAnsi" w:cstheme="minorHAnsi"/>
                <w:color w:val="2E74B5"/>
                <w:sz w:val="20"/>
                <w:szCs w:val="20"/>
                <w:lang w:eastAsia="en-US"/>
              </w:rPr>
              <w:t>Centralna Platforma Uwierzytelniania (CPU)</w:t>
            </w:r>
            <w:bookmarkEnd w:id="10"/>
          </w:p>
          <w:p w14:paraId="68D58479" w14:textId="77777777" w:rsidR="00A44AF3" w:rsidRPr="00A44AF3" w:rsidRDefault="00A44AF3" w:rsidP="00666486">
            <w:pPr>
              <w:keepNext/>
              <w:keepLines/>
              <w:numPr>
                <w:ilvl w:val="2"/>
                <w:numId w:val="53"/>
              </w:numPr>
              <w:spacing w:before="40" w:after="160" w:line="252" w:lineRule="auto"/>
              <w:ind w:left="720" w:hanging="720"/>
              <w:outlineLvl w:val="2"/>
              <w:rPr>
                <w:rFonts w:asciiTheme="minorHAnsi" w:hAnsiTheme="minorHAnsi" w:cstheme="minorHAnsi"/>
                <w:color w:val="1F4D78"/>
                <w:sz w:val="20"/>
                <w:szCs w:val="20"/>
                <w:lang w:eastAsia="en-US"/>
              </w:rPr>
            </w:pPr>
            <w:bookmarkStart w:id="11" w:name="_Toc77066878"/>
            <w:r w:rsidRPr="00A44AF3">
              <w:rPr>
                <w:rFonts w:asciiTheme="minorHAnsi" w:hAnsiTheme="minorHAnsi" w:cstheme="minorHAnsi"/>
                <w:color w:val="1F4D78"/>
                <w:sz w:val="20"/>
                <w:szCs w:val="20"/>
                <w:lang w:eastAsia="en-US"/>
              </w:rPr>
              <w:t>Założenia podstawowe</w:t>
            </w:r>
            <w:bookmarkEnd w:id="11"/>
          </w:p>
          <w:p w14:paraId="62480719" w14:textId="4EC0CE7C" w:rsidR="00A44AF3" w:rsidRDefault="00A44AF3" w:rsidP="00666486">
            <w:pPr>
              <w:numPr>
                <w:ilvl w:val="0"/>
                <w:numId w:val="67"/>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Centralna Platforma do uwierzytelniania Klientów powinna być zintegrowana z dostępnymi </w:t>
            </w:r>
            <w:r w:rsidRPr="00A44AF3">
              <w:rPr>
                <w:rFonts w:asciiTheme="minorHAnsi" w:hAnsiTheme="minorHAnsi" w:cstheme="minorHAnsi"/>
                <w:sz w:val="20"/>
                <w:szCs w:val="20"/>
              </w:rPr>
              <w:t>u Zamawiającego</w:t>
            </w:r>
            <w:r w:rsidRPr="00A44AF3">
              <w:rPr>
                <w:rFonts w:asciiTheme="minorHAnsi" w:hAnsiTheme="minorHAnsi" w:cstheme="minorHAnsi"/>
                <w:sz w:val="20"/>
                <w:szCs w:val="20"/>
                <w:lang w:eastAsia="en-US"/>
              </w:rPr>
              <w:t xml:space="preserve"> usługami, systemami i aplikacjami w celu unifikacji procesu rejestracji klientów oraz potencjalnych klientów, sposobu ich logowania (w tym SSO) oraz zarządzania ich tożsamością. </w:t>
            </w:r>
          </w:p>
          <w:p w14:paraId="55BE39DF" w14:textId="77777777" w:rsidR="00ED4D97" w:rsidRPr="00A44AF3" w:rsidRDefault="00ED4D97" w:rsidP="002F45AD">
            <w:pPr>
              <w:spacing w:before="0" w:after="160" w:line="252" w:lineRule="auto"/>
              <w:ind w:left="360"/>
              <w:contextualSpacing/>
              <w:rPr>
                <w:rFonts w:asciiTheme="minorHAnsi" w:hAnsiTheme="minorHAnsi" w:cstheme="minorHAnsi"/>
                <w:sz w:val="20"/>
                <w:szCs w:val="20"/>
                <w:lang w:eastAsia="en-US"/>
              </w:rPr>
            </w:pPr>
          </w:p>
          <w:p w14:paraId="00452E91" w14:textId="361A3F4E" w:rsidR="00A44AF3" w:rsidRPr="00A44AF3" w:rsidRDefault="00A44AF3" w:rsidP="00666486">
            <w:pPr>
              <w:keepNext/>
              <w:keepLines/>
              <w:numPr>
                <w:ilvl w:val="2"/>
                <w:numId w:val="53"/>
              </w:numPr>
              <w:spacing w:before="40" w:after="160" w:line="252" w:lineRule="auto"/>
              <w:ind w:left="720" w:hanging="720"/>
              <w:outlineLvl w:val="2"/>
              <w:rPr>
                <w:rFonts w:asciiTheme="minorHAnsi" w:hAnsiTheme="minorHAnsi" w:cstheme="minorHAnsi"/>
                <w:color w:val="1F4D78"/>
                <w:sz w:val="20"/>
                <w:szCs w:val="20"/>
                <w:lang w:eastAsia="en-US"/>
              </w:rPr>
            </w:pPr>
            <w:bookmarkStart w:id="12" w:name="_Toc77066879"/>
            <w:r w:rsidRPr="00A44AF3">
              <w:rPr>
                <w:rFonts w:asciiTheme="minorHAnsi" w:hAnsiTheme="minorHAnsi" w:cstheme="minorHAnsi"/>
                <w:color w:val="1F4D78"/>
                <w:sz w:val="20"/>
                <w:szCs w:val="20"/>
                <w:lang w:eastAsia="en-US"/>
              </w:rPr>
              <w:t>Opis funkcjonalny</w:t>
            </w:r>
            <w:bookmarkEnd w:id="12"/>
          </w:p>
          <w:p w14:paraId="7918140A" w14:textId="77777777" w:rsidR="00A44AF3" w:rsidRPr="00A44AF3" w:rsidRDefault="00A44AF3" w:rsidP="00666486">
            <w:pPr>
              <w:numPr>
                <w:ilvl w:val="0"/>
                <w:numId w:val="63"/>
              </w:num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Zamawiający zakłada, że platforma uwierzytelniania (logowania) to element który musi zapewniać mechanizm pojedynczego logowania tak, aby po uwierzytelnieniu użytkownik: Klient lub potencjalny klient, mógł korzystać z dowolnej funkcjonalności dedykowanej do jego obsługi (usług) bez konieczności powtórnego logowania. </w:t>
            </w:r>
          </w:p>
          <w:p w14:paraId="2BC5B9A6" w14:textId="77777777" w:rsidR="00A44AF3" w:rsidRPr="00A44AF3" w:rsidRDefault="00A44AF3" w:rsidP="00666486">
            <w:pPr>
              <w:numPr>
                <w:ilvl w:val="0"/>
                <w:numId w:val="63"/>
              </w:num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Platforma powinna być centralnym repozytorium profili i loginów klientów (ldap). </w:t>
            </w:r>
          </w:p>
          <w:p w14:paraId="5B6FDA76" w14:textId="77777777" w:rsidR="00A44AF3" w:rsidRPr="00A44AF3" w:rsidRDefault="00A44AF3" w:rsidP="00666486">
            <w:pPr>
              <w:numPr>
                <w:ilvl w:val="0"/>
                <w:numId w:val="63"/>
              </w:num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Platforma jako dostawca tożsamości (IdP) dla systemów Enea, musi wspierać takie protokoły jak OpenID Connect czy SAML 2.0 w celu łatwej integracji z aktualnie funkcjonującymi w GK Enea portalami webowymi, usługami czy aplikacjami. </w:t>
            </w:r>
          </w:p>
          <w:p w14:paraId="6D1CD3CE" w14:textId="77777777" w:rsidR="00A44AF3" w:rsidRPr="00A44AF3" w:rsidRDefault="00A44AF3" w:rsidP="00666486">
            <w:pPr>
              <w:numPr>
                <w:ilvl w:val="0"/>
                <w:numId w:val="63"/>
              </w:num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Platforma powinna zapewniać funkcje dotyczące zarządzania kontami w tym: zarządzanie profilem, zarządzanie sesjami, SSO, blokowanie/odblokowywanie kont w tym blokowanie z poziomu administratora niezależne od oblokowania  z poziomu klienta, resetowanie haseł, ręczne oraz automatyczne usuwanie kont po określonym przez administratora czasie, ponawianie wysyłki linków aktywacyjnych, obsługa PIN-ów.</w:t>
            </w:r>
          </w:p>
          <w:p w14:paraId="05F6781B" w14:textId="77777777" w:rsidR="00A44AF3" w:rsidRPr="00A44AF3" w:rsidRDefault="00A44AF3" w:rsidP="00666486">
            <w:pPr>
              <w:numPr>
                <w:ilvl w:val="0"/>
                <w:numId w:val="63"/>
              </w:num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Poniższy schemat prezentuje przykładową architekturę rozwiązania, która po konsultacji i akceptacji zamawiającego może ulec zmianie:</w:t>
            </w:r>
          </w:p>
          <w:p w14:paraId="5B6A576F" w14:textId="77777777" w:rsidR="00A44AF3" w:rsidRPr="00A44AF3" w:rsidRDefault="00A44AF3" w:rsidP="00A44AF3">
            <w:pPr>
              <w:spacing w:before="0" w:after="160" w:line="252" w:lineRule="auto"/>
              <w:ind w:left="337"/>
              <w:contextualSpacing/>
              <w:rPr>
                <w:rFonts w:asciiTheme="minorHAnsi" w:hAnsiTheme="minorHAnsi" w:cstheme="minorHAnsi"/>
                <w:color w:val="000000"/>
                <w:sz w:val="20"/>
                <w:szCs w:val="20"/>
                <w:lang w:eastAsia="en-US"/>
              </w:rPr>
            </w:pPr>
            <w:r w:rsidRPr="00A44AF3">
              <w:rPr>
                <w:rFonts w:asciiTheme="minorHAnsi" w:hAnsiTheme="minorHAnsi" w:cstheme="minorHAnsi"/>
                <w:noProof/>
                <w:sz w:val="20"/>
                <w:szCs w:val="20"/>
              </w:rPr>
              <w:drawing>
                <wp:inline distT="0" distB="0" distL="0" distR="0" wp14:anchorId="71D9C5B8" wp14:editId="4A831DC1">
                  <wp:extent cx="5573864" cy="5023972"/>
                  <wp:effectExtent l="0" t="0" r="8255" b="571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88124" cy="5036825"/>
                          </a:xfrm>
                          <a:prstGeom prst="rect">
                            <a:avLst/>
                          </a:prstGeom>
                        </pic:spPr>
                      </pic:pic>
                    </a:graphicData>
                  </a:graphic>
                </wp:inline>
              </w:drawing>
            </w:r>
            <w:r w:rsidRPr="00A44AF3">
              <w:rPr>
                <w:rFonts w:asciiTheme="minorHAnsi" w:hAnsiTheme="minorHAnsi" w:cstheme="minorHAnsi"/>
                <w:sz w:val="20"/>
                <w:szCs w:val="20"/>
                <w:lang w:eastAsia="en-US"/>
              </w:rPr>
              <w:br/>
            </w:r>
            <w:r w:rsidRPr="00A44AF3">
              <w:rPr>
                <w:rFonts w:asciiTheme="minorHAnsi" w:hAnsiTheme="minorHAnsi" w:cstheme="minorHAnsi"/>
                <w:color w:val="75787A"/>
                <w:sz w:val="20"/>
                <w:szCs w:val="20"/>
                <w:lang w:eastAsia="en-US"/>
              </w:rPr>
              <w:br/>
            </w:r>
          </w:p>
          <w:p w14:paraId="19A91CEF" w14:textId="77777777" w:rsidR="00A44AF3" w:rsidRPr="00A44AF3" w:rsidRDefault="00A44AF3" w:rsidP="00666486">
            <w:pPr>
              <w:numPr>
                <w:ilvl w:val="0"/>
                <w:numId w:val="57"/>
              </w:numPr>
              <w:spacing w:before="0" w:after="160" w:line="252" w:lineRule="auto"/>
              <w:contextualSpacing/>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t>Zmawiający zakłada, że Platforma powinna wspierać możliwość uwierzytelniania oraz zakładania kont w oparciu o zaufanie także do innych, zewnętrznych podmiotów tj.:</w:t>
            </w:r>
          </w:p>
          <w:p w14:paraId="07C7CDFA" w14:textId="77777777" w:rsidR="00A44AF3" w:rsidRPr="00A44AF3" w:rsidRDefault="00A44AF3" w:rsidP="00A44AF3">
            <w:pPr>
              <w:spacing w:before="0" w:after="160" w:line="252" w:lineRule="auto"/>
              <w:ind w:left="337"/>
              <w:contextualSpacing/>
              <w:rPr>
                <w:rFonts w:asciiTheme="minorHAnsi" w:hAnsiTheme="minorHAnsi" w:cstheme="minorHAnsi"/>
                <w:color w:val="000000"/>
                <w:sz w:val="20"/>
                <w:szCs w:val="20"/>
                <w:lang w:eastAsia="en-US"/>
              </w:rPr>
            </w:pPr>
            <w:r w:rsidRPr="00A44AF3">
              <w:rPr>
                <w:rFonts w:asciiTheme="minorHAnsi" w:hAnsiTheme="minorHAnsi" w:cstheme="minorHAnsi"/>
                <w:b/>
                <w:bCs/>
                <w:color w:val="000000"/>
                <w:sz w:val="20"/>
                <w:szCs w:val="20"/>
                <w:lang w:eastAsia="en-US"/>
              </w:rPr>
              <w:t xml:space="preserve">KIR –MojeID </w:t>
            </w:r>
            <w:r w:rsidRPr="00A44AF3">
              <w:rPr>
                <w:rFonts w:asciiTheme="minorHAnsi" w:hAnsiTheme="minorHAnsi" w:cstheme="minorHAnsi"/>
                <w:color w:val="000000"/>
                <w:sz w:val="20"/>
                <w:szCs w:val="20"/>
                <w:lang w:eastAsia="en-US"/>
              </w:rPr>
              <w:t>- Komercyjny węzeł tożsamości elektronicznych w ramach eIDAS. Głównie dla klientów banków, obecnie: Banku Pekao, Getin Banku, ING Banku Śląskim, mBanku, PKO BP, Banku BPS (stan grudzień 2020)</w:t>
            </w:r>
          </w:p>
          <w:p w14:paraId="1735986F" w14:textId="77777777" w:rsidR="00A44AF3" w:rsidRPr="00A44AF3" w:rsidRDefault="00A44AF3" w:rsidP="00A44AF3">
            <w:pPr>
              <w:spacing w:before="0" w:after="160" w:line="252" w:lineRule="auto"/>
              <w:ind w:left="337"/>
              <w:contextualSpacing/>
              <w:rPr>
                <w:rFonts w:asciiTheme="minorHAnsi" w:hAnsiTheme="minorHAnsi" w:cstheme="minorHAnsi"/>
                <w:b/>
                <w:bCs/>
                <w:color w:val="000000"/>
                <w:sz w:val="20"/>
                <w:szCs w:val="20"/>
                <w:lang w:eastAsia="en-US"/>
              </w:rPr>
            </w:pPr>
            <w:r w:rsidRPr="00A44AF3">
              <w:rPr>
                <w:rFonts w:asciiTheme="minorHAnsi" w:hAnsiTheme="minorHAnsi" w:cstheme="minorHAnsi"/>
                <w:b/>
                <w:bCs/>
                <w:color w:val="000000"/>
                <w:sz w:val="20"/>
                <w:szCs w:val="20"/>
                <w:lang w:eastAsia="en-US"/>
              </w:rPr>
              <w:t xml:space="preserve">Profil Zaufany (ePUAP) </w:t>
            </w:r>
            <w:r w:rsidRPr="00A44AF3">
              <w:rPr>
                <w:rFonts w:asciiTheme="minorHAnsi" w:hAnsiTheme="minorHAnsi" w:cstheme="minorHAnsi"/>
                <w:color w:val="000000"/>
                <w:sz w:val="20"/>
                <w:szCs w:val="20"/>
                <w:lang w:eastAsia="en-US"/>
              </w:rPr>
              <w:t>- Węzeł tożsamości obywateli. Umożliwia identyfikację osoby pod warunkiem założenia zaufania do podpisu Ministerstwa Cyfryzacji. Metoda ta opierałaby się na weryfikacji podpisu elektronicznego na dokumencie w procesie rejestracji konta. Szczegóły opisano w dalszej części dokumentu</w:t>
            </w:r>
          </w:p>
          <w:p w14:paraId="7E259F08" w14:textId="77777777" w:rsidR="00A44AF3" w:rsidRPr="00A44AF3" w:rsidRDefault="00A44AF3" w:rsidP="00A44AF3">
            <w:pPr>
              <w:spacing w:before="0" w:after="160" w:line="252" w:lineRule="auto"/>
              <w:ind w:left="337"/>
              <w:contextualSpacing/>
              <w:rPr>
                <w:rFonts w:asciiTheme="minorHAnsi" w:hAnsiTheme="minorHAnsi" w:cstheme="minorHAnsi"/>
                <w:color w:val="000000"/>
                <w:sz w:val="20"/>
                <w:szCs w:val="20"/>
                <w:lang w:eastAsia="en-US"/>
              </w:rPr>
            </w:pPr>
            <w:r w:rsidRPr="00A44AF3">
              <w:rPr>
                <w:rFonts w:asciiTheme="minorHAnsi" w:hAnsiTheme="minorHAnsi" w:cstheme="minorHAnsi"/>
                <w:b/>
                <w:color w:val="000000"/>
                <w:sz w:val="20"/>
                <w:szCs w:val="20"/>
                <w:lang w:eastAsia="en-US"/>
              </w:rPr>
              <w:t xml:space="preserve">eDO APP - </w:t>
            </w:r>
            <w:r w:rsidRPr="00A44AF3">
              <w:rPr>
                <w:rFonts w:asciiTheme="minorHAnsi" w:hAnsiTheme="minorHAnsi" w:cstheme="minorHAnsi"/>
                <w:color w:val="000000"/>
                <w:sz w:val="20"/>
                <w:szCs w:val="20"/>
                <w:lang w:eastAsia="en-US"/>
              </w:rPr>
              <w:t xml:space="preserve">Dowód osobisty z warstwą elektroniczną. Usługa dostępna komercyjnie, aktualnie jeszcze niski poziom osób posiadających eDO. Dostawca usługi: Polska  Wytwórnia Papierów Wartościowych S.A. </w:t>
            </w:r>
          </w:p>
          <w:p w14:paraId="0452E567" w14:textId="77777777" w:rsidR="00A44AF3" w:rsidRPr="00A44AF3" w:rsidRDefault="00A44AF3" w:rsidP="00A44AF3">
            <w:pPr>
              <w:spacing w:before="0" w:after="160" w:line="252" w:lineRule="auto"/>
              <w:ind w:left="337"/>
              <w:contextualSpacing/>
              <w:rPr>
                <w:rFonts w:asciiTheme="minorHAnsi" w:hAnsiTheme="minorHAnsi" w:cstheme="minorHAnsi"/>
                <w:color w:val="000000"/>
                <w:sz w:val="20"/>
                <w:szCs w:val="20"/>
                <w:lang w:eastAsia="en-US"/>
              </w:rPr>
            </w:pPr>
          </w:p>
          <w:p w14:paraId="7B375EAE" w14:textId="77777777" w:rsidR="00A44AF3" w:rsidRPr="00A44AF3" w:rsidRDefault="00A44AF3" w:rsidP="00666486">
            <w:pPr>
              <w:numPr>
                <w:ilvl w:val="0"/>
                <w:numId w:val="57"/>
              </w:numPr>
              <w:spacing w:before="0" w:after="160" w:line="252" w:lineRule="auto"/>
              <w:contextualSpacing/>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t>Ponadto wg Zamawiającego Platforma powinna być docelowo zintegrowana z wewnętrznymi usługami Enea w celu pozyskiwania obecnie nagromadzonych danych o klientach i wykorzystywaniu ich w procesach rejestracji kont oraz zarządzania tożsamościami. Potencjalne usługi z jakimi należałoby się zintegrować to:</w:t>
            </w:r>
          </w:p>
          <w:p w14:paraId="1638373E" w14:textId="77777777" w:rsidR="00A44AF3" w:rsidRPr="00A44AF3" w:rsidRDefault="00A44AF3" w:rsidP="00A44AF3">
            <w:pPr>
              <w:spacing w:before="0" w:after="160" w:line="252" w:lineRule="auto"/>
              <w:ind w:left="337"/>
              <w:contextualSpacing/>
              <w:rPr>
                <w:rFonts w:asciiTheme="minorHAnsi" w:hAnsiTheme="minorHAnsi" w:cstheme="minorHAnsi"/>
                <w:color w:val="000000"/>
                <w:sz w:val="20"/>
                <w:szCs w:val="20"/>
                <w:lang w:eastAsia="en-US"/>
              </w:rPr>
            </w:pPr>
            <w:r w:rsidRPr="00A44AF3">
              <w:rPr>
                <w:rFonts w:asciiTheme="minorHAnsi" w:hAnsiTheme="minorHAnsi" w:cstheme="minorHAnsi"/>
                <w:b/>
                <w:color w:val="000000"/>
                <w:sz w:val="20"/>
                <w:szCs w:val="20"/>
                <w:lang w:eastAsia="en-US"/>
              </w:rPr>
              <w:t xml:space="preserve">Baza REGON (BIR) </w:t>
            </w:r>
            <w:r w:rsidRPr="00A44AF3">
              <w:rPr>
                <w:rFonts w:asciiTheme="minorHAnsi" w:hAnsiTheme="minorHAnsi" w:cstheme="minorHAnsi"/>
                <w:color w:val="000000"/>
                <w:sz w:val="20"/>
                <w:szCs w:val="20"/>
                <w:lang w:eastAsia="en-US"/>
              </w:rPr>
              <w:t>– wewnętrzna usługa Enea zwracająca podstawowe dane kontrahentów biznesowych, podmiotów gospodarczych</w:t>
            </w:r>
          </w:p>
          <w:p w14:paraId="05AC0D15" w14:textId="77777777" w:rsidR="00A44AF3" w:rsidRPr="00A44AF3" w:rsidRDefault="00A44AF3" w:rsidP="00A44AF3">
            <w:pPr>
              <w:spacing w:before="0" w:after="160" w:line="252" w:lineRule="auto"/>
              <w:ind w:left="337"/>
              <w:contextualSpacing/>
              <w:rPr>
                <w:rFonts w:asciiTheme="minorHAnsi" w:hAnsiTheme="minorHAnsi" w:cstheme="minorHAnsi"/>
                <w:color w:val="000000"/>
                <w:sz w:val="20"/>
                <w:szCs w:val="20"/>
                <w:lang w:eastAsia="en-US"/>
              </w:rPr>
            </w:pPr>
            <w:r w:rsidRPr="00A44AF3">
              <w:rPr>
                <w:rFonts w:asciiTheme="minorHAnsi" w:hAnsiTheme="minorHAnsi" w:cstheme="minorHAnsi"/>
                <w:b/>
                <w:color w:val="000000"/>
                <w:sz w:val="20"/>
                <w:szCs w:val="20"/>
                <w:lang w:eastAsia="en-US"/>
              </w:rPr>
              <w:t xml:space="preserve">Baza Klientów </w:t>
            </w:r>
            <w:r w:rsidRPr="00A44AF3">
              <w:rPr>
                <w:rFonts w:asciiTheme="minorHAnsi" w:hAnsiTheme="minorHAnsi" w:cstheme="minorHAnsi"/>
                <w:color w:val="000000"/>
                <w:sz w:val="20"/>
                <w:szCs w:val="20"/>
                <w:lang w:eastAsia="en-US"/>
              </w:rPr>
              <w:t>- wewnętrzna usługa Enea zwracająca podstawowe dane klientów. Dzięki tym usługom weryfikowany byłby obecny klient w procesie rejestracji i założenia konta</w:t>
            </w:r>
          </w:p>
          <w:p w14:paraId="347EA403" w14:textId="77777777" w:rsidR="00A44AF3" w:rsidRPr="00A44AF3" w:rsidRDefault="00A44AF3" w:rsidP="00A44AF3">
            <w:pPr>
              <w:spacing w:before="0" w:after="160" w:line="252" w:lineRule="auto"/>
              <w:ind w:left="337"/>
              <w:contextualSpacing/>
              <w:rPr>
                <w:rFonts w:asciiTheme="minorHAnsi" w:hAnsiTheme="minorHAnsi" w:cstheme="minorHAnsi"/>
                <w:color w:val="000000"/>
                <w:sz w:val="20"/>
                <w:szCs w:val="20"/>
                <w:lang w:eastAsia="en-US"/>
              </w:rPr>
            </w:pPr>
          </w:p>
          <w:p w14:paraId="7966E892" w14:textId="77777777" w:rsidR="00A44AF3" w:rsidRPr="00A44AF3" w:rsidRDefault="00A44AF3" w:rsidP="00A44AF3">
            <w:pPr>
              <w:spacing w:before="0" w:after="160" w:line="252" w:lineRule="auto"/>
              <w:ind w:left="337"/>
              <w:contextualSpacing/>
              <w:rPr>
                <w:rFonts w:asciiTheme="minorHAnsi" w:hAnsiTheme="minorHAnsi" w:cstheme="minorHAnsi"/>
                <w:color w:val="000000"/>
                <w:sz w:val="20"/>
                <w:szCs w:val="20"/>
                <w:lang w:eastAsia="en-US"/>
              </w:rPr>
            </w:pPr>
            <w:r w:rsidRPr="00A44AF3">
              <w:rPr>
                <w:rFonts w:asciiTheme="minorHAnsi" w:hAnsiTheme="minorHAnsi" w:cstheme="minorHAnsi"/>
                <w:b/>
                <w:color w:val="000000"/>
                <w:sz w:val="20"/>
                <w:szCs w:val="20"/>
                <w:lang w:eastAsia="en-US"/>
              </w:rPr>
              <w:t xml:space="preserve">Weryfikacja podpisów elektronicznych </w:t>
            </w:r>
            <w:r w:rsidRPr="00A44AF3">
              <w:rPr>
                <w:rFonts w:asciiTheme="minorHAnsi" w:hAnsiTheme="minorHAnsi" w:cstheme="minorHAnsi"/>
                <w:color w:val="000000"/>
                <w:sz w:val="20"/>
                <w:szCs w:val="20"/>
                <w:lang w:eastAsia="en-US"/>
              </w:rPr>
              <w:t>– usługa która powinna zostać wytworzona w ramach tego przedmiotu zamówienia. Usługa powinna wystawiać API programistyczne (WebService) umożliwiające wykorzystanie tego modułu w różnych częściach procesów np. rejestracja konta klienta czy weryfikacja podpisanych umów i innych dokumentów. Podstawowe funkcjonalności tego modułu to:</w:t>
            </w:r>
          </w:p>
          <w:p w14:paraId="7BF50EF0" w14:textId="195EE773" w:rsidR="00A44AF3" w:rsidRPr="00A44AF3" w:rsidRDefault="00A44AF3" w:rsidP="00666486">
            <w:pPr>
              <w:numPr>
                <w:ilvl w:val="0"/>
                <w:numId w:val="94"/>
              </w:numPr>
              <w:spacing w:before="0" w:after="160" w:line="252" w:lineRule="auto"/>
              <w:contextualSpacing/>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t>sprawdzenie poprawności podpisu (obsługa różnych rodzajów podpisu, certyfikatów)</w:t>
            </w:r>
            <w:r w:rsidR="008427B0">
              <w:rPr>
                <w:rFonts w:asciiTheme="minorHAnsi" w:hAnsiTheme="minorHAnsi" w:cstheme="minorHAnsi"/>
                <w:color w:val="000000"/>
                <w:sz w:val="20"/>
                <w:szCs w:val="20"/>
                <w:lang w:eastAsia="en-US"/>
              </w:rPr>
              <w:t>;</w:t>
            </w:r>
          </w:p>
          <w:p w14:paraId="034B0E98" w14:textId="7B0D8917" w:rsidR="00A44AF3" w:rsidRPr="00A44AF3" w:rsidRDefault="00A44AF3" w:rsidP="00666486">
            <w:pPr>
              <w:numPr>
                <w:ilvl w:val="0"/>
                <w:numId w:val="94"/>
              </w:numPr>
              <w:spacing w:before="0" w:after="160" w:line="252" w:lineRule="auto"/>
              <w:contextualSpacing/>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t>odczyt danych zawartych na certyfikatach (m.in. Imię, Nazwisko, PESEL)</w:t>
            </w:r>
            <w:r w:rsidR="008427B0">
              <w:rPr>
                <w:rFonts w:asciiTheme="minorHAnsi" w:hAnsiTheme="minorHAnsi" w:cstheme="minorHAnsi"/>
                <w:color w:val="000000"/>
                <w:sz w:val="20"/>
                <w:szCs w:val="20"/>
                <w:lang w:eastAsia="en-US"/>
              </w:rPr>
              <w:t>.</w:t>
            </w:r>
          </w:p>
          <w:p w14:paraId="717B8501" w14:textId="77777777" w:rsidR="00A44AF3" w:rsidRPr="00A44AF3" w:rsidRDefault="00A44AF3" w:rsidP="00A44AF3">
            <w:pPr>
              <w:spacing w:before="0" w:after="160" w:line="252" w:lineRule="auto"/>
              <w:ind w:left="1057"/>
              <w:contextualSpacing/>
              <w:rPr>
                <w:rFonts w:asciiTheme="minorHAnsi" w:hAnsiTheme="minorHAnsi" w:cstheme="minorHAnsi"/>
                <w:color w:val="000000"/>
                <w:sz w:val="20"/>
                <w:szCs w:val="20"/>
                <w:lang w:eastAsia="en-US"/>
              </w:rPr>
            </w:pPr>
          </w:p>
          <w:p w14:paraId="2AAA6284" w14:textId="77777777" w:rsidR="00A44AF3" w:rsidRPr="00A44AF3" w:rsidRDefault="00A44AF3" w:rsidP="00A44AF3">
            <w:pPr>
              <w:spacing w:before="0" w:after="160" w:line="252" w:lineRule="auto"/>
              <w:ind w:left="337"/>
              <w:contextualSpacing/>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t>8. Platforma (CPU) powinna posiadać API które w sposób programistyczny umożliwi systemom zewnętrznym w Enea uzyskać dostęp do danych (w tym danych kont klientów) zawartych na platformie. API powinno umożliwiać m.in.:</w:t>
            </w:r>
          </w:p>
          <w:p w14:paraId="659222C4" w14:textId="438DE900" w:rsidR="00A44AF3" w:rsidRPr="00A44AF3" w:rsidRDefault="00A44AF3" w:rsidP="00666486">
            <w:pPr>
              <w:numPr>
                <w:ilvl w:val="0"/>
                <w:numId w:val="95"/>
              </w:numPr>
              <w:spacing w:before="0" w:after="160" w:line="252" w:lineRule="auto"/>
              <w:contextualSpacing/>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t>przeprowadzenie procesu uwierzytelniania</w:t>
            </w:r>
            <w:r w:rsidR="008427B0">
              <w:rPr>
                <w:rFonts w:asciiTheme="minorHAnsi" w:hAnsiTheme="minorHAnsi" w:cstheme="minorHAnsi"/>
                <w:color w:val="000000"/>
                <w:sz w:val="20"/>
                <w:szCs w:val="20"/>
                <w:lang w:eastAsia="en-US"/>
              </w:rPr>
              <w:t>;</w:t>
            </w:r>
          </w:p>
          <w:p w14:paraId="324C979D" w14:textId="189CD92B" w:rsidR="00A44AF3" w:rsidRPr="00A44AF3" w:rsidRDefault="00A44AF3" w:rsidP="00666486">
            <w:pPr>
              <w:numPr>
                <w:ilvl w:val="0"/>
                <w:numId w:val="95"/>
              </w:numPr>
              <w:spacing w:before="0" w:after="160" w:line="252" w:lineRule="auto"/>
              <w:contextualSpacing/>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t>kontrolę sesji</w:t>
            </w:r>
            <w:r w:rsidR="008427B0">
              <w:rPr>
                <w:rFonts w:asciiTheme="minorHAnsi" w:hAnsiTheme="minorHAnsi" w:cstheme="minorHAnsi"/>
                <w:color w:val="000000"/>
                <w:sz w:val="20"/>
                <w:szCs w:val="20"/>
                <w:lang w:eastAsia="en-US"/>
              </w:rPr>
              <w:t>;</w:t>
            </w:r>
          </w:p>
          <w:p w14:paraId="3F6136C8" w14:textId="55438862" w:rsidR="00A44AF3" w:rsidRPr="00A44AF3" w:rsidRDefault="00A44AF3" w:rsidP="00666486">
            <w:pPr>
              <w:numPr>
                <w:ilvl w:val="0"/>
                <w:numId w:val="95"/>
              </w:numPr>
              <w:spacing w:before="0" w:after="160" w:line="252" w:lineRule="auto"/>
              <w:contextualSpacing/>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t>zarządzanie kontami: zakładanie i usuwanie kont, edycja danych, reset hasła</w:t>
            </w:r>
            <w:r w:rsidR="008427B0">
              <w:rPr>
                <w:rFonts w:asciiTheme="minorHAnsi" w:hAnsiTheme="minorHAnsi" w:cstheme="minorHAnsi"/>
                <w:color w:val="000000"/>
                <w:sz w:val="20"/>
                <w:szCs w:val="20"/>
                <w:lang w:eastAsia="en-US"/>
              </w:rPr>
              <w:t>;</w:t>
            </w:r>
          </w:p>
          <w:p w14:paraId="0F7F5AD8" w14:textId="5F4B2CF9" w:rsidR="00A44AF3" w:rsidRPr="00A44AF3" w:rsidRDefault="00A44AF3" w:rsidP="00666486">
            <w:pPr>
              <w:numPr>
                <w:ilvl w:val="0"/>
                <w:numId w:val="95"/>
              </w:numPr>
              <w:spacing w:before="0" w:after="160" w:line="252" w:lineRule="auto"/>
              <w:contextualSpacing/>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t>blokowanie/odblokowywanie</w:t>
            </w:r>
            <w:r w:rsidR="008427B0">
              <w:rPr>
                <w:rFonts w:asciiTheme="minorHAnsi" w:hAnsiTheme="minorHAnsi" w:cstheme="minorHAnsi"/>
                <w:color w:val="000000"/>
                <w:sz w:val="20"/>
                <w:szCs w:val="20"/>
                <w:lang w:eastAsia="en-US"/>
              </w:rPr>
              <w:t>;</w:t>
            </w:r>
          </w:p>
          <w:p w14:paraId="23CCCF30" w14:textId="566800D4" w:rsidR="00A44AF3" w:rsidRPr="00A44AF3" w:rsidRDefault="00A44AF3" w:rsidP="00666486">
            <w:pPr>
              <w:numPr>
                <w:ilvl w:val="0"/>
                <w:numId w:val="95"/>
              </w:numPr>
              <w:spacing w:before="0" w:after="160" w:line="252" w:lineRule="auto"/>
              <w:contextualSpacing/>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t>mechanizmy dystrybucji zmian w danych Klienta</w:t>
            </w:r>
            <w:r w:rsidR="008427B0">
              <w:rPr>
                <w:rFonts w:asciiTheme="minorHAnsi" w:hAnsiTheme="minorHAnsi" w:cstheme="minorHAnsi"/>
                <w:color w:val="000000"/>
                <w:sz w:val="20"/>
                <w:szCs w:val="20"/>
                <w:lang w:eastAsia="en-US"/>
              </w:rPr>
              <w:t>.</w:t>
            </w:r>
          </w:p>
          <w:p w14:paraId="03351931" w14:textId="77777777" w:rsidR="00A44AF3" w:rsidRPr="00A44AF3" w:rsidRDefault="00A44AF3" w:rsidP="00A44AF3">
            <w:pPr>
              <w:spacing w:before="0" w:after="160" w:line="252" w:lineRule="auto"/>
              <w:ind w:left="337"/>
              <w:contextualSpacing/>
              <w:rPr>
                <w:rFonts w:asciiTheme="minorHAnsi" w:hAnsiTheme="minorHAnsi" w:cstheme="minorHAnsi"/>
                <w:color w:val="000000"/>
                <w:sz w:val="20"/>
                <w:szCs w:val="20"/>
                <w:lang w:eastAsia="en-US"/>
              </w:rPr>
            </w:pPr>
          </w:p>
          <w:p w14:paraId="27141B7C" w14:textId="77777777" w:rsidR="00A44AF3" w:rsidRPr="00A44AF3" w:rsidRDefault="00A44AF3" w:rsidP="00666486">
            <w:pPr>
              <w:keepNext/>
              <w:keepLines/>
              <w:numPr>
                <w:ilvl w:val="2"/>
                <w:numId w:val="53"/>
              </w:numPr>
              <w:spacing w:before="40" w:after="160" w:line="252" w:lineRule="auto"/>
              <w:ind w:left="720" w:hanging="720"/>
              <w:outlineLvl w:val="2"/>
              <w:rPr>
                <w:rFonts w:asciiTheme="minorHAnsi" w:hAnsiTheme="minorHAnsi" w:cstheme="minorHAnsi"/>
                <w:color w:val="1F4D78"/>
                <w:sz w:val="20"/>
                <w:szCs w:val="20"/>
                <w:lang w:eastAsia="en-US"/>
              </w:rPr>
            </w:pPr>
            <w:bookmarkStart w:id="13" w:name="_Toc77066880"/>
            <w:r w:rsidRPr="00A44AF3">
              <w:rPr>
                <w:rFonts w:asciiTheme="minorHAnsi" w:hAnsiTheme="minorHAnsi" w:cstheme="minorHAnsi"/>
                <w:color w:val="1F4D78"/>
                <w:sz w:val="20"/>
                <w:szCs w:val="20"/>
                <w:lang w:eastAsia="en-US"/>
              </w:rPr>
              <w:t>Metodologia zakładania kont</w:t>
            </w:r>
            <w:bookmarkEnd w:id="13"/>
            <w:r w:rsidRPr="00A44AF3">
              <w:rPr>
                <w:rFonts w:asciiTheme="minorHAnsi" w:hAnsiTheme="minorHAnsi" w:cstheme="minorHAnsi"/>
                <w:color w:val="1F4D78"/>
                <w:sz w:val="20"/>
                <w:szCs w:val="20"/>
                <w:lang w:eastAsia="en-US"/>
              </w:rPr>
              <w:tab/>
            </w:r>
          </w:p>
          <w:p w14:paraId="496F1DBE" w14:textId="77777777" w:rsidR="00A44AF3" w:rsidRPr="00A44AF3" w:rsidRDefault="00A44AF3" w:rsidP="00A44AF3">
            <w:pPr>
              <w:spacing w:before="0" w:after="160" w:line="252" w:lineRule="auto"/>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t>1. Zamawiający dopuszcza zakładanie kont (tożsamości klienta) w oparciu o zaufanie do:</w:t>
            </w:r>
          </w:p>
          <w:p w14:paraId="46D4ED9F" w14:textId="3FBDD141" w:rsidR="00A44AF3" w:rsidRPr="00A44AF3" w:rsidRDefault="00A44AF3" w:rsidP="00456255">
            <w:pPr>
              <w:numPr>
                <w:ilvl w:val="0"/>
                <w:numId w:val="110"/>
              </w:numPr>
              <w:spacing w:before="0" w:after="160" w:line="252" w:lineRule="auto"/>
              <w:contextualSpacing/>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t>potwierdzonych wewnętrznych danych o klientach, które już Zamawiający posiada</w:t>
            </w:r>
            <w:r w:rsidR="008427B0">
              <w:rPr>
                <w:rFonts w:asciiTheme="minorHAnsi" w:hAnsiTheme="minorHAnsi" w:cstheme="minorHAnsi"/>
                <w:color w:val="000000"/>
                <w:sz w:val="20"/>
                <w:szCs w:val="20"/>
                <w:lang w:eastAsia="en-US"/>
              </w:rPr>
              <w:t>;</w:t>
            </w:r>
          </w:p>
          <w:p w14:paraId="71ACC04E" w14:textId="4B73ED49" w:rsidR="00A44AF3" w:rsidRPr="00A44AF3" w:rsidRDefault="00A44AF3" w:rsidP="00456255">
            <w:pPr>
              <w:numPr>
                <w:ilvl w:val="0"/>
                <w:numId w:val="110"/>
              </w:numPr>
              <w:spacing w:before="0" w:after="160" w:line="252" w:lineRule="auto"/>
              <w:contextualSpacing/>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t>innych zewnętrznych podmiotów uwierzytelniających (np. KIR, ePUAP)</w:t>
            </w:r>
            <w:r w:rsidR="008427B0">
              <w:rPr>
                <w:rFonts w:asciiTheme="minorHAnsi" w:hAnsiTheme="minorHAnsi" w:cstheme="minorHAnsi"/>
                <w:color w:val="000000"/>
                <w:sz w:val="20"/>
                <w:szCs w:val="20"/>
                <w:lang w:eastAsia="en-US"/>
              </w:rPr>
              <w:t>;</w:t>
            </w:r>
          </w:p>
          <w:p w14:paraId="0B5A5E7C" w14:textId="77777777" w:rsidR="00A44AF3" w:rsidRPr="00A44AF3" w:rsidRDefault="00A44AF3" w:rsidP="00456255">
            <w:pPr>
              <w:numPr>
                <w:ilvl w:val="0"/>
                <w:numId w:val="110"/>
              </w:numPr>
              <w:spacing w:before="0" w:after="160" w:line="252" w:lineRule="auto"/>
              <w:contextualSpacing/>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t>oraz poprzez uwzględnienie mechanizmu podpisu elektronicznego, który umożliwia identyfikację osoby.</w:t>
            </w:r>
          </w:p>
          <w:p w14:paraId="24E76F20" w14:textId="77777777" w:rsidR="00A44AF3" w:rsidRPr="00A44AF3" w:rsidRDefault="00A44AF3" w:rsidP="00A44AF3">
            <w:pPr>
              <w:spacing w:before="0" w:after="160" w:line="252" w:lineRule="auto"/>
              <w:ind w:left="284"/>
              <w:contextualSpacing/>
              <w:rPr>
                <w:rFonts w:asciiTheme="minorHAnsi" w:hAnsiTheme="minorHAnsi" w:cstheme="minorHAnsi"/>
                <w:color w:val="000000"/>
                <w:sz w:val="20"/>
                <w:szCs w:val="20"/>
                <w:lang w:eastAsia="en-US"/>
              </w:rPr>
            </w:pPr>
          </w:p>
          <w:p w14:paraId="5D9EDB51" w14:textId="77777777" w:rsidR="00A44AF3" w:rsidRPr="00A44AF3" w:rsidRDefault="00A44AF3" w:rsidP="00A44AF3">
            <w:pPr>
              <w:spacing w:before="0" w:after="160" w:line="252" w:lineRule="auto"/>
              <w:ind w:left="284"/>
              <w:contextualSpacing/>
              <w:rPr>
                <w:rFonts w:asciiTheme="minorHAnsi" w:hAnsiTheme="minorHAnsi" w:cstheme="minorHAnsi"/>
                <w:sz w:val="20"/>
                <w:szCs w:val="20"/>
                <w:lang w:eastAsia="en-US"/>
              </w:rPr>
            </w:pPr>
            <w:r w:rsidRPr="00A44AF3">
              <w:rPr>
                <w:rFonts w:asciiTheme="minorHAnsi" w:hAnsiTheme="minorHAnsi" w:cstheme="minorHAnsi"/>
                <w:color w:val="000000"/>
                <w:sz w:val="20"/>
                <w:szCs w:val="20"/>
                <w:lang w:eastAsia="en-US"/>
              </w:rPr>
              <w:t>Poniższy rysunek przedstawia możliwe opcje:</w:t>
            </w:r>
            <w:r w:rsidRPr="00A44AF3">
              <w:rPr>
                <w:rFonts w:asciiTheme="minorHAnsi" w:hAnsiTheme="minorHAnsi" w:cstheme="minorHAnsi"/>
                <w:sz w:val="20"/>
                <w:szCs w:val="20"/>
                <w:lang w:eastAsia="en-US"/>
              </w:rPr>
              <w:t xml:space="preserve"> </w:t>
            </w:r>
          </w:p>
          <w:p w14:paraId="32509136" w14:textId="77777777" w:rsidR="00A44AF3" w:rsidRPr="00A44AF3" w:rsidRDefault="00A44AF3" w:rsidP="00A44AF3">
            <w:pPr>
              <w:spacing w:before="0" w:after="160" w:line="252" w:lineRule="auto"/>
              <w:ind w:left="540"/>
              <w:contextualSpacing/>
              <w:rPr>
                <w:rFonts w:asciiTheme="minorHAnsi" w:hAnsiTheme="minorHAnsi" w:cstheme="minorHAnsi"/>
                <w:sz w:val="20"/>
                <w:szCs w:val="20"/>
                <w:lang w:eastAsia="en-US"/>
              </w:rPr>
            </w:pPr>
            <w:r w:rsidRPr="00A44AF3">
              <w:rPr>
                <w:rFonts w:asciiTheme="minorHAnsi" w:hAnsiTheme="minorHAnsi" w:cstheme="minorHAnsi"/>
                <w:noProof/>
                <w:sz w:val="20"/>
                <w:szCs w:val="20"/>
              </w:rPr>
              <w:drawing>
                <wp:inline distT="0" distB="0" distL="0" distR="0" wp14:anchorId="23194883" wp14:editId="1BFF8370">
                  <wp:extent cx="5760720" cy="271272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712720"/>
                          </a:xfrm>
                          <a:prstGeom prst="rect">
                            <a:avLst/>
                          </a:prstGeom>
                        </pic:spPr>
                      </pic:pic>
                    </a:graphicData>
                  </a:graphic>
                </wp:inline>
              </w:drawing>
            </w:r>
          </w:p>
          <w:p w14:paraId="57DF95D7" w14:textId="77777777" w:rsidR="00A44AF3" w:rsidRPr="00A44AF3" w:rsidRDefault="00A44AF3" w:rsidP="00A44AF3">
            <w:pPr>
              <w:spacing w:before="0" w:after="160" w:line="252" w:lineRule="auto"/>
              <w:ind w:left="540"/>
              <w:contextualSpacing/>
              <w:rPr>
                <w:rFonts w:asciiTheme="minorHAnsi" w:hAnsiTheme="minorHAnsi" w:cstheme="minorHAnsi"/>
                <w:sz w:val="20"/>
                <w:szCs w:val="20"/>
                <w:lang w:eastAsia="en-US"/>
              </w:rPr>
            </w:pPr>
          </w:p>
          <w:p w14:paraId="37842F0D" w14:textId="77777777" w:rsidR="00A44AF3" w:rsidRPr="00A44AF3" w:rsidRDefault="00A44AF3" w:rsidP="00666486">
            <w:pPr>
              <w:numPr>
                <w:ilvl w:val="0"/>
                <w:numId w:val="58"/>
              </w:numPr>
              <w:spacing w:before="0" w:after="160" w:line="252" w:lineRule="auto"/>
              <w:ind w:left="426"/>
              <w:contextualSpacing/>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t>Istnieją następujące metody do utworzenia konta:</w:t>
            </w:r>
          </w:p>
          <w:p w14:paraId="650DC64F" w14:textId="77777777" w:rsidR="00A44AF3" w:rsidRPr="00A44AF3" w:rsidRDefault="00A44AF3" w:rsidP="00A44AF3">
            <w:pPr>
              <w:spacing w:before="0" w:after="160" w:line="252" w:lineRule="auto"/>
              <w:ind w:left="540"/>
              <w:contextualSpacing/>
              <w:rPr>
                <w:rFonts w:asciiTheme="minorHAnsi" w:hAnsiTheme="minorHAnsi" w:cstheme="minorHAnsi"/>
                <w:color w:val="000000"/>
                <w:sz w:val="20"/>
                <w:szCs w:val="20"/>
                <w:lang w:eastAsia="en-US"/>
              </w:rPr>
            </w:pPr>
          </w:p>
          <w:p w14:paraId="5C7DB491" w14:textId="77777777" w:rsidR="00A44AF3" w:rsidRPr="00A44AF3" w:rsidRDefault="00A44AF3" w:rsidP="00A44AF3">
            <w:pPr>
              <w:spacing w:before="0" w:after="160" w:line="252" w:lineRule="auto"/>
              <w:ind w:left="426"/>
              <w:contextualSpacing/>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t>a. Uwierzytelnienie na podstawie posiadanej umowy – dane potrzebne do rejestracji konta można zweryfikować na podstawie numeru kontrahenta lub numeru umowy oraz numeru PESEL lub</w:t>
            </w:r>
            <w:r w:rsidRPr="00A44AF3">
              <w:rPr>
                <w:rFonts w:asciiTheme="minorHAnsi" w:hAnsiTheme="minorHAnsi" w:cstheme="minorHAnsi"/>
                <w:sz w:val="20"/>
                <w:szCs w:val="20"/>
                <w:lang w:eastAsia="en-US"/>
              </w:rPr>
              <w:t xml:space="preserve"> rodzaju dokumentu dla klientów nie posiadających numeru PESEL  (dowód osobisty, paszport, karta pobytu itp.), który został podany przy zawieraniu umowy z Eneą dla klientów indywidualnych lub numeru </w:t>
            </w:r>
            <w:r w:rsidRPr="00A44AF3">
              <w:rPr>
                <w:rFonts w:asciiTheme="minorHAnsi" w:hAnsiTheme="minorHAnsi" w:cstheme="minorHAnsi"/>
                <w:color w:val="000000"/>
                <w:sz w:val="20"/>
                <w:szCs w:val="20"/>
                <w:lang w:eastAsia="en-US"/>
              </w:rPr>
              <w:t>NIP dla klientów biznesowych. Ścieżka jest używana obecnie w istniejących aplikacjach Wymaga integracji z usługami wewnętrznymi Enea (</w:t>
            </w:r>
            <w:r w:rsidRPr="00A44AF3">
              <w:rPr>
                <w:rFonts w:asciiTheme="minorHAnsi" w:hAnsiTheme="minorHAnsi" w:cstheme="minorHAnsi"/>
                <w:b/>
                <w:color w:val="000000"/>
                <w:sz w:val="20"/>
                <w:szCs w:val="20"/>
                <w:lang w:eastAsia="en-US"/>
              </w:rPr>
              <w:t>CBK- Baza Klientów, AUMS, EnPORT</w:t>
            </w:r>
            <w:r w:rsidRPr="00A44AF3">
              <w:rPr>
                <w:rFonts w:asciiTheme="minorHAnsi" w:hAnsiTheme="minorHAnsi" w:cstheme="minorHAnsi"/>
                <w:color w:val="000000"/>
                <w:sz w:val="20"/>
                <w:szCs w:val="20"/>
                <w:lang w:eastAsia="en-US"/>
              </w:rPr>
              <w:t xml:space="preserve">). </w:t>
            </w:r>
          </w:p>
          <w:p w14:paraId="5D84FFC8" w14:textId="77777777" w:rsidR="00A44AF3" w:rsidRPr="00A44AF3" w:rsidRDefault="00A44AF3" w:rsidP="00A44AF3">
            <w:pPr>
              <w:spacing w:before="0" w:after="160" w:line="252" w:lineRule="auto"/>
              <w:ind w:left="426"/>
              <w:contextualSpacing/>
              <w:rPr>
                <w:rFonts w:asciiTheme="minorHAnsi" w:hAnsiTheme="minorHAnsi" w:cstheme="minorHAnsi"/>
                <w:color w:val="000000"/>
                <w:sz w:val="20"/>
                <w:szCs w:val="20"/>
                <w:lang w:eastAsia="en-US"/>
              </w:rPr>
            </w:pPr>
          </w:p>
          <w:p w14:paraId="52558514" w14:textId="77777777" w:rsidR="00A44AF3" w:rsidRPr="00A44AF3" w:rsidRDefault="00A44AF3" w:rsidP="00A44AF3">
            <w:pPr>
              <w:spacing w:before="0" w:after="160" w:line="252" w:lineRule="auto"/>
              <w:ind w:left="426"/>
              <w:contextualSpacing/>
              <w:rPr>
                <w:rFonts w:asciiTheme="minorHAnsi" w:hAnsiTheme="minorHAnsi" w:cstheme="minorHAnsi"/>
                <w:color w:val="000000"/>
                <w:sz w:val="20"/>
                <w:szCs w:val="20"/>
                <w:lang w:eastAsia="en-US"/>
              </w:rPr>
            </w:pPr>
          </w:p>
          <w:p w14:paraId="35DF3FE9" w14:textId="77777777" w:rsidR="00A44AF3" w:rsidRPr="00A44AF3" w:rsidRDefault="00A44AF3" w:rsidP="00A44AF3">
            <w:pPr>
              <w:spacing w:before="0" w:after="160" w:line="252" w:lineRule="auto"/>
              <w:ind w:left="426"/>
              <w:contextualSpacing/>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t>b. Uwierzytelnienie osoby fizycznej na podstawie zewnętrznego potwierdzenia tożsamości. Tutaj Zamawiający zakłada  możliwość wykorzystania dwóch ścieżek:</w:t>
            </w:r>
          </w:p>
          <w:p w14:paraId="50A399D9" w14:textId="77777777" w:rsidR="00A44AF3" w:rsidRPr="00A44AF3" w:rsidRDefault="00A44AF3" w:rsidP="00A44AF3">
            <w:pPr>
              <w:spacing w:before="0" w:after="160" w:line="252" w:lineRule="auto"/>
              <w:ind w:left="426"/>
              <w:contextualSpacing/>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t xml:space="preserve">- bezpośredni udział podmiotu trzeciego (np. </w:t>
            </w:r>
            <w:r w:rsidRPr="00A44AF3">
              <w:rPr>
                <w:rFonts w:asciiTheme="minorHAnsi" w:hAnsiTheme="minorHAnsi" w:cstheme="minorHAnsi"/>
                <w:b/>
                <w:color w:val="000000"/>
                <w:sz w:val="20"/>
                <w:szCs w:val="20"/>
                <w:lang w:eastAsia="en-US"/>
              </w:rPr>
              <w:t>KIR-Moje ID</w:t>
            </w:r>
            <w:r w:rsidRPr="00A44AF3">
              <w:rPr>
                <w:rFonts w:asciiTheme="minorHAnsi" w:hAnsiTheme="minorHAnsi" w:cstheme="minorHAnsi"/>
                <w:color w:val="000000"/>
                <w:sz w:val="20"/>
                <w:szCs w:val="20"/>
                <w:lang w:eastAsia="en-US"/>
              </w:rPr>
              <w:t xml:space="preserve">); </w:t>
            </w:r>
          </w:p>
          <w:p w14:paraId="2F51E942" w14:textId="77777777" w:rsidR="00A44AF3" w:rsidRPr="00A44AF3" w:rsidRDefault="00A44AF3" w:rsidP="00A44AF3">
            <w:pPr>
              <w:spacing w:before="0" w:after="160" w:line="252" w:lineRule="auto"/>
              <w:ind w:left="426"/>
              <w:contextualSpacing/>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t xml:space="preserve">- wykorzystanie podpisu elektronicznego (np. </w:t>
            </w:r>
            <w:r w:rsidRPr="00A44AF3">
              <w:rPr>
                <w:rFonts w:asciiTheme="minorHAnsi" w:hAnsiTheme="minorHAnsi" w:cstheme="minorHAnsi"/>
                <w:b/>
                <w:color w:val="000000"/>
                <w:sz w:val="20"/>
                <w:szCs w:val="20"/>
                <w:lang w:eastAsia="en-US"/>
              </w:rPr>
              <w:t>Profil Zaufany (ePUAP)</w:t>
            </w:r>
            <w:r w:rsidRPr="00A44AF3">
              <w:rPr>
                <w:rFonts w:asciiTheme="minorHAnsi" w:hAnsiTheme="minorHAnsi" w:cstheme="minorHAnsi"/>
                <w:color w:val="000000"/>
                <w:sz w:val="20"/>
                <w:szCs w:val="20"/>
                <w:lang w:eastAsia="en-US"/>
              </w:rPr>
              <w:t>);</w:t>
            </w:r>
          </w:p>
          <w:p w14:paraId="746E5121" w14:textId="77777777" w:rsidR="00A44AF3" w:rsidRPr="00A44AF3" w:rsidRDefault="00A44AF3" w:rsidP="00A44AF3">
            <w:pPr>
              <w:spacing w:before="0" w:after="160" w:line="252" w:lineRule="auto"/>
              <w:ind w:left="426" w:firstLine="229"/>
              <w:contextualSpacing/>
              <w:rPr>
                <w:rFonts w:asciiTheme="minorHAnsi" w:hAnsiTheme="minorHAnsi" w:cstheme="minorHAnsi"/>
                <w:color w:val="000000"/>
                <w:sz w:val="20"/>
                <w:szCs w:val="20"/>
                <w:lang w:eastAsia="en-US"/>
              </w:rPr>
            </w:pPr>
          </w:p>
          <w:p w14:paraId="472B5C1E" w14:textId="77777777" w:rsidR="00A44AF3" w:rsidRPr="00A44AF3" w:rsidRDefault="00A44AF3" w:rsidP="00A44AF3">
            <w:pPr>
              <w:spacing w:before="0" w:after="160" w:line="252" w:lineRule="auto"/>
              <w:ind w:left="426"/>
              <w:contextualSpacing/>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t>c. Uwierzytelnienie przy pomocy podpisu kwalifikowanego.</w:t>
            </w:r>
          </w:p>
          <w:p w14:paraId="6579D1EC" w14:textId="77777777" w:rsidR="00A44AF3" w:rsidRPr="00A44AF3" w:rsidRDefault="00A44AF3" w:rsidP="00A44AF3">
            <w:pPr>
              <w:spacing w:before="0" w:after="160" w:line="252" w:lineRule="auto"/>
              <w:ind w:left="372"/>
              <w:contextualSpacing/>
              <w:rPr>
                <w:rFonts w:asciiTheme="minorHAnsi" w:hAnsiTheme="minorHAnsi" w:cstheme="minorHAnsi"/>
                <w:color w:val="000000"/>
                <w:sz w:val="20"/>
                <w:szCs w:val="20"/>
                <w:lang w:eastAsia="en-US"/>
              </w:rPr>
            </w:pPr>
          </w:p>
          <w:p w14:paraId="0D774193" w14:textId="77777777" w:rsidR="00A44AF3" w:rsidRPr="00A44AF3" w:rsidRDefault="00A44AF3" w:rsidP="00666486">
            <w:pPr>
              <w:numPr>
                <w:ilvl w:val="0"/>
                <w:numId w:val="58"/>
              </w:numPr>
              <w:spacing w:before="0" w:after="160" w:line="252" w:lineRule="auto"/>
              <w:ind w:left="426"/>
              <w:contextualSpacing/>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t>Zamawiający informuje, że aby móc zaufać potwierdzeniu tożsamości przez osobę używającą podpisu elektronicznego który jest zaufany przez Zamawiającego konieczne jest wykonanie następujących kroków:</w:t>
            </w:r>
          </w:p>
          <w:p w14:paraId="331B5B07" w14:textId="77777777" w:rsidR="00A44AF3" w:rsidRPr="00A44AF3" w:rsidRDefault="00A44AF3" w:rsidP="00A44AF3">
            <w:pPr>
              <w:spacing w:before="0" w:after="160" w:line="252" w:lineRule="auto"/>
              <w:ind w:left="426"/>
              <w:contextualSpacing/>
              <w:rPr>
                <w:rFonts w:asciiTheme="minorHAnsi" w:hAnsiTheme="minorHAnsi" w:cstheme="minorHAnsi"/>
                <w:color w:val="000000"/>
                <w:sz w:val="20"/>
                <w:szCs w:val="20"/>
                <w:lang w:eastAsia="en-US"/>
              </w:rPr>
            </w:pPr>
          </w:p>
          <w:p w14:paraId="3B7FDEFB" w14:textId="77777777" w:rsidR="00A44AF3" w:rsidRPr="00A44AF3" w:rsidRDefault="00A44AF3" w:rsidP="00A44AF3">
            <w:pPr>
              <w:spacing w:before="0" w:after="160" w:line="252" w:lineRule="auto"/>
              <w:ind w:left="426"/>
              <w:contextualSpacing/>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t>3.1. wygenerowania przez Zamawiającego wniosku o konto zawierającego imię, nazwisko oraz PESEL osoby (podane za zgodą tej osoby) wraz z wygenerowanym identyfikatorem wniosku (identyfikator wniosku generowany jest w taki sposób, że osoba postronna nie może przewidzieć jego wartości) i przekazanie gotowego wniosku do klienta;</w:t>
            </w:r>
          </w:p>
          <w:p w14:paraId="339A08F1" w14:textId="77777777" w:rsidR="00A44AF3" w:rsidRPr="00A44AF3" w:rsidRDefault="00A44AF3" w:rsidP="00A44AF3">
            <w:pPr>
              <w:spacing w:before="0" w:after="160" w:line="252" w:lineRule="auto"/>
              <w:ind w:left="426"/>
              <w:contextualSpacing/>
              <w:rPr>
                <w:rFonts w:asciiTheme="minorHAnsi" w:hAnsiTheme="minorHAnsi" w:cstheme="minorHAnsi"/>
                <w:color w:val="000000"/>
                <w:sz w:val="20"/>
                <w:szCs w:val="20"/>
                <w:lang w:eastAsia="en-US"/>
              </w:rPr>
            </w:pPr>
          </w:p>
          <w:p w14:paraId="3755E383" w14:textId="77777777" w:rsidR="00A44AF3" w:rsidRPr="00A44AF3" w:rsidRDefault="00A44AF3" w:rsidP="00A44AF3">
            <w:pPr>
              <w:spacing w:before="0" w:after="160" w:line="252" w:lineRule="auto"/>
              <w:ind w:left="426"/>
              <w:contextualSpacing/>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t>3.2. klient podpisuje wniosek swoim podpisem elektronicznym i zwraca dokument do Zamawiającego drogą elektroniczną;</w:t>
            </w:r>
          </w:p>
          <w:p w14:paraId="7505E9E2" w14:textId="77777777" w:rsidR="00A44AF3" w:rsidRPr="00A44AF3" w:rsidRDefault="00A44AF3" w:rsidP="00A44AF3">
            <w:pPr>
              <w:spacing w:before="0" w:after="160" w:line="252" w:lineRule="auto"/>
              <w:ind w:left="426"/>
              <w:contextualSpacing/>
              <w:rPr>
                <w:rFonts w:asciiTheme="minorHAnsi" w:hAnsiTheme="minorHAnsi" w:cstheme="minorHAnsi"/>
                <w:color w:val="000000"/>
                <w:sz w:val="20"/>
                <w:szCs w:val="20"/>
                <w:lang w:eastAsia="en-US"/>
              </w:rPr>
            </w:pPr>
          </w:p>
          <w:p w14:paraId="7EEA865F" w14:textId="77777777" w:rsidR="00A44AF3" w:rsidRPr="00A44AF3" w:rsidRDefault="00A44AF3" w:rsidP="00A44AF3">
            <w:pPr>
              <w:spacing w:before="0" w:after="160" w:line="252" w:lineRule="auto"/>
              <w:ind w:left="426"/>
              <w:contextualSpacing/>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t>3.3. system Zamawiającego weryfikuje poprawność podpisu oraz:</w:t>
            </w:r>
          </w:p>
          <w:p w14:paraId="0631F3B6" w14:textId="77777777" w:rsidR="00A44AF3" w:rsidRPr="00A44AF3" w:rsidRDefault="00A44AF3" w:rsidP="00A44AF3">
            <w:pPr>
              <w:spacing w:before="0" w:after="160" w:line="252" w:lineRule="auto"/>
              <w:ind w:left="851"/>
              <w:contextualSpacing/>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t>3.3.1. sprawdza zgodność tożsamości podanej we wniosku z tożsamością wynikającą z podpisu – ten krok weryfikuje czy osobą wnioskującą jest ta sama osoba, która dysponuje podpisem;</w:t>
            </w:r>
          </w:p>
          <w:p w14:paraId="455F30B5" w14:textId="77777777" w:rsidR="00A44AF3" w:rsidRPr="00A44AF3" w:rsidRDefault="00A44AF3" w:rsidP="00A44AF3">
            <w:pPr>
              <w:spacing w:before="0" w:after="160" w:line="252" w:lineRule="auto"/>
              <w:ind w:left="851"/>
              <w:contextualSpacing/>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t>3.3.2. sprawdza identyczność identyfikatora wygenerowanego w punkcie powyżej z treścią w dokumencie podpisanym – ten krok weryfikuje, czy podpis nastąpił teraz tj. po wykonaniu kroku pierwszego oraz czy dysponujący podpisem świadomie użył go do tego konkretnie wniosku.</w:t>
            </w:r>
          </w:p>
          <w:p w14:paraId="6FDC744E" w14:textId="77777777" w:rsidR="00A44AF3" w:rsidRPr="00A44AF3" w:rsidRDefault="00A44AF3" w:rsidP="00666486">
            <w:pPr>
              <w:numPr>
                <w:ilvl w:val="0"/>
                <w:numId w:val="58"/>
              </w:numPr>
              <w:spacing w:before="0" w:after="160" w:line="259" w:lineRule="auto"/>
              <w:ind w:left="426" w:hanging="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Proces rejestracji i zakładania kont na platformie(CPU) powinien uwzględnić różne typy(role) Klientów. Istnieją dwa zasadnicze rodzaje typów Klientów: indywidulni oraz biznesowi. W przypadku Klientów biznesowych istnieje potrzeba umożliwienia zakładania wielu kont w tym: konta głównego oraz kont upoważnionych. W przypadku kont upoważnionych platforma (CPU) powinna umożliwić zrealizowanie scenariusza w którym użytkownik ma możliwość rejestracji konta upoważnionego ale ostateczną decyzję o umożliwieniu założenia konta podejmowałoby konto główne (klient biznesowy).</w:t>
            </w:r>
          </w:p>
          <w:p w14:paraId="7766CB65" w14:textId="77777777" w:rsidR="00A44AF3" w:rsidRPr="00A44AF3" w:rsidRDefault="00A44AF3" w:rsidP="00666486">
            <w:pPr>
              <w:numPr>
                <w:ilvl w:val="0"/>
                <w:numId w:val="58"/>
              </w:numPr>
              <w:spacing w:before="0" w:after="160" w:line="259" w:lineRule="auto"/>
              <w:ind w:left="426" w:hanging="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Zamawiający zakłada, że w ramach tworzenia tożsamości osoby rejestrującej się w mojejEnei będzie możliwość łączenia różnych typów kont tj. indywidualnych i biznesowych. Tym samym osoba posiadająca umowy zarówno jako klient indywidualny jak i biznesowy będzie mogła je połączyć na poziomie mojejEnei, a następnie przełączać się między nimi i swobodnie przechodzić do poszczególnych aplikacji jako inny użytkownik.</w:t>
            </w:r>
          </w:p>
          <w:p w14:paraId="3D95D3A8" w14:textId="77777777" w:rsidR="00A44AF3" w:rsidRPr="00A44AF3" w:rsidRDefault="00A44AF3" w:rsidP="00666486">
            <w:pPr>
              <w:numPr>
                <w:ilvl w:val="0"/>
                <w:numId w:val="58"/>
              </w:numPr>
              <w:spacing w:before="0" w:after="160" w:line="259" w:lineRule="auto"/>
              <w:ind w:left="426" w:hanging="426"/>
              <w:contextualSpacing/>
              <w:rPr>
                <w:rFonts w:asciiTheme="minorHAnsi" w:hAnsiTheme="minorHAnsi" w:cstheme="minorHAnsi"/>
                <w:sz w:val="20"/>
                <w:szCs w:val="20"/>
                <w:lang w:eastAsia="en-US"/>
              </w:rPr>
            </w:pPr>
            <w:r w:rsidRPr="00A44AF3">
              <w:rPr>
                <w:rFonts w:asciiTheme="minorHAnsi" w:hAnsiTheme="minorHAnsi" w:cstheme="minorHAnsi"/>
                <w:color w:val="000000"/>
                <w:sz w:val="20"/>
                <w:szCs w:val="20"/>
                <w:lang w:eastAsia="en-US"/>
              </w:rPr>
              <w:t xml:space="preserve"> Platforma (CPU) powinna posiadać dedykowany panel (GUI) dla administratorów i użytkowników uprzywilejowanych z różnymi stopniami dostępu do danych oraz funkcji zarządzania kontami w tym: ręcznego zakładania kont, blokowania/odblokowywania, zarządzania atrybutami konta, zarządzania sesjami itp.</w:t>
            </w:r>
          </w:p>
          <w:p w14:paraId="37E5B883" w14:textId="77777777" w:rsidR="00A44AF3" w:rsidRPr="00A44AF3" w:rsidRDefault="00A44AF3" w:rsidP="00666486">
            <w:pPr>
              <w:numPr>
                <w:ilvl w:val="0"/>
                <w:numId w:val="58"/>
              </w:numPr>
              <w:spacing w:before="0" w:after="160" w:line="259" w:lineRule="auto"/>
              <w:ind w:left="426" w:hanging="426"/>
              <w:contextualSpacing/>
              <w:rPr>
                <w:rFonts w:asciiTheme="minorHAnsi" w:hAnsiTheme="minorHAnsi" w:cstheme="minorHAnsi"/>
                <w:sz w:val="20"/>
                <w:szCs w:val="20"/>
                <w:lang w:eastAsia="en-US"/>
              </w:rPr>
            </w:pPr>
            <w:r w:rsidRPr="00A44AF3">
              <w:rPr>
                <w:rFonts w:asciiTheme="minorHAnsi" w:hAnsiTheme="minorHAnsi" w:cstheme="minorHAnsi"/>
                <w:color w:val="000000"/>
                <w:sz w:val="20"/>
                <w:szCs w:val="20"/>
                <w:lang w:eastAsia="en-US"/>
              </w:rPr>
              <w:t>API platformy (CPU) powinno zawierać operacje/metody pozwalające na założenie konta z systemów zewnętrznych.</w:t>
            </w:r>
          </w:p>
          <w:p w14:paraId="02E44353" w14:textId="77777777" w:rsidR="00A44AF3" w:rsidRPr="00A44AF3" w:rsidRDefault="00A44AF3" w:rsidP="00A44AF3">
            <w:pPr>
              <w:spacing w:before="0" w:after="160" w:line="259" w:lineRule="auto"/>
              <w:ind w:left="337"/>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 </w:t>
            </w:r>
          </w:p>
          <w:p w14:paraId="09F77071" w14:textId="77777777" w:rsidR="00A44AF3" w:rsidRPr="00A44AF3" w:rsidRDefault="00A44AF3" w:rsidP="00666486">
            <w:pPr>
              <w:keepNext/>
              <w:keepLines/>
              <w:numPr>
                <w:ilvl w:val="2"/>
                <w:numId w:val="53"/>
              </w:numPr>
              <w:spacing w:before="40" w:after="160" w:line="252" w:lineRule="auto"/>
              <w:ind w:left="720" w:hanging="720"/>
              <w:outlineLvl w:val="2"/>
              <w:rPr>
                <w:rFonts w:asciiTheme="minorHAnsi" w:hAnsiTheme="minorHAnsi" w:cstheme="minorHAnsi"/>
                <w:color w:val="1F4D78"/>
                <w:sz w:val="20"/>
                <w:szCs w:val="20"/>
                <w:lang w:eastAsia="en-US"/>
              </w:rPr>
            </w:pPr>
            <w:bookmarkStart w:id="14" w:name="_Toc77066881"/>
            <w:r w:rsidRPr="00A44AF3">
              <w:rPr>
                <w:rFonts w:asciiTheme="minorHAnsi" w:hAnsiTheme="minorHAnsi" w:cstheme="minorHAnsi"/>
                <w:color w:val="1F4D78"/>
                <w:sz w:val="20"/>
                <w:szCs w:val="20"/>
                <w:lang w:eastAsia="en-US"/>
              </w:rPr>
              <w:t>Pozostałe wymagania dla Platformy</w:t>
            </w:r>
            <w:bookmarkEnd w:id="14"/>
          </w:p>
          <w:p w14:paraId="74A155BF" w14:textId="77777777" w:rsidR="00A44AF3" w:rsidRPr="00A44AF3" w:rsidRDefault="00A44AF3" w:rsidP="00A44AF3">
            <w:p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br/>
              <w:t xml:space="preserve">Z punktu widzenia Zamawiającego do opracowania platformy istotne są jeszcze poniższe elementy:  </w:t>
            </w:r>
          </w:p>
          <w:p w14:paraId="6C638825" w14:textId="77777777" w:rsidR="00A44AF3" w:rsidRPr="00A44AF3" w:rsidRDefault="00A44AF3" w:rsidP="00456255">
            <w:pPr>
              <w:numPr>
                <w:ilvl w:val="0"/>
                <w:numId w:val="111"/>
              </w:numPr>
              <w:spacing w:before="0" w:after="160" w:line="252" w:lineRule="auto"/>
              <w:ind w:left="426" w:hanging="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Platforma powinna mieć możliwość włączenia/użycia uwierzytelniania dwuskładnikowego. Jedną z wymaganych metod przez zamawiającego to metoda login i hasało + token wysłany SMS-em.</w:t>
            </w:r>
          </w:p>
          <w:p w14:paraId="416AE99B" w14:textId="77777777" w:rsidR="00A44AF3" w:rsidRPr="00A44AF3" w:rsidRDefault="00A44AF3" w:rsidP="00456255">
            <w:pPr>
              <w:numPr>
                <w:ilvl w:val="0"/>
                <w:numId w:val="111"/>
              </w:numPr>
              <w:spacing w:before="0" w:after="160" w:line="252" w:lineRule="auto"/>
              <w:ind w:left="426" w:hanging="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Skalowalność rozwiązania – Zamawiający zakłada, że docelowo 3 mln klientów może korzystać z mojejEnei.</w:t>
            </w:r>
          </w:p>
          <w:p w14:paraId="3D90A405" w14:textId="77777777" w:rsidR="00A44AF3" w:rsidRPr="00A44AF3" w:rsidRDefault="00A44AF3" w:rsidP="00456255">
            <w:pPr>
              <w:numPr>
                <w:ilvl w:val="0"/>
                <w:numId w:val="111"/>
              </w:numPr>
              <w:spacing w:before="0" w:after="160" w:line="252" w:lineRule="auto"/>
              <w:ind w:left="426" w:hanging="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Zamawiający zakłada migrację dotychczasowych kont użytkowników z łączonych aplikacji w sposób jak najbardziej nieinwazyjny dla klientów. Zamawiający zakłada, że jeśli Klient posiada różne loginy i hasła np. do eBOK i Strefy Zakupów, to będzie mógł się zalogować do Mojej Enei każdym dostępnym dla Klienta loginie, a następnie zdecydować jaki login będzie ostatecznie wykorzystywał do logowania się. </w:t>
            </w:r>
          </w:p>
          <w:p w14:paraId="70F11CF2" w14:textId="77777777" w:rsidR="00A44AF3" w:rsidRPr="00A44AF3" w:rsidRDefault="00A44AF3" w:rsidP="00456255">
            <w:pPr>
              <w:numPr>
                <w:ilvl w:val="0"/>
                <w:numId w:val="111"/>
              </w:numPr>
              <w:spacing w:before="0" w:after="160" w:line="252" w:lineRule="auto"/>
              <w:ind w:left="426" w:hanging="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Architektura platformy powinna być w całości on-premise </w:t>
            </w:r>
          </w:p>
          <w:p w14:paraId="6CF0548A" w14:textId="77777777" w:rsidR="00A44AF3" w:rsidRPr="00A44AF3" w:rsidRDefault="00A44AF3" w:rsidP="00456255">
            <w:pPr>
              <w:numPr>
                <w:ilvl w:val="0"/>
                <w:numId w:val="111"/>
              </w:numPr>
              <w:spacing w:before="0" w:after="160" w:line="252" w:lineRule="auto"/>
              <w:ind w:left="426" w:hanging="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Zapewnienie wysokich standardów bezpieczeństwa dla wrażliwych danych osobowych klientów Enea.</w:t>
            </w:r>
          </w:p>
          <w:p w14:paraId="5AE8303C" w14:textId="77777777" w:rsidR="00A44AF3" w:rsidRPr="00A44AF3" w:rsidRDefault="00A44AF3" w:rsidP="00A44AF3">
            <w:pPr>
              <w:spacing w:before="0" w:after="160" w:line="252" w:lineRule="auto"/>
              <w:ind w:left="426"/>
              <w:contextualSpacing/>
              <w:rPr>
                <w:rFonts w:asciiTheme="minorHAnsi" w:hAnsiTheme="minorHAnsi" w:cstheme="minorHAnsi"/>
                <w:sz w:val="20"/>
                <w:szCs w:val="20"/>
                <w:lang w:eastAsia="en-US"/>
              </w:rPr>
            </w:pPr>
          </w:p>
          <w:p w14:paraId="188F629D" w14:textId="77777777" w:rsidR="00A44AF3" w:rsidRPr="00A44AF3" w:rsidRDefault="00A44AF3" w:rsidP="00666486">
            <w:pPr>
              <w:keepNext/>
              <w:keepLines/>
              <w:numPr>
                <w:ilvl w:val="1"/>
                <w:numId w:val="65"/>
              </w:numPr>
              <w:spacing w:before="40" w:after="160" w:line="252" w:lineRule="auto"/>
              <w:ind w:left="576" w:hanging="576"/>
              <w:outlineLvl w:val="1"/>
              <w:rPr>
                <w:rFonts w:asciiTheme="minorHAnsi" w:hAnsiTheme="minorHAnsi" w:cstheme="minorHAnsi"/>
                <w:color w:val="2E74B5"/>
                <w:sz w:val="20"/>
                <w:szCs w:val="20"/>
                <w:lang w:eastAsia="en-US"/>
              </w:rPr>
            </w:pPr>
            <w:bookmarkStart w:id="15" w:name="_Toc77066882"/>
            <w:r w:rsidRPr="00A44AF3">
              <w:rPr>
                <w:rFonts w:asciiTheme="minorHAnsi" w:hAnsiTheme="minorHAnsi" w:cstheme="minorHAnsi"/>
                <w:color w:val="2E74B5"/>
                <w:sz w:val="20"/>
                <w:szCs w:val="20"/>
                <w:lang w:eastAsia="en-US"/>
              </w:rPr>
              <w:t>Platforma do zawierania umów online (e-Umowy)</w:t>
            </w:r>
            <w:bookmarkEnd w:id="15"/>
          </w:p>
          <w:p w14:paraId="1AD90B7F" w14:textId="2B217405" w:rsidR="00A44AF3" w:rsidRPr="00EE78EA" w:rsidRDefault="00A44AF3" w:rsidP="002F45AD">
            <w:pPr>
              <w:keepNext/>
              <w:keepLines/>
              <w:numPr>
                <w:ilvl w:val="2"/>
                <w:numId w:val="53"/>
              </w:numPr>
              <w:spacing w:before="40" w:after="160" w:line="252" w:lineRule="auto"/>
              <w:ind w:left="720" w:hanging="720"/>
              <w:outlineLvl w:val="2"/>
              <w:rPr>
                <w:rFonts w:asciiTheme="minorHAnsi" w:hAnsiTheme="minorHAnsi" w:cstheme="minorHAnsi"/>
                <w:sz w:val="20"/>
                <w:szCs w:val="20"/>
                <w:lang w:eastAsia="en-US"/>
              </w:rPr>
            </w:pPr>
            <w:bookmarkStart w:id="16" w:name="_Toc77066883"/>
            <w:r w:rsidRPr="00A44AF3">
              <w:rPr>
                <w:rFonts w:asciiTheme="minorHAnsi" w:hAnsiTheme="minorHAnsi" w:cstheme="minorHAnsi"/>
                <w:color w:val="1F4D78"/>
                <w:sz w:val="20"/>
                <w:szCs w:val="20"/>
                <w:lang w:eastAsia="en-US"/>
              </w:rPr>
              <w:t>Założenia podstawowe</w:t>
            </w:r>
            <w:bookmarkEnd w:id="16"/>
          </w:p>
          <w:p w14:paraId="139AC2C8" w14:textId="77777777" w:rsidR="00A44AF3" w:rsidRPr="00A44AF3" w:rsidRDefault="00A44AF3" w:rsidP="00666486">
            <w:pPr>
              <w:numPr>
                <w:ilvl w:val="0"/>
                <w:numId w:val="59"/>
              </w:numPr>
              <w:spacing w:before="0" w:after="160" w:line="252" w:lineRule="auto"/>
              <w:ind w:left="426" w:hanging="426"/>
              <w:rPr>
                <w:rFonts w:asciiTheme="minorHAnsi" w:hAnsiTheme="minorHAnsi" w:cstheme="minorHAnsi"/>
                <w:sz w:val="20"/>
                <w:szCs w:val="20"/>
                <w:lang w:eastAsia="en-US"/>
              </w:rPr>
            </w:pPr>
            <w:r w:rsidRPr="00A44AF3">
              <w:rPr>
                <w:rFonts w:asciiTheme="minorHAnsi" w:hAnsiTheme="minorHAnsi" w:cstheme="minorHAnsi"/>
                <w:sz w:val="20"/>
                <w:szCs w:val="20"/>
                <w:lang w:eastAsia="en-US"/>
              </w:rPr>
              <w:t>Przedmiot zamówienia</w:t>
            </w:r>
            <w:r w:rsidRPr="00A44AF3">
              <w:rPr>
                <w:rFonts w:asciiTheme="minorHAnsi" w:hAnsiTheme="minorHAnsi" w:cstheme="minorHAnsi"/>
                <w:b/>
                <w:sz w:val="20"/>
                <w:szCs w:val="20"/>
                <w:lang w:eastAsia="en-US"/>
              </w:rPr>
              <w:t xml:space="preserve"> </w:t>
            </w:r>
            <w:r w:rsidRPr="00A44AF3">
              <w:rPr>
                <w:rFonts w:asciiTheme="minorHAnsi" w:hAnsiTheme="minorHAnsi" w:cstheme="minorHAnsi"/>
                <w:sz w:val="20"/>
                <w:szCs w:val="20"/>
                <w:lang w:eastAsia="en-US"/>
              </w:rPr>
              <w:t>obejmuje opracowanie internetowej aplikacji w technologii PWA, pozwalającej klientom Zamawiającego na zawieranie wszystkich rodzajów umów online, z urządzenia mobilnego (smartfon, tablet) oraz z systemów operacyjnych tj. Android i IOS oraz z urządzeń desktopowych.</w:t>
            </w:r>
          </w:p>
          <w:p w14:paraId="332F3C9D" w14:textId="77777777" w:rsidR="00A44AF3" w:rsidRPr="00A44AF3" w:rsidRDefault="00A44AF3" w:rsidP="00666486">
            <w:pPr>
              <w:numPr>
                <w:ilvl w:val="0"/>
                <w:numId w:val="59"/>
              </w:numPr>
              <w:spacing w:before="0" w:after="160" w:line="252" w:lineRule="auto"/>
              <w:ind w:left="426" w:hanging="426"/>
              <w:rPr>
                <w:rFonts w:asciiTheme="minorHAnsi" w:hAnsiTheme="minorHAnsi" w:cstheme="minorHAnsi"/>
                <w:sz w:val="20"/>
                <w:szCs w:val="20"/>
                <w:lang w:eastAsia="en-US"/>
              </w:rPr>
            </w:pPr>
            <w:r w:rsidRPr="00A44AF3">
              <w:rPr>
                <w:rFonts w:asciiTheme="minorHAnsi" w:hAnsiTheme="minorHAnsi" w:cstheme="minorHAnsi"/>
                <w:sz w:val="20"/>
                <w:szCs w:val="20"/>
                <w:lang w:eastAsia="en-US"/>
              </w:rPr>
              <w:t>Wykonawca zobowiązuje się do kompleksowego przygotowania formularzy internetowych wraz z ich oprogramowaniem i automatyczną weryfikacją z dostępnymi informacjami, nadawaniem statusów, możliwością zapisywania i  przesyłania do systemu Zamawiającego.</w:t>
            </w:r>
          </w:p>
          <w:p w14:paraId="3635113A" w14:textId="77777777" w:rsidR="00A44AF3" w:rsidRPr="00A44AF3" w:rsidRDefault="00A44AF3" w:rsidP="00666486">
            <w:pPr>
              <w:numPr>
                <w:ilvl w:val="0"/>
                <w:numId w:val="59"/>
              </w:numPr>
              <w:spacing w:before="0" w:after="160" w:line="252" w:lineRule="auto"/>
              <w:ind w:left="426" w:hanging="426"/>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System nawigacji po internetowej aplikacji musi zostać zaprojektowany zgodnie z aktualnymi zasadami UX tworzenia stron www oraz aplikacji mobilnych. </w:t>
            </w:r>
          </w:p>
          <w:p w14:paraId="2CE2AEC5" w14:textId="77777777" w:rsidR="00A44AF3" w:rsidRPr="00A44AF3" w:rsidRDefault="00A44AF3" w:rsidP="00666486">
            <w:pPr>
              <w:numPr>
                <w:ilvl w:val="0"/>
                <w:numId w:val="59"/>
              </w:numPr>
              <w:spacing w:before="0" w:after="160" w:line="252" w:lineRule="auto"/>
              <w:ind w:left="426" w:hanging="426"/>
              <w:rPr>
                <w:rFonts w:asciiTheme="minorHAnsi" w:hAnsiTheme="minorHAnsi" w:cstheme="minorHAnsi"/>
                <w:sz w:val="20"/>
                <w:szCs w:val="20"/>
                <w:lang w:eastAsia="en-US"/>
              </w:rPr>
            </w:pPr>
            <w:r w:rsidRPr="00A44AF3">
              <w:rPr>
                <w:rFonts w:asciiTheme="minorHAnsi" w:hAnsiTheme="minorHAnsi" w:cstheme="minorHAnsi"/>
                <w:sz w:val="20"/>
                <w:szCs w:val="20"/>
                <w:lang w:eastAsia="en-US"/>
              </w:rPr>
              <w:t>Nawigacja  powinna być intuicyjna oraz ergonomiczna dla użytkownika, zapewniać łatwy dostęp do poszukiwanej treści za pośrednictwem modułów, stanowić przejrzysty i zrozumiały system komunikacji, opierać się na ikonografikach, dodatkowych opisach i podpowiedziach przy polach sprawiających trudność we wpisywaniu.</w:t>
            </w:r>
          </w:p>
          <w:p w14:paraId="0F578719" w14:textId="77777777" w:rsidR="00A44AF3" w:rsidRPr="00A44AF3" w:rsidRDefault="00A44AF3" w:rsidP="00666486">
            <w:pPr>
              <w:numPr>
                <w:ilvl w:val="0"/>
                <w:numId w:val="59"/>
              </w:numPr>
              <w:spacing w:before="0" w:after="160" w:line="252" w:lineRule="auto"/>
              <w:ind w:left="426" w:hanging="426"/>
              <w:rPr>
                <w:rFonts w:asciiTheme="minorHAnsi" w:hAnsiTheme="minorHAnsi" w:cstheme="minorHAnsi"/>
                <w:sz w:val="20"/>
                <w:szCs w:val="20"/>
                <w:lang w:eastAsia="en-US"/>
              </w:rPr>
            </w:pPr>
            <w:r w:rsidRPr="00A44AF3">
              <w:rPr>
                <w:rFonts w:asciiTheme="minorHAnsi" w:hAnsiTheme="minorHAnsi" w:cstheme="minorHAnsi"/>
                <w:sz w:val="20"/>
                <w:szCs w:val="20"/>
                <w:lang w:eastAsia="en-US"/>
              </w:rPr>
              <w:t>Zastosowane rozwiązania powinny minimalizować liczbę czynności, które musi wykonać użytkownik, korzystając z danej funkcji.</w:t>
            </w:r>
          </w:p>
          <w:p w14:paraId="2BE68128" w14:textId="77777777" w:rsidR="00A44AF3" w:rsidRPr="00A44AF3" w:rsidRDefault="00A44AF3" w:rsidP="00666486">
            <w:pPr>
              <w:numPr>
                <w:ilvl w:val="0"/>
                <w:numId w:val="59"/>
              </w:numPr>
              <w:spacing w:before="0" w:after="160" w:line="252" w:lineRule="auto"/>
              <w:ind w:left="426" w:hanging="426"/>
              <w:rPr>
                <w:rFonts w:asciiTheme="minorHAnsi" w:hAnsiTheme="minorHAnsi" w:cstheme="minorHAnsi"/>
                <w:sz w:val="20"/>
                <w:szCs w:val="20"/>
                <w:lang w:eastAsia="en-US"/>
              </w:rPr>
            </w:pPr>
            <w:r w:rsidRPr="00A44AF3">
              <w:rPr>
                <w:rFonts w:asciiTheme="minorHAnsi" w:hAnsiTheme="minorHAnsi" w:cstheme="minorHAnsi"/>
                <w:sz w:val="20"/>
                <w:szCs w:val="20"/>
                <w:lang w:eastAsia="en-US"/>
              </w:rPr>
              <w:t>Wykonawca w ramach budowania aplikacji do zawierana umów uzupełni panel administracyjny mojejEnei, opisany powyżej, o moduł pozwalający na:</w:t>
            </w:r>
          </w:p>
          <w:p w14:paraId="44F5A26A" w14:textId="56CCB499" w:rsidR="00A44AF3" w:rsidRPr="00A44AF3" w:rsidRDefault="00A44AF3" w:rsidP="00456255">
            <w:pPr>
              <w:numPr>
                <w:ilvl w:val="0"/>
                <w:numId w:val="112"/>
              </w:numPr>
              <w:spacing w:before="0" w:after="160" w:line="252" w:lineRule="auto"/>
              <w:contextualSpacing/>
              <w:rPr>
                <w:rFonts w:asciiTheme="minorHAnsi" w:eastAsia="Calibri" w:hAnsiTheme="minorHAnsi" w:cstheme="minorHAnsi"/>
                <w:sz w:val="20"/>
                <w:szCs w:val="20"/>
                <w:lang w:eastAsia="en-US"/>
              </w:rPr>
            </w:pPr>
            <w:r w:rsidRPr="00A44AF3">
              <w:rPr>
                <w:rFonts w:asciiTheme="minorHAnsi" w:hAnsiTheme="minorHAnsi" w:cstheme="minorHAnsi"/>
                <w:sz w:val="20"/>
                <w:szCs w:val="20"/>
                <w:lang w:eastAsia="en-US"/>
              </w:rPr>
              <w:t>dodawanie/wyłączanie/zmianę kolejności opracowanych etapów zawarcia umowy</w:t>
            </w:r>
            <w:r w:rsidR="00EE78EA">
              <w:rPr>
                <w:rFonts w:asciiTheme="minorHAnsi" w:hAnsiTheme="minorHAnsi" w:cstheme="minorHAnsi"/>
                <w:sz w:val="20"/>
                <w:szCs w:val="20"/>
                <w:lang w:eastAsia="en-US"/>
              </w:rPr>
              <w:t>;</w:t>
            </w:r>
          </w:p>
          <w:p w14:paraId="1E648FE8" w14:textId="45A0C5CE" w:rsidR="00A44AF3" w:rsidRPr="00A44AF3" w:rsidRDefault="00A44AF3" w:rsidP="00456255">
            <w:pPr>
              <w:numPr>
                <w:ilvl w:val="0"/>
                <w:numId w:val="112"/>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zmiany nazwy formularzy, pól do wpisywania danych, placeholderów, opisów, nazw przycisków</w:t>
            </w:r>
            <w:r w:rsidR="00EE78EA">
              <w:rPr>
                <w:rFonts w:asciiTheme="minorHAnsi" w:hAnsiTheme="minorHAnsi" w:cstheme="minorHAnsi"/>
                <w:sz w:val="20"/>
                <w:szCs w:val="20"/>
                <w:lang w:eastAsia="en-US"/>
              </w:rPr>
              <w:t>;</w:t>
            </w:r>
          </w:p>
          <w:p w14:paraId="12F17121" w14:textId="0397CF9F" w:rsidR="00A44AF3" w:rsidRPr="00A44AF3" w:rsidRDefault="00A44AF3" w:rsidP="00456255">
            <w:pPr>
              <w:numPr>
                <w:ilvl w:val="0"/>
                <w:numId w:val="112"/>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zmiany tła strony startowej oraz stron formularzy</w:t>
            </w:r>
            <w:r w:rsidR="00EE78EA">
              <w:rPr>
                <w:rFonts w:asciiTheme="minorHAnsi" w:hAnsiTheme="minorHAnsi" w:cstheme="minorHAnsi"/>
                <w:sz w:val="20"/>
                <w:szCs w:val="20"/>
                <w:lang w:eastAsia="en-US"/>
              </w:rPr>
              <w:t>;</w:t>
            </w:r>
          </w:p>
          <w:p w14:paraId="538DBB28" w14:textId="0E6D09C2" w:rsidR="00A44AF3" w:rsidRPr="00A44AF3" w:rsidRDefault="00A44AF3" w:rsidP="00456255">
            <w:pPr>
              <w:numPr>
                <w:ilvl w:val="0"/>
                <w:numId w:val="112"/>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dodawanie wersji językowych</w:t>
            </w:r>
            <w:r w:rsidR="00EE78EA">
              <w:rPr>
                <w:rFonts w:asciiTheme="minorHAnsi" w:hAnsiTheme="minorHAnsi" w:cstheme="minorHAnsi"/>
                <w:sz w:val="20"/>
                <w:szCs w:val="20"/>
                <w:lang w:eastAsia="en-US"/>
              </w:rPr>
              <w:t>;</w:t>
            </w:r>
          </w:p>
          <w:p w14:paraId="7F51C1E6" w14:textId="29AA8E51" w:rsidR="00A44AF3" w:rsidRPr="00A44AF3" w:rsidRDefault="00A44AF3" w:rsidP="00456255">
            <w:pPr>
              <w:numPr>
                <w:ilvl w:val="0"/>
                <w:numId w:val="112"/>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 zależności od formularza dodawanie unikanych adresów stron przekierowujących do innych elementów lub stron zewnętrznych</w:t>
            </w:r>
            <w:r w:rsidR="00EE78EA">
              <w:rPr>
                <w:rFonts w:asciiTheme="minorHAnsi" w:hAnsiTheme="minorHAnsi" w:cstheme="minorHAnsi"/>
                <w:sz w:val="20"/>
                <w:szCs w:val="20"/>
                <w:lang w:eastAsia="en-US"/>
              </w:rPr>
              <w:t>;</w:t>
            </w:r>
          </w:p>
          <w:p w14:paraId="7E88829F" w14:textId="396FE387" w:rsidR="00A44AF3" w:rsidRPr="00A44AF3" w:rsidRDefault="00A44AF3" w:rsidP="00456255">
            <w:pPr>
              <w:numPr>
                <w:ilvl w:val="0"/>
                <w:numId w:val="112"/>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dodawanie/usuwanie grafik i bannerów lub innych informacji reklamowych związanych z danym formularzem</w:t>
            </w:r>
            <w:r w:rsidR="00EE78EA">
              <w:rPr>
                <w:rFonts w:asciiTheme="minorHAnsi" w:hAnsiTheme="minorHAnsi" w:cstheme="minorHAnsi"/>
                <w:sz w:val="20"/>
                <w:szCs w:val="20"/>
                <w:lang w:eastAsia="en-US"/>
              </w:rPr>
              <w:t>;</w:t>
            </w:r>
          </w:p>
          <w:p w14:paraId="56080785" w14:textId="320D2861" w:rsidR="00A44AF3" w:rsidRPr="00A44AF3" w:rsidRDefault="00A44AF3" w:rsidP="00456255">
            <w:pPr>
              <w:numPr>
                <w:ilvl w:val="0"/>
                <w:numId w:val="112"/>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dodawanie/usuwanie załączników wymaganych do akceptacji do procesu zawarcia umowy produktowych i innych formularzy</w:t>
            </w:r>
            <w:r w:rsidR="00EE78EA">
              <w:rPr>
                <w:rFonts w:asciiTheme="minorHAnsi" w:hAnsiTheme="minorHAnsi" w:cstheme="minorHAnsi"/>
                <w:sz w:val="20"/>
                <w:szCs w:val="20"/>
                <w:lang w:eastAsia="en-US"/>
              </w:rPr>
              <w:t>;</w:t>
            </w:r>
          </w:p>
          <w:p w14:paraId="0D15599A" w14:textId="2DBB6E19" w:rsidR="00A44AF3" w:rsidRPr="00A44AF3" w:rsidRDefault="00A44AF3" w:rsidP="00456255">
            <w:pPr>
              <w:numPr>
                <w:ilvl w:val="0"/>
                <w:numId w:val="112"/>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wprowadzanie zmian do cenników, opisów do kart produktów</w:t>
            </w:r>
            <w:r w:rsidR="00EE78EA">
              <w:rPr>
                <w:rFonts w:asciiTheme="minorHAnsi" w:hAnsiTheme="minorHAnsi" w:cstheme="minorHAnsi"/>
                <w:sz w:val="20"/>
                <w:szCs w:val="20"/>
                <w:lang w:eastAsia="en-US"/>
              </w:rPr>
              <w:t>;</w:t>
            </w:r>
          </w:p>
          <w:p w14:paraId="071B2C16" w14:textId="7BAE56EA" w:rsidR="00A44AF3" w:rsidRPr="00A44AF3" w:rsidRDefault="00A44AF3" w:rsidP="00456255">
            <w:pPr>
              <w:numPr>
                <w:ilvl w:val="0"/>
                <w:numId w:val="112"/>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dodawanie/usuwanie dedykowanych zgód/ oświadczeń do formularza</w:t>
            </w:r>
            <w:r w:rsidR="00EE78EA">
              <w:rPr>
                <w:rFonts w:asciiTheme="minorHAnsi" w:hAnsiTheme="minorHAnsi" w:cstheme="minorHAnsi"/>
                <w:sz w:val="20"/>
                <w:szCs w:val="20"/>
                <w:lang w:eastAsia="en-US"/>
              </w:rPr>
              <w:t>;</w:t>
            </w:r>
          </w:p>
          <w:p w14:paraId="3876F1E1" w14:textId="20336366" w:rsidR="00A44AF3" w:rsidRPr="00A44AF3" w:rsidRDefault="00A44AF3" w:rsidP="00456255">
            <w:pPr>
              <w:numPr>
                <w:ilvl w:val="0"/>
                <w:numId w:val="112"/>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dodawanie/usuwanie/przesuwanie pól formularzy w ramach opracowanych wzorów</w:t>
            </w:r>
            <w:r w:rsidR="00EE78EA">
              <w:rPr>
                <w:rFonts w:asciiTheme="minorHAnsi" w:hAnsiTheme="minorHAnsi" w:cstheme="minorHAnsi"/>
                <w:sz w:val="20"/>
                <w:szCs w:val="20"/>
                <w:lang w:eastAsia="en-US"/>
              </w:rPr>
              <w:t>;</w:t>
            </w:r>
          </w:p>
          <w:p w14:paraId="462A0CD2" w14:textId="70FF63C7" w:rsidR="00A44AF3" w:rsidRPr="00A44AF3" w:rsidRDefault="00A44AF3" w:rsidP="00456255">
            <w:pPr>
              <w:numPr>
                <w:ilvl w:val="0"/>
                <w:numId w:val="112"/>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dodawanie nowych kart produktów opartych na uzgodnionym wzorze do prezentacji oferty/produktów ze sprzedaży dodatkowej</w:t>
            </w:r>
            <w:r w:rsidR="00EE78EA">
              <w:rPr>
                <w:rFonts w:asciiTheme="minorHAnsi" w:hAnsiTheme="minorHAnsi" w:cstheme="minorHAnsi"/>
                <w:sz w:val="20"/>
                <w:szCs w:val="20"/>
                <w:lang w:eastAsia="en-US"/>
              </w:rPr>
              <w:t>;</w:t>
            </w:r>
          </w:p>
          <w:p w14:paraId="563AA416" w14:textId="1403BEDD" w:rsidR="00A44AF3" w:rsidRPr="00A44AF3" w:rsidRDefault="00A44AF3" w:rsidP="00456255">
            <w:pPr>
              <w:numPr>
                <w:ilvl w:val="0"/>
                <w:numId w:val="112"/>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przesuwanie/wyłączanie/włączenie istniejących inputów do wpisywania danych w formularzach</w:t>
            </w:r>
            <w:r w:rsidR="00EE78EA">
              <w:rPr>
                <w:rFonts w:asciiTheme="minorHAnsi" w:hAnsiTheme="minorHAnsi" w:cstheme="minorHAnsi"/>
                <w:sz w:val="20"/>
                <w:szCs w:val="20"/>
                <w:lang w:eastAsia="en-US"/>
              </w:rPr>
              <w:t>;</w:t>
            </w:r>
          </w:p>
          <w:p w14:paraId="22B5CAFE" w14:textId="77777777" w:rsidR="00A44AF3" w:rsidRDefault="00A44AF3" w:rsidP="00456255">
            <w:pPr>
              <w:numPr>
                <w:ilvl w:val="0"/>
                <w:numId w:val="112"/>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CMS powinien również umożliwić edycję w html.</w:t>
            </w:r>
          </w:p>
          <w:p w14:paraId="19D9E56E" w14:textId="77777777" w:rsidR="007A4CCD" w:rsidRPr="00A44AF3" w:rsidRDefault="007A4CCD" w:rsidP="007A4CCD">
            <w:pPr>
              <w:spacing w:before="0" w:after="160" w:line="252" w:lineRule="auto"/>
              <w:ind w:left="1068"/>
              <w:contextualSpacing/>
              <w:rPr>
                <w:rFonts w:asciiTheme="minorHAnsi" w:hAnsiTheme="minorHAnsi" w:cstheme="minorHAnsi"/>
                <w:sz w:val="20"/>
                <w:szCs w:val="20"/>
                <w:lang w:eastAsia="en-US"/>
              </w:rPr>
            </w:pPr>
          </w:p>
          <w:p w14:paraId="33393470" w14:textId="77777777" w:rsidR="00A44AF3" w:rsidRPr="00A44AF3" w:rsidRDefault="00A44AF3" w:rsidP="00666486">
            <w:pPr>
              <w:numPr>
                <w:ilvl w:val="0"/>
                <w:numId w:val="59"/>
              </w:num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Zamawiający zakłada, że wprowadzanie wszelkich zmian powinno być łatwe dla osób obsługujących oraz jeśli w ramach różnych formularzy kroki by się powtarzały to zmiany można wprowadzić tylko na jednym kroku i je odpowiednio definiować. </w:t>
            </w:r>
          </w:p>
          <w:p w14:paraId="349D6F13" w14:textId="77777777" w:rsidR="00A44AF3" w:rsidRPr="00A44AF3" w:rsidRDefault="00A44AF3" w:rsidP="00666486">
            <w:pPr>
              <w:numPr>
                <w:ilvl w:val="0"/>
                <w:numId w:val="59"/>
              </w:num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Aplikacja do zawierania umów powinna być przygotowana w dwóch wersjach językowych (polski, angielski) z możliwością dodawania przez Zamawiającego opisów dla wersji językowych oraz umożliwienie dodawania kolejnych wersji językowych.</w:t>
            </w:r>
          </w:p>
          <w:p w14:paraId="16BB0332" w14:textId="77777777" w:rsidR="00A44AF3" w:rsidRPr="00A44AF3" w:rsidRDefault="00A44AF3" w:rsidP="00666486">
            <w:pPr>
              <w:numPr>
                <w:ilvl w:val="0"/>
                <w:numId w:val="59"/>
              </w:num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Aplikacja do zawierania umów powinna być wykonana również w wersji umożliwiającej jej testowanie przy wprowadzaniu zmian tj. instancję testową połączoną z istniejącymi aplikacjami testowymi.</w:t>
            </w:r>
          </w:p>
          <w:p w14:paraId="1F766018" w14:textId="77777777" w:rsidR="00A44AF3" w:rsidRPr="00A44AF3" w:rsidRDefault="00A44AF3" w:rsidP="00666486">
            <w:pPr>
              <w:numPr>
                <w:ilvl w:val="0"/>
                <w:numId w:val="59"/>
              </w:num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Zamawiający zakłada, że aplikacja do zawierania umów powinna być możliwość dodawania nowych produktów bez konieczności zmian programistycznych czyli zaproponowane rozwiązanie powinno być „otwarte” na dodawanie/wyłączanie wariantów.</w:t>
            </w:r>
          </w:p>
          <w:p w14:paraId="1B5144C6" w14:textId="77777777" w:rsidR="00A44AF3" w:rsidRPr="00A44AF3" w:rsidRDefault="00A44AF3" w:rsidP="00666486">
            <w:pPr>
              <w:numPr>
                <w:ilvl w:val="0"/>
                <w:numId w:val="59"/>
              </w:num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Aplikacja powinna również mieć możliwość podmiany szablonów umów/potwierdzeń zawarcia umowy oraz innych dokumentów przez Zamawiającego bez konieczności zmian programistycznych.</w:t>
            </w:r>
          </w:p>
          <w:p w14:paraId="17C8216B" w14:textId="77777777" w:rsidR="00A44AF3" w:rsidRPr="00A44AF3" w:rsidRDefault="00A44AF3" w:rsidP="00666486">
            <w:pPr>
              <w:numPr>
                <w:ilvl w:val="0"/>
                <w:numId w:val="59"/>
              </w:num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Z poziomu aplikacji klient powinien mieć możliwość połączenia się z konsultantem poprzez czat/callback. Administrator aplikacji do zawierania umów powinien mieć możliwość sterowania widżetem tj. decydowania gdzie na jakiej stronie może być umieszczony.</w:t>
            </w:r>
          </w:p>
          <w:p w14:paraId="73B6D644" w14:textId="77777777" w:rsidR="00A44AF3" w:rsidRPr="00A44AF3" w:rsidRDefault="00A44AF3" w:rsidP="00666486">
            <w:pPr>
              <w:numPr>
                <w:ilvl w:val="0"/>
                <w:numId w:val="59"/>
              </w:num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W aplikacji mojaEnea powinny być wpisane kody umożliwiające śledzenie wykonywanych czynności przez klienta tj. Google Analitics, Google Tag Manager, HotJar, narzędzie do automatyzacji marketingu, np. SalesManago. </w:t>
            </w:r>
          </w:p>
          <w:p w14:paraId="4846EB15" w14:textId="77777777" w:rsidR="00A44AF3" w:rsidRPr="00A44AF3" w:rsidRDefault="00A44AF3" w:rsidP="00666486">
            <w:pPr>
              <w:numPr>
                <w:ilvl w:val="0"/>
                <w:numId w:val="59"/>
              </w:num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color w:val="000000"/>
                <w:sz w:val="20"/>
                <w:szCs w:val="20"/>
                <w:lang w:eastAsia="en-US"/>
              </w:rPr>
              <w:t>Platforma (e-Umowy) powinna posiadać API które w sposób programistyczny umożliwi systemom zewnętrznym w ENEA uzyskać dostęp do danych dotyczących procesu zwierania umów. API powinno umożliwiać m.in.:</w:t>
            </w:r>
          </w:p>
          <w:p w14:paraId="63B5728C" w14:textId="39971DA3" w:rsidR="00A44AF3" w:rsidRPr="00A44AF3" w:rsidRDefault="00EE78EA" w:rsidP="00666486">
            <w:pPr>
              <w:numPr>
                <w:ilvl w:val="0"/>
                <w:numId w:val="95"/>
              </w:numPr>
              <w:spacing w:before="0" w:after="160" w:line="252" w:lineRule="auto"/>
              <w:contextualSpacing/>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p</w:t>
            </w:r>
            <w:r w:rsidR="00A44AF3" w:rsidRPr="00A44AF3">
              <w:rPr>
                <w:rFonts w:asciiTheme="minorHAnsi" w:hAnsiTheme="minorHAnsi" w:cstheme="minorHAnsi"/>
                <w:color w:val="000000"/>
                <w:sz w:val="20"/>
                <w:szCs w:val="20"/>
                <w:lang w:eastAsia="en-US"/>
              </w:rPr>
              <w:t xml:space="preserve">rzekazywanie </w:t>
            </w:r>
            <w:r>
              <w:rPr>
                <w:rFonts w:asciiTheme="minorHAnsi" w:hAnsiTheme="minorHAnsi" w:cstheme="minorHAnsi"/>
                <w:color w:val="000000"/>
                <w:sz w:val="20"/>
                <w:szCs w:val="20"/>
                <w:lang w:eastAsia="en-US"/>
              </w:rPr>
              <w:t>oraz</w:t>
            </w:r>
            <w:r w:rsidR="00A44AF3" w:rsidRPr="00A44AF3">
              <w:rPr>
                <w:rFonts w:asciiTheme="minorHAnsi" w:hAnsiTheme="minorHAnsi" w:cstheme="minorHAnsi"/>
                <w:color w:val="000000"/>
                <w:sz w:val="20"/>
                <w:szCs w:val="20"/>
                <w:lang w:eastAsia="en-US"/>
              </w:rPr>
              <w:t xml:space="preserve"> odbieranie zadań</w:t>
            </w:r>
            <w:r>
              <w:rPr>
                <w:rFonts w:asciiTheme="minorHAnsi" w:hAnsiTheme="minorHAnsi" w:cstheme="minorHAnsi"/>
                <w:color w:val="000000"/>
                <w:sz w:val="20"/>
                <w:szCs w:val="20"/>
                <w:lang w:eastAsia="en-US"/>
              </w:rPr>
              <w:t>,</w:t>
            </w:r>
            <w:r w:rsidR="00A44AF3" w:rsidRPr="00A44AF3">
              <w:rPr>
                <w:rFonts w:asciiTheme="minorHAnsi" w:hAnsiTheme="minorHAnsi" w:cstheme="minorHAnsi"/>
                <w:color w:val="000000"/>
                <w:sz w:val="20"/>
                <w:szCs w:val="20"/>
                <w:lang w:eastAsia="en-US"/>
              </w:rPr>
              <w:t xml:space="preserve"> załączników do i z systemów dziedzinowych</w:t>
            </w:r>
            <w:r>
              <w:rPr>
                <w:rFonts w:asciiTheme="minorHAnsi" w:hAnsiTheme="minorHAnsi" w:cstheme="minorHAnsi"/>
                <w:color w:val="000000"/>
                <w:sz w:val="20"/>
                <w:szCs w:val="20"/>
                <w:lang w:eastAsia="en-US"/>
              </w:rPr>
              <w:t>;</w:t>
            </w:r>
          </w:p>
          <w:p w14:paraId="42F8509B" w14:textId="3205D5C0" w:rsidR="00A44AF3" w:rsidRPr="00A44AF3" w:rsidRDefault="00A44AF3" w:rsidP="00666486">
            <w:pPr>
              <w:numPr>
                <w:ilvl w:val="0"/>
                <w:numId w:val="95"/>
              </w:numPr>
              <w:spacing w:before="0" w:after="160" w:line="252" w:lineRule="auto"/>
              <w:contextualSpacing/>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t>pobieranie informacji o procesach i ich statusach w kontekście Klienta</w:t>
            </w:r>
            <w:r w:rsidR="00EE78EA">
              <w:rPr>
                <w:rFonts w:asciiTheme="minorHAnsi" w:hAnsiTheme="minorHAnsi" w:cstheme="minorHAnsi"/>
                <w:color w:val="000000"/>
                <w:sz w:val="20"/>
                <w:szCs w:val="20"/>
                <w:lang w:eastAsia="en-US"/>
              </w:rPr>
              <w:t>;</w:t>
            </w:r>
          </w:p>
          <w:p w14:paraId="4B392BCA" w14:textId="7D12DA62" w:rsidR="00A44AF3" w:rsidRPr="00A44AF3" w:rsidRDefault="00A44AF3" w:rsidP="00666486">
            <w:pPr>
              <w:numPr>
                <w:ilvl w:val="0"/>
                <w:numId w:val="95"/>
              </w:numPr>
              <w:spacing w:before="0" w:after="160" w:line="252" w:lineRule="auto"/>
              <w:contextualSpacing/>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t>przekazywanie zawartych umów do systemu bilingowego i e-Archiwum</w:t>
            </w:r>
            <w:r w:rsidR="00EE78EA">
              <w:rPr>
                <w:rFonts w:asciiTheme="minorHAnsi" w:hAnsiTheme="minorHAnsi" w:cstheme="minorHAnsi"/>
                <w:color w:val="000000"/>
                <w:sz w:val="20"/>
                <w:szCs w:val="20"/>
                <w:lang w:eastAsia="en-US"/>
              </w:rPr>
              <w:t>;</w:t>
            </w:r>
          </w:p>
          <w:p w14:paraId="6B51CA48" w14:textId="00BDD52A" w:rsidR="00A44AF3" w:rsidRDefault="00A44AF3" w:rsidP="00666486">
            <w:pPr>
              <w:numPr>
                <w:ilvl w:val="0"/>
                <w:numId w:val="95"/>
              </w:numPr>
              <w:spacing w:before="0" w:after="160" w:line="252" w:lineRule="auto"/>
              <w:contextualSpacing/>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t>mechanizmy dystrybucji zmian</w:t>
            </w:r>
            <w:r w:rsidR="00EE78EA">
              <w:rPr>
                <w:rFonts w:asciiTheme="minorHAnsi" w:hAnsiTheme="minorHAnsi" w:cstheme="minorHAnsi"/>
                <w:color w:val="000000"/>
                <w:sz w:val="20"/>
                <w:szCs w:val="20"/>
                <w:lang w:eastAsia="en-US"/>
              </w:rPr>
              <w:t>.</w:t>
            </w:r>
          </w:p>
          <w:p w14:paraId="543105FD" w14:textId="77777777" w:rsidR="00EE78EA" w:rsidRPr="00A44AF3" w:rsidRDefault="00EE78EA" w:rsidP="002F45AD">
            <w:pPr>
              <w:spacing w:before="0" w:after="160" w:line="252" w:lineRule="auto"/>
              <w:ind w:left="1057"/>
              <w:contextualSpacing/>
              <w:rPr>
                <w:rFonts w:asciiTheme="minorHAnsi" w:hAnsiTheme="minorHAnsi" w:cstheme="minorHAnsi"/>
                <w:color w:val="000000"/>
                <w:sz w:val="20"/>
                <w:szCs w:val="20"/>
                <w:lang w:eastAsia="en-US"/>
              </w:rPr>
            </w:pPr>
          </w:p>
          <w:p w14:paraId="3BCA2D8F" w14:textId="0F84898B" w:rsidR="00A44AF3" w:rsidRPr="00A44AF3" w:rsidRDefault="00A44AF3" w:rsidP="00666486">
            <w:pPr>
              <w:keepNext/>
              <w:keepLines/>
              <w:numPr>
                <w:ilvl w:val="2"/>
                <w:numId w:val="53"/>
              </w:numPr>
              <w:spacing w:before="40" w:after="160" w:line="252" w:lineRule="auto"/>
              <w:ind w:left="720" w:hanging="720"/>
              <w:outlineLvl w:val="2"/>
              <w:rPr>
                <w:rFonts w:asciiTheme="minorHAnsi" w:hAnsiTheme="minorHAnsi" w:cstheme="minorHAnsi"/>
                <w:color w:val="1F4D78"/>
                <w:sz w:val="20"/>
                <w:szCs w:val="20"/>
                <w:lang w:eastAsia="en-US"/>
              </w:rPr>
            </w:pPr>
            <w:bookmarkStart w:id="17" w:name="_Toc77066884"/>
            <w:r w:rsidRPr="00A44AF3">
              <w:rPr>
                <w:rFonts w:asciiTheme="minorHAnsi" w:hAnsiTheme="minorHAnsi" w:cstheme="minorHAnsi"/>
                <w:color w:val="1F4D78"/>
                <w:sz w:val="20"/>
                <w:szCs w:val="20"/>
                <w:lang w:eastAsia="en-US"/>
              </w:rPr>
              <w:t>Opis funkcjonalny</w:t>
            </w:r>
            <w:bookmarkEnd w:id="17"/>
          </w:p>
          <w:p w14:paraId="56429519" w14:textId="77777777" w:rsidR="00A44AF3" w:rsidRPr="00A44AF3" w:rsidRDefault="00A44AF3" w:rsidP="00A44AF3">
            <w:pPr>
              <w:keepNext/>
              <w:keepLines/>
              <w:numPr>
                <w:ilvl w:val="3"/>
                <w:numId w:val="0"/>
              </w:numPr>
              <w:spacing w:before="40" w:line="252" w:lineRule="auto"/>
              <w:ind w:left="864" w:hanging="864"/>
              <w:outlineLvl w:val="3"/>
              <w:rPr>
                <w:rFonts w:asciiTheme="minorHAnsi" w:hAnsiTheme="minorHAnsi" w:cstheme="minorHAnsi"/>
                <w:iCs/>
                <w:color w:val="2E74B5"/>
                <w:sz w:val="20"/>
                <w:szCs w:val="20"/>
                <w:lang w:eastAsia="en-US"/>
              </w:rPr>
            </w:pPr>
            <w:r w:rsidRPr="00A44AF3">
              <w:rPr>
                <w:rFonts w:asciiTheme="minorHAnsi" w:hAnsiTheme="minorHAnsi" w:cstheme="minorHAnsi"/>
                <w:iCs/>
                <w:color w:val="2E74B5"/>
                <w:sz w:val="20"/>
                <w:szCs w:val="20"/>
                <w:lang w:eastAsia="en-US"/>
              </w:rPr>
              <w:t>Informacje podstawowe</w:t>
            </w:r>
          </w:p>
          <w:p w14:paraId="535ECB3B" w14:textId="77777777" w:rsidR="00A44AF3" w:rsidRPr="00A44AF3" w:rsidRDefault="00A44AF3" w:rsidP="00A44AF3">
            <w:pPr>
              <w:spacing w:before="0" w:after="160" w:line="252" w:lineRule="auto"/>
              <w:rPr>
                <w:rFonts w:asciiTheme="minorHAnsi" w:hAnsiTheme="minorHAnsi" w:cstheme="minorHAnsi"/>
                <w:sz w:val="20"/>
                <w:szCs w:val="20"/>
                <w:lang w:eastAsia="en-US"/>
              </w:rPr>
            </w:pPr>
          </w:p>
          <w:p w14:paraId="76A76687" w14:textId="77777777" w:rsidR="00A44AF3" w:rsidRPr="00A44AF3" w:rsidRDefault="00A44AF3" w:rsidP="00A44AF3">
            <w:p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1. Zamawiający zakłada zawieranie następujących rodzajów umów na podstawie formularzy:</w:t>
            </w:r>
          </w:p>
          <w:tbl>
            <w:tblPr>
              <w:tblStyle w:val="Tabela-Siatka2"/>
              <w:tblW w:w="0" w:type="auto"/>
              <w:tblLook w:val="04A0" w:firstRow="1" w:lastRow="0" w:firstColumn="1" w:lastColumn="0" w:noHBand="0" w:noVBand="1"/>
            </w:tblPr>
            <w:tblGrid>
              <w:gridCol w:w="4531"/>
              <w:gridCol w:w="4531"/>
            </w:tblGrid>
            <w:tr w:rsidR="00A44AF3" w:rsidRPr="00A44AF3" w14:paraId="1C1A629C" w14:textId="77777777" w:rsidTr="00EF097C">
              <w:tc>
                <w:tcPr>
                  <w:tcW w:w="4531" w:type="dxa"/>
                </w:tcPr>
                <w:p w14:paraId="0F154FEB" w14:textId="77777777" w:rsidR="00A44AF3" w:rsidRPr="00A44AF3" w:rsidRDefault="00A44AF3" w:rsidP="00A44AF3">
                  <w:pPr>
                    <w:spacing w:before="0" w:line="252" w:lineRule="auto"/>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t>Nazwa formularzy</w:t>
                  </w:r>
                </w:p>
              </w:tc>
              <w:tc>
                <w:tcPr>
                  <w:tcW w:w="4531" w:type="dxa"/>
                </w:tcPr>
                <w:p w14:paraId="3FA79C0D" w14:textId="77777777" w:rsidR="00A44AF3" w:rsidRPr="00A44AF3" w:rsidRDefault="00A44AF3" w:rsidP="00A44AF3">
                  <w:pPr>
                    <w:spacing w:before="0" w:line="252" w:lineRule="auto"/>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t>Wzory formularzy</w:t>
                  </w:r>
                </w:p>
              </w:tc>
            </w:tr>
            <w:tr w:rsidR="00A44AF3" w:rsidRPr="00A44AF3" w14:paraId="7C5C2D37" w14:textId="77777777" w:rsidTr="00EF097C">
              <w:tc>
                <w:tcPr>
                  <w:tcW w:w="4531" w:type="dxa"/>
                </w:tcPr>
                <w:p w14:paraId="3B45C3E1" w14:textId="77777777" w:rsidR="00A44AF3" w:rsidRPr="00A44AF3" w:rsidRDefault="00A44AF3" w:rsidP="00A44AF3">
                  <w:pPr>
                    <w:spacing w:before="0" w:line="252" w:lineRule="auto"/>
                    <w:rPr>
                      <w:rFonts w:asciiTheme="minorHAnsi" w:hAnsiTheme="minorHAnsi" w:cstheme="minorHAnsi"/>
                      <w:color w:val="000000"/>
                      <w:sz w:val="20"/>
                      <w:szCs w:val="20"/>
                      <w:lang w:eastAsia="en-US"/>
                    </w:rPr>
                  </w:pPr>
                </w:p>
                <w:p w14:paraId="7E7853F8" w14:textId="77777777" w:rsidR="00A44AF3" w:rsidRPr="00A44AF3" w:rsidRDefault="00A44AF3" w:rsidP="00A44AF3">
                  <w:pPr>
                    <w:spacing w:before="0" w:line="252" w:lineRule="auto"/>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t>Energia elektryczna formularze – wzór indywidualny</w:t>
                  </w:r>
                </w:p>
              </w:tc>
              <w:tc>
                <w:tcPr>
                  <w:tcW w:w="4531" w:type="dxa"/>
                </w:tcPr>
                <w:p w14:paraId="693A4B00" w14:textId="26BC2FE7" w:rsidR="00A44AF3" w:rsidRPr="00A44AF3" w:rsidRDefault="00CD3E02">
                  <w:pPr>
                    <w:spacing w:before="0" w:line="252" w:lineRule="auto"/>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object w:dxaOrig="1376" w:dyaOrig="893" w14:anchorId="61D87F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43.5pt" o:ole="">
                        <v:imagedata r:id="rId17" o:title=""/>
                      </v:shape>
                      <o:OLEObject Type="Embed" ProgID="Excel.Sheet.12" ShapeID="_x0000_i1025" DrawAspect="Icon" ObjectID="_1694432529" r:id="rId18"/>
                    </w:object>
                  </w:r>
                </w:p>
              </w:tc>
            </w:tr>
            <w:tr w:rsidR="00A44AF3" w:rsidRPr="00A44AF3" w14:paraId="4B579F3E" w14:textId="77777777" w:rsidTr="00EF097C">
              <w:tc>
                <w:tcPr>
                  <w:tcW w:w="4531" w:type="dxa"/>
                </w:tcPr>
                <w:p w14:paraId="773F9E99" w14:textId="77777777" w:rsidR="00A44AF3" w:rsidRPr="00A44AF3" w:rsidRDefault="00A44AF3" w:rsidP="00A44AF3">
                  <w:pPr>
                    <w:spacing w:before="0" w:line="252" w:lineRule="auto"/>
                    <w:rPr>
                      <w:rFonts w:asciiTheme="minorHAnsi" w:hAnsiTheme="minorHAnsi" w:cstheme="minorHAnsi"/>
                      <w:color w:val="000000"/>
                      <w:sz w:val="20"/>
                      <w:szCs w:val="20"/>
                      <w:lang w:eastAsia="en-US"/>
                    </w:rPr>
                  </w:pPr>
                </w:p>
                <w:p w14:paraId="5EB44B17" w14:textId="77777777" w:rsidR="00A44AF3" w:rsidRPr="00A44AF3" w:rsidRDefault="00A44AF3" w:rsidP="00A44AF3">
                  <w:pPr>
                    <w:spacing w:before="0" w:line="252" w:lineRule="auto"/>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t>Energia elektryczna formularze - wzór biznes</w:t>
                  </w:r>
                </w:p>
              </w:tc>
              <w:tc>
                <w:tcPr>
                  <w:tcW w:w="4531" w:type="dxa"/>
                </w:tcPr>
                <w:p w14:paraId="45B1A6C5" w14:textId="77777777" w:rsidR="00A44AF3" w:rsidRPr="00A44AF3" w:rsidRDefault="00A44AF3" w:rsidP="00A44AF3">
                  <w:pPr>
                    <w:spacing w:before="0" w:line="252" w:lineRule="auto"/>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object w:dxaOrig="1508" w:dyaOrig="983" w14:anchorId="6E6F6161">
                      <v:shape id="_x0000_i1026" type="#_x0000_t75" style="width:75.75pt;height:48.75pt" o:ole="">
                        <v:imagedata r:id="rId19" o:title=""/>
                      </v:shape>
                      <o:OLEObject Type="Embed" ProgID="Excel.Sheet.12" ShapeID="_x0000_i1026" DrawAspect="Icon" ObjectID="_1694432530" r:id="rId20"/>
                    </w:object>
                  </w:r>
                </w:p>
              </w:tc>
            </w:tr>
            <w:tr w:rsidR="00A44AF3" w:rsidRPr="00A44AF3" w14:paraId="25EEB7DE" w14:textId="77777777" w:rsidTr="00EF097C">
              <w:tc>
                <w:tcPr>
                  <w:tcW w:w="4531" w:type="dxa"/>
                </w:tcPr>
                <w:p w14:paraId="7B84F8E4" w14:textId="77777777" w:rsidR="00A44AF3" w:rsidRPr="00A44AF3" w:rsidRDefault="00A44AF3" w:rsidP="00A44AF3">
                  <w:pPr>
                    <w:spacing w:before="0" w:line="252" w:lineRule="auto"/>
                    <w:rPr>
                      <w:rFonts w:asciiTheme="minorHAnsi" w:hAnsiTheme="minorHAnsi" w:cstheme="minorHAnsi"/>
                      <w:color w:val="000000"/>
                      <w:sz w:val="20"/>
                      <w:szCs w:val="20"/>
                      <w:lang w:eastAsia="en-US"/>
                    </w:rPr>
                  </w:pPr>
                </w:p>
                <w:p w14:paraId="374D4E32" w14:textId="6DD31E59" w:rsidR="00A44AF3" w:rsidRPr="00A44AF3" w:rsidRDefault="00A44AF3" w:rsidP="00A44AF3">
                  <w:pPr>
                    <w:spacing w:before="0" w:line="252" w:lineRule="auto"/>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t>Paliwo gazowe formularze - wzór indywidualny</w:t>
                  </w:r>
                  <w:r w:rsidR="005E700A">
                    <w:rPr>
                      <w:rFonts w:asciiTheme="minorHAnsi" w:hAnsiTheme="minorHAnsi" w:cstheme="minorHAnsi"/>
                      <w:color w:val="000000"/>
                      <w:sz w:val="20"/>
                      <w:szCs w:val="20"/>
                      <w:lang w:eastAsia="en-US"/>
                    </w:rPr>
                    <w:t xml:space="preserve"> (zadanie opcjonalne, prawo opcji</w:t>
                  </w:r>
                  <w:r w:rsidR="004A27E2">
                    <w:rPr>
                      <w:rFonts w:asciiTheme="minorHAnsi" w:hAnsiTheme="minorHAnsi" w:cstheme="minorHAnsi"/>
                      <w:color w:val="000000"/>
                      <w:sz w:val="20"/>
                      <w:szCs w:val="20"/>
                      <w:lang w:eastAsia="en-US"/>
                    </w:rPr>
                    <w:t>)</w:t>
                  </w:r>
                </w:p>
              </w:tc>
              <w:tc>
                <w:tcPr>
                  <w:tcW w:w="4531" w:type="dxa"/>
                </w:tcPr>
                <w:p w14:paraId="2BBDA84F" w14:textId="21A114F7" w:rsidR="00A44AF3" w:rsidRPr="00A44AF3" w:rsidRDefault="00C23A51" w:rsidP="00A44AF3">
                  <w:pPr>
                    <w:spacing w:before="0" w:line="252" w:lineRule="auto"/>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object w:dxaOrig="1508" w:dyaOrig="983" w14:anchorId="41F7BB20">
                      <v:shape id="_x0000_i1027" type="#_x0000_t75" style="width:75.75pt;height:48.75pt" o:ole="">
                        <v:imagedata r:id="rId21" o:title=""/>
                      </v:shape>
                      <o:OLEObject Type="Embed" ProgID="Excel.Sheet.12" ShapeID="_x0000_i1027" DrawAspect="Icon" ObjectID="_1694432531" r:id="rId22"/>
                    </w:object>
                  </w:r>
                </w:p>
              </w:tc>
            </w:tr>
            <w:tr w:rsidR="00A44AF3" w:rsidRPr="00A44AF3" w14:paraId="2F10EB0B" w14:textId="77777777" w:rsidTr="00EF097C">
              <w:tc>
                <w:tcPr>
                  <w:tcW w:w="4531" w:type="dxa"/>
                </w:tcPr>
                <w:p w14:paraId="521078F8" w14:textId="77777777" w:rsidR="00A44AF3" w:rsidRPr="00A44AF3" w:rsidRDefault="00A44AF3" w:rsidP="00A44AF3">
                  <w:pPr>
                    <w:spacing w:before="0" w:line="252" w:lineRule="auto"/>
                    <w:rPr>
                      <w:rFonts w:asciiTheme="minorHAnsi" w:hAnsiTheme="minorHAnsi" w:cstheme="minorHAnsi"/>
                      <w:color w:val="000000"/>
                      <w:sz w:val="20"/>
                      <w:szCs w:val="20"/>
                      <w:lang w:eastAsia="en-US"/>
                    </w:rPr>
                  </w:pPr>
                </w:p>
                <w:p w14:paraId="2ECC019F" w14:textId="77777777" w:rsidR="00A44AF3" w:rsidRDefault="00A44AF3" w:rsidP="00A44AF3">
                  <w:pPr>
                    <w:spacing w:before="0" w:line="252" w:lineRule="auto"/>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t>Paliwo gazowe formularze - wzór biznes</w:t>
                  </w:r>
                </w:p>
                <w:p w14:paraId="5CFD9A35" w14:textId="301FADDE" w:rsidR="004A27E2" w:rsidRPr="00A44AF3" w:rsidRDefault="005E700A" w:rsidP="00A44AF3">
                  <w:pPr>
                    <w:spacing w:before="0" w:line="252" w:lineRule="auto"/>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(zadanie opcjonalne, prawo opcji)</w:t>
                  </w:r>
                </w:p>
              </w:tc>
              <w:tc>
                <w:tcPr>
                  <w:tcW w:w="4531" w:type="dxa"/>
                </w:tcPr>
                <w:p w14:paraId="0811D479" w14:textId="0253F9AE" w:rsidR="00A44AF3" w:rsidRPr="00A44AF3" w:rsidRDefault="00096A44" w:rsidP="00A44AF3">
                  <w:pPr>
                    <w:spacing w:before="0" w:line="252" w:lineRule="auto"/>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object w:dxaOrig="1376" w:dyaOrig="893" w14:anchorId="57D2A240">
                      <v:shape id="_x0000_i1028" type="#_x0000_t75" style="width:69pt;height:44.25pt" o:ole="">
                        <v:imagedata r:id="rId23" o:title=""/>
                      </v:shape>
                      <o:OLEObject Type="Embed" ProgID="Excel.Sheet.12" ShapeID="_x0000_i1028" DrawAspect="Icon" ObjectID="_1694432532" r:id="rId24"/>
                    </w:object>
                  </w:r>
                </w:p>
              </w:tc>
            </w:tr>
            <w:tr w:rsidR="00A44AF3" w:rsidRPr="00A44AF3" w14:paraId="37972F09" w14:textId="77777777" w:rsidTr="00EF097C">
              <w:tc>
                <w:tcPr>
                  <w:tcW w:w="4531" w:type="dxa"/>
                </w:tcPr>
                <w:p w14:paraId="3715CA9B" w14:textId="77777777" w:rsidR="00A44AF3" w:rsidRPr="00A44AF3" w:rsidRDefault="00A44AF3" w:rsidP="00A44AF3">
                  <w:pPr>
                    <w:spacing w:before="0" w:line="252" w:lineRule="auto"/>
                    <w:rPr>
                      <w:rFonts w:asciiTheme="minorHAnsi" w:hAnsiTheme="minorHAnsi" w:cstheme="minorHAnsi"/>
                      <w:color w:val="000000"/>
                      <w:sz w:val="20"/>
                      <w:szCs w:val="20"/>
                      <w:lang w:eastAsia="en-US"/>
                    </w:rPr>
                  </w:pPr>
                </w:p>
                <w:p w14:paraId="5A0A6C55" w14:textId="77777777" w:rsidR="00A44AF3" w:rsidRPr="00A44AF3" w:rsidRDefault="00A44AF3" w:rsidP="00A44AF3">
                  <w:pPr>
                    <w:spacing w:before="0" w:line="252" w:lineRule="auto"/>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t>Produkty i usługi dodatkowe formularze - wzór indywidualny</w:t>
                  </w:r>
                </w:p>
              </w:tc>
              <w:tc>
                <w:tcPr>
                  <w:tcW w:w="4531" w:type="dxa"/>
                </w:tcPr>
                <w:p w14:paraId="5CEAD26B" w14:textId="77777777" w:rsidR="00A44AF3" w:rsidRPr="00A44AF3" w:rsidRDefault="00A44AF3" w:rsidP="00A44AF3">
                  <w:pPr>
                    <w:spacing w:before="0" w:line="252" w:lineRule="auto"/>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object w:dxaOrig="1508" w:dyaOrig="983" w14:anchorId="46A7531B">
                      <v:shape id="_x0000_i1029" type="#_x0000_t75" style="width:75.75pt;height:48.75pt" o:ole="">
                        <v:imagedata r:id="rId25" o:title=""/>
                      </v:shape>
                      <o:OLEObject Type="Embed" ProgID="Excel.Sheet.12" ShapeID="_x0000_i1029" DrawAspect="Icon" ObjectID="_1694432533" r:id="rId26"/>
                    </w:object>
                  </w:r>
                </w:p>
              </w:tc>
            </w:tr>
            <w:tr w:rsidR="00A44AF3" w:rsidRPr="00A44AF3" w14:paraId="24F71DB9" w14:textId="77777777" w:rsidTr="00EF097C">
              <w:tc>
                <w:tcPr>
                  <w:tcW w:w="4531" w:type="dxa"/>
                </w:tcPr>
                <w:p w14:paraId="3DF42FC8" w14:textId="77777777" w:rsidR="00A44AF3" w:rsidRPr="00A44AF3" w:rsidRDefault="00A44AF3" w:rsidP="00A44AF3">
                  <w:pPr>
                    <w:spacing w:before="0" w:line="252" w:lineRule="auto"/>
                    <w:rPr>
                      <w:rFonts w:asciiTheme="minorHAnsi" w:hAnsiTheme="minorHAnsi" w:cstheme="minorHAnsi"/>
                      <w:color w:val="000000"/>
                      <w:sz w:val="20"/>
                      <w:szCs w:val="20"/>
                      <w:lang w:eastAsia="en-US"/>
                    </w:rPr>
                  </w:pPr>
                </w:p>
                <w:p w14:paraId="5BD9D862" w14:textId="77777777" w:rsidR="00A44AF3" w:rsidRPr="00A44AF3" w:rsidRDefault="00A44AF3" w:rsidP="00A44AF3">
                  <w:pPr>
                    <w:spacing w:before="0" w:line="252" w:lineRule="auto"/>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t>Produkty i usługi dodatkowe formularze - wzór biznes</w:t>
                  </w:r>
                </w:p>
              </w:tc>
              <w:tc>
                <w:tcPr>
                  <w:tcW w:w="4531" w:type="dxa"/>
                </w:tcPr>
                <w:p w14:paraId="4F4F0171" w14:textId="77777777" w:rsidR="00A44AF3" w:rsidRPr="00A44AF3" w:rsidRDefault="00A44AF3" w:rsidP="00A44AF3">
                  <w:pPr>
                    <w:spacing w:before="0" w:line="252" w:lineRule="auto"/>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object w:dxaOrig="1508" w:dyaOrig="983" w14:anchorId="1C2C1531">
                      <v:shape id="_x0000_i1030" type="#_x0000_t75" style="width:75.75pt;height:48.75pt" o:ole="">
                        <v:imagedata r:id="rId27" o:title=""/>
                      </v:shape>
                      <o:OLEObject Type="Embed" ProgID="Excel.Sheet.12" ShapeID="_x0000_i1030" DrawAspect="Icon" ObjectID="_1694432534" r:id="rId28"/>
                    </w:object>
                  </w:r>
                </w:p>
              </w:tc>
            </w:tr>
            <w:tr w:rsidR="00A44AF3" w:rsidRPr="00A44AF3" w14:paraId="2808F2F4" w14:textId="77777777" w:rsidTr="00EF097C">
              <w:tc>
                <w:tcPr>
                  <w:tcW w:w="4531" w:type="dxa"/>
                </w:tcPr>
                <w:p w14:paraId="373C1B99" w14:textId="77777777" w:rsidR="00A44AF3" w:rsidRPr="00A44AF3" w:rsidRDefault="00A44AF3" w:rsidP="00A44AF3">
                  <w:pPr>
                    <w:spacing w:before="0" w:line="252" w:lineRule="auto"/>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t>Ogólny formularz dla Klientów biznesowych</w:t>
                  </w:r>
                </w:p>
              </w:tc>
              <w:tc>
                <w:tcPr>
                  <w:tcW w:w="4531" w:type="dxa"/>
                </w:tcPr>
                <w:p w14:paraId="17FB8ACF" w14:textId="77777777" w:rsidR="00A44AF3" w:rsidRPr="00A44AF3" w:rsidRDefault="00A44AF3" w:rsidP="00A44AF3">
                  <w:pPr>
                    <w:spacing w:before="0" w:line="252" w:lineRule="auto"/>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t>Pola do uzupełnienia: Nazwa firmy, NIP, numer telefonu, adres email, imię i nazwisko osoby do kontaktu, medium (wszystkie, jedno lub kilka wybranych….)</w:t>
                  </w:r>
                </w:p>
              </w:tc>
            </w:tr>
          </w:tbl>
          <w:p w14:paraId="7A5D469D" w14:textId="77777777" w:rsidR="00A44AF3" w:rsidRPr="00A44AF3" w:rsidRDefault="00A44AF3" w:rsidP="00A44AF3">
            <w:pPr>
              <w:spacing w:before="0" w:after="160" w:line="252" w:lineRule="auto"/>
              <w:ind w:left="-23"/>
              <w:rPr>
                <w:rFonts w:asciiTheme="minorHAnsi" w:hAnsiTheme="minorHAnsi" w:cstheme="minorHAnsi"/>
                <w:sz w:val="20"/>
                <w:szCs w:val="20"/>
                <w:lang w:eastAsia="en-US"/>
              </w:rPr>
            </w:pPr>
          </w:p>
          <w:p w14:paraId="676AFC47" w14:textId="77777777" w:rsidR="00A44AF3" w:rsidRPr="00A44AF3" w:rsidRDefault="00A44AF3" w:rsidP="00A44AF3">
            <w:pPr>
              <w:spacing w:before="0" w:after="160" w:line="252" w:lineRule="auto"/>
              <w:ind w:left="-23"/>
              <w:rPr>
                <w:rFonts w:asciiTheme="minorHAnsi" w:hAnsiTheme="minorHAnsi" w:cstheme="minorHAnsi"/>
                <w:sz w:val="20"/>
                <w:szCs w:val="20"/>
                <w:lang w:eastAsia="en-US"/>
              </w:rPr>
            </w:pPr>
            <w:r w:rsidRPr="00A44AF3">
              <w:rPr>
                <w:rFonts w:asciiTheme="minorHAnsi" w:hAnsiTheme="minorHAnsi" w:cstheme="minorHAnsi"/>
                <w:sz w:val="20"/>
                <w:szCs w:val="20"/>
                <w:lang w:eastAsia="en-US"/>
              </w:rPr>
              <w:t>2. Proces zawierania umów w uproszczeniu składa się z poniższych kroków tj;</w:t>
            </w:r>
          </w:p>
          <w:p w14:paraId="0E5D2AC1" w14:textId="4598C613" w:rsidR="00A44AF3" w:rsidRPr="00A44AF3" w:rsidRDefault="00A44AF3" w:rsidP="00456255">
            <w:pPr>
              <w:numPr>
                <w:ilvl w:val="0"/>
                <w:numId w:val="113"/>
              </w:numPr>
              <w:spacing w:before="0" w:after="160" w:line="252" w:lineRule="auto"/>
              <w:ind w:left="993"/>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wejście na stronę mojaEnea – założenie konta i zalogowanie się</w:t>
            </w:r>
            <w:r w:rsidR="008427B0">
              <w:rPr>
                <w:rFonts w:asciiTheme="minorHAnsi" w:hAnsiTheme="minorHAnsi" w:cstheme="minorHAnsi"/>
                <w:sz w:val="20"/>
                <w:szCs w:val="20"/>
                <w:lang w:eastAsia="en-US"/>
              </w:rPr>
              <w:t>;</w:t>
            </w:r>
          </w:p>
          <w:p w14:paraId="273DE45D" w14:textId="59C8B7CD" w:rsidR="00A44AF3" w:rsidRPr="00A44AF3" w:rsidRDefault="00A44AF3" w:rsidP="00456255">
            <w:pPr>
              <w:numPr>
                <w:ilvl w:val="0"/>
                <w:numId w:val="113"/>
              </w:numPr>
              <w:spacing w:before="0" w:after="160" w:line="252" w:lineRule="auto"/>
              <w:ind w:left="993"/>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wybór modułu do zawierania umów</w:t>
            </w:r>
            <w:r w:rsidR="008427B0">
              <w:rPr>
                <w:rFonts w:asciiTheme="minorHAnsi" w:hAnsiTheme="minorHAnsi" w:cstheme="minorHAnsi"/>
                <w:sz w:val="20"/>
                <w:szCs w:val="20"/>
                <w:lang w:eastAsia="en-US"/>
              </w:rPr>
              <w:t>;</w:t>
            </w:r>
          </w:p>
          <w:p w14:paraId="0C6E8ABF" w14:textId="1C90A221" w:rsidR="00A44AF3" w:rsidRPr="00A44AF3" w:rsidRDefault="00A44AF3" w:rsidP="00456255">
            <w:pPr>
              <w:numPr>
                <w:ilvl w:val="0"/>
                <w:numId w:val="113"/>
              </w:numPr>
              <w:spacing w:before="0" w:after="160" w:line="252" w:lineRule="auto"/>
              <w:ind w:left="993"/>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wybór odpowiedniego rodzaju formularza</w:t>
            </w:r>
            <w:r w:rsidR="008427B0">
              <w:rPr>
                <w:rFonts w:asciiTheme="minorHAnsi" w:hAnsiTheme="minorHAnsi" w:cstheme="minorHAnsi"/>
                <w:sz w:val="20"/>
                <w:szCs w:val="20"/>
                <w:lang w:eastAsia="en-US"/>
              </w:rPr>
              <w:t>;</w:t>
            </w:r>
          </w:p>
          <w:p w14:paraId="07CD7564" w14:textId="779FE8F4" w:rsidR="00A44AF3" w:rsidRPr="00A44AF3" w:rsidRDefault="00A44AF3" w:rsidP="00456255">
            <w:pPr>
              <w:numPr>
                <w:ilvl w:val="0"/>
                <w:numId w:val="113"/>
              </w:numPr>
              <w:spacing w:before="0" w:after="160" w:line="252" w:lineRule="auto"/>
              <w:ind w:left="993"/>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wypełnienie formularza i jego przesłanie</w:t>
            </w:r>
            <w:r w:rsidR="008427B0">
              <w:rPr>
                <w:rFonts w:asciiTheme="minorHAnsi" w:hAnsiTheme="minorHAnsi" w:cstheme="minorHAnsi"/>
                <w:sz w:val="20"/>
                <w:szCs w:val="20"/>
                <w:lang w:eastAsia="en-US"/>
              </w:rPr>
              <w:t>;</w:t>
            </w:r>
          </w:p>
          <w:p w14:paraId="701D330D" w14:textId="59FEF672" w:rsidR="00A44AF3" w:rsidRPr="00A44AF3" w:rsidRDefault="00A44AF3" w:rsidP="00456255">
            <w:pPr>
              <w:numPr>
                <w:ilvl w:val="0"/>
                <w:numId w:val="113"/>
              </w:numPr>
              <w:spacing w:before="0" w:after="160" w:line="252" w:lineRule="auto"/>
              <w:ind w:left="993"/>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pozytywna lub negatywna realizacja wniosku</w:t>
            </w:r>
            <w:r w:rsidR="008427B0">
              <w:rPr>
                <w:rFonts w:asciiTheme="minorHAnsi" w:hAnsiTheme="minorHAnsi" w:cstheme="minorHAnsi"/>
                <w:sz w:val="20"/>
                <w:szCs w:val="20"/>
                <w:lang w:eastAsia="en-US"/>
              </w:rPr>
              <w:t>;</w:t>
            </w:r>
          </w:p>
          <w:p w14:paraId="2B3C5CA1" w14:textId="08021B5B" w:rsidR="00A44AF3" w:rsidRPr="00A44AF3" w:rsidRDefault="00A44AF3" w:rsidP="00456255">
            <w:pPr>
              <w:numPr>
                <w:ilvl w:val="0"/>
                <w:numId w:val="113"/>
              </w:numPr>
              <w:spacing w:before="0" w:after="160" w:line="252" w:lineRule="auto"/>
              <w:ind w:left="993"/>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sprawdzenie możliwości zawarcia umowy</w:t>
            </w:r>
            <w:r w:rsidR="008427B0">
              <w:rPr>
                <w:rFonts w:asciiTheme="minorHAnsi" w:hAnsiTheme="minorHAnsi" w:cstheme="minorHAnsi"/>
                <w:sz w:val="20"/>
                <w:szCs w:val="20"/>
                <w:lang w:eastAsia="en-US"/>
              </w:rPr>
              <w:t>;</w:t>
            </w:r>
          </w:p>
          <w:p w14:paraId="45BA5D56" w14:textId="4B012CAE" w:rsidR="00A44AF3" w:rsidRPr="00A44AF3" w:rsidRDefault="00A44AF3" w:rsidP="00456255">
            <w:pPr>
              <w:numPr>
                <w:ilvl w:val="0"/>
                <w:numId w:val="113"/>
              </w:numPr>
              <w:spacing w:before="0" w:after="160" w:line="252" w:lineRule="auto"/>
              <w:ind w:left="993"/>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przesłanie informacji o zawarciu umowy</w:t>
            </w:r>
            <w:r w:rsidR="008427B0">
              <w:rPr>
                <w:rFonts w:asciiTheme="minorHAnsi" w:hAnsiTheme="minorHAnsi" w:cstheme="minorHAnsi"/>
                <w:sz w:val="20"/>
                <w:szCs w:val="20"/>
                <w:lang w:eastAsia="en-US"/>
              </w:rPr>
              <w:t>;</w:t>
            </w:r>
          </w:p>
          <w:p w14:paraId="199B85B6" w14:textId="77777777" w:rsidR="00A44AF3" w:rsidRPr="00A44AF3" w:rsidRDefault="00A44AF3" w:rsidP="00456255">
            <w:pPr>
              <w:numPr>
                <w:ilvl w:val="0"/>
                <w:numId w:val="113"/>
              </w:numPr>
              <w:spacing w:before="0" w:after="160" w:line="252" w:lineRule="auto"/>
              <w:ind w:left="993"/>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zabudowa umowy w systemie.</w:t>
            </w:r>
          </w:p>
          <w:p w14:paraId="7E6545F2" w14:textId="77777777" w:rsidR="00A44AF3" w:rsidRPr="00A44AF3" w:rsidRDefault="00A44AF3" w:rsidP="00A44AF3">
            <w:pPr>
              <w:suppressAutoHyphens/>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Ogólny przebieg procesu zawierania umów pokazuje poniższy schemat.</w:t>
            </w:r>
          </w:p>
          <w:p w14:paraId="0E3942EA" w14:textId="77777777" w:rsidR="00A44AF3" w:rsidRPr="00A44AF3" w:rsidRDefault="00A44AF3" w:rsidP="00A44AF3">
            <w:pPr>
              <w:suppressAutoHyphens/>
              <w:spacing w:before="0" w:after="160" w:line="252" w:lineRule="auto"/>
              <w:contextualSpacing/>
              <w:rPr>
                <w:rFonts w:asciiTheme="minorHAnsi" w:hAnsiTheme="minorHAnsi" w:cstheme="minorHAnsi"/>
                <w:b/>
                <w:sz w:val="20"/>
                <w:szCs w:val="20"/>
                <w:lang w:eastAsia="en-US"/>
              </w:rPr>
            </w:pPr>
          </w:p>
          <w:p w14:paraId="45C8B0FF" w14:textId="77777777" w:rsidR="00A44AF3" w:rsidRPr="00A44AF3" w:rsidRDefault="00A44AF3" w:rsidP="00A44AF3">
            <w:pPr>
              <w:suppressAutoHyphens/>
              <w:spacing w:before="0" w:after="160" w:line="252" w:lineRule="auto"/>
              <w:contextualSpacing/>
              <w:rPr>
                <w:rFonts w:asciiTheme="minorHAnsi" w:hAnsiTheme="minorHAnsi" w:cstheme="minorHAnsi"/>
                <w:b/>
                <w:bCs/>
                <w:sz w:val="20"/>
                <w:szCs w:val="20"/>
                <w:lang w:eastAsia="ar-SA"/>
              </w:rPr>
            </w:pPr>
            <w:r w:rsidRPr="00A44AF3">
              <w:rPr>
                <w:rFonts w:asciiTheme="minorHAnsi" w:hAnsiTheme="minorHAnsi" w:cstheme="minorHAnsi"/>
                <w:noProof/>
                <w:sz w:val="20"/>
                <w:szCs w:val="20"/>
              </w:rPr>
              <w:drawing>
                <wp:inline distT="0" distB="0" distL="0" distR="0" wp14:anchorId="34621BDB" wp14:editId="32D374EE">
                  <wp:extent cx="5760720" cy="3374793"/>
                  <wp:effectExtent l="0" t="0" r="0" b="1651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3F3B03FF" w14:textId="77777777" w:rsidR="00A44AF3" w:rsidRPr="00A44AF3" w:rsidRDefault="00A44AF3" w:rsidP="00A44AF3">
            <w:pPr>
              <w:suppressAutoHyphens/>
              <w:spacing w:before="0" w:after="160" w:line="252" w:lineRule="auto"/>
              <w:contextualSpacing/>
              <w:rPr>
                <w:rFonts w:asciiTheme="minorHAnsi" w:hAnsiTheme="minorHAnsi" w:cstheme="minorHAnsi"/>
                <w:b/>
                <w:bCs/>
                <w:sz w:val="20"/>
                <w:szCs w:val="20"/>
                <w:lang w:eastAsia="ar-SA"/>
              </w:rPr>
            </w:pPr>
          </w:p>
          <w:p w14:paraId="561533EA" w14:textId="77777777" w:rsidR="00A44AF3" w:rsidRPr="00A44AF3" w:rsidRDefault="00A44AF3" w:rsidP="00456255">
            <w:pPr>
              <w:numPr>
                <w:ilvl w:val="0"/>
                <w:numId w:val="104"/>
              </w:num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Zamawiający zakłada, że każdy projektowany formularz powinien być podzielony na kroki/etapy. Możliwe są następujące kroki: dane podstawowe, dane techniczne, produkty, dokumenty, akceptacje zgód i oświadczeń, podsumowanie składanego wniosku wraz z możliwością jego zapisania w formie pdf. </w:t>
            </w:r>
          </w:p>
          <w:p w14:paraId="06756F87" w14:textId="77777777" w:rsidR="00A44AF3" w:rsidRPr="00A44AF3" w:rsidRDefault="00A44AF3" w:rsidP="00456255">
            <w:pPr>
              <w:numPr>
                <w:ilvl w:val="0"/>
                <w:numId w:val="104"/>
              </w:num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 Formularz powinien zapamiętywać wpisane dane – czyli powrót do kroku wcześniejszego w celu edycji, nie kasuje danych wpisanych w kolejnych krokach oraz na każdym etapie wpisywania danych powinna być wyświetlana informacja na którym etapie/kroku formularza użytkownik aktualnie się znajduje.</w:t>
            </w:r>
          </w:p>
          <w:p w14:paraId="62444783" w14:textId="77777777" w:rsidR="00A44AF3" w:rsidRPr="00A44AF3" w:rsidRDefault="00A44AF3" w:rsidP="00456255">
            <w:pPr>
              <w:numPr>
                <w:ilvl w:val="0"/>
                <w:numId w:val="104"/>
              </w:num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Zamawiający zakłada, że na każdym formularzu podpowiadałyby się klientowi dane, którymi Zamawiający będzie dysponować w systemach informatycznych np. dane techniczne dotyczące Punktów Poboru Energii aby klient nie musiał ich wypełniać samodzielnie. </w:t>
            </w:r>
          </w:p>
          <w:p w14:paraId="707852A4" w14:textId="77777777" w:rsidR="00A44AF3" w:rsidRPr="00A44AF3" w:rsidRDefault="00A44AF3" w:rsidP="00456255">
            <w:pPr>
              <w:numPr>
                <w:ilvl w:val="0"/>
                <w:numId w:val="104"/>
              </w:num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Wszelkie uzupełnione dane przez klienta powinny być walidowane pod kątem konieczności wpisywana cyfr, liter bądź innych znaków oraz mogą mieć ustalone zakresy wpisywania danych lub pola do wyboru z listy. Zamawiający zakłada, że w zależności od rodzaju formularza część pól może być obowiązkowa, a część może być opcjonalna. O obowiązkowości pola powinien decydować Administrator bez udziału Wykonawcy.</w:t>
            </w:r>
          </w:p>
          <w:p w14:paraId="5307468D" w14:textId="77777777" w:rsidR="00A44AF3" w:rsidRPr="00A44AF3" w:rsidRDefault="00A44AF3" w:rsidP="00456255">
            <w:pPr>
              <w:numPr>
                <w:ilvl w:val="0"/>
                <w:numId w:val="104"/>
              </w:num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Zamawiający zakłada, że jeśli klient nie podałby jakiś danych lub podane przez niego dane wymagały by korekty, wniosek mógłby być przesyłany do obróbki ręcznej, a następnie byłaby kierowana wiadomość do klienta, z prośbą o korektę wniosku i wtedy ten sam formularz mógłby być ponownie uzupełniony i przesłany do obsługi.  </w:t>
            </w:r>
          </w:p>
          <w:p w14:paraId="592A7B7E" w14:textId="77777777" w:rsidR="00A44AF3" w:rsidRPr="00A44AF3" w:rsidRDefault="00A44AF3" w:rsidP="00456255">
            <w:pPr>
              <w:numPr>
                <w:ilvl w:val="0"/>
                <w:numId w:val="104"/>
              </w:num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Zamawiający zakłada również, że wszelkie wnioski składane przez klienta będą miały możliwość ustawiania tzw. punktów kontrolnych na których będzie możliwość informowania klienta o statusach realizowanych zadań.  Informowanie może się odbywać z formie powiadomień  („tzw. push”), wysyłki wiadomości na e-mail lub SMS w zależności od ustawień klienta na koncie w mojejEnei. </w:t>
            </w:r>
          </w:p>
          <w:p w14:paraId="4DD07CAB" w14:textId="77777777" w:rsidR="00A44AF3" w:rsidRPr="00A44AF3" w:rsidRDefault="00A44AF3" w:rsidP="00456255">
            <w:pPr>
              <w:numPr>
                <w:ilvl w:val="0"/>
                <w:numId w:val="104"/>
              </w:num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color w:val="000000"/>
                <w:sz w:val="20"/>
                <w:szCs w:val="20"/>
                <w:lang w:eastAsia="en-US"/>
              </w:rPr>
              <w:t>Zamawiający zakłada, że każdy wniosek będzie przechodził weryfikację półautomatyczną na etapie jego wypełniania, z tą zasadą, że tego czego system nie będzie mógł sprawdzić</w:t>
            </w:r>
            <w:r w:rsidRPr="00A44AF3">
              <w:rPr>
                <w:rFonts w:asciiTheme="minorHAnsi" w:hAnsiTheme="minorHAnsi" w:cstheme="minorHAnsi"/>
                <w:color w:val="000000"/>
                <w:sz w:val="20"/>
                <w:szCs w:val="20"/>
                <w:lang w:eastAsia="en-US"/>
              </w:rPr>
              <w:br/>
              <w:t>automatycznie zostanie przekazane do weryfikacji ręcznej przez pracownika np. kompletność i jakość dodanych załączników jeśli takie zostaną dodane do procesu.</w:t>
            </w:r>
          </w:p>
          <w:p w14:paraId="524B9B8A" w14:textId="5DA3EFA2" w:rsidR="00A44AF3" w:rsidRPr="00A44AF3" w:rsidRDefault="00A44AF3" w:rsidP="00456255">
            <w:pPr>
              <w:numPr>
                <w:ilvl w:val="0"/>
                <w:numId w:val="104"/>
              </w:num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color w:val="000000"/>
                <w:sz w:val="20"/>
                <w:szCs w:val="20"/>
                <w:lang w:eastAsia="en-US"/>
              </w:rPr>
              <w:t>W sytuacji pozytywnej weryfikacji wniosku dotyczącego zawarcia umowy zamawiający zakłada generowanie i przesłanie e-mailowo potwierdzenia zawarcia umowy z klientem. W przypadku  negatywnej weryfikacji wniosku dotyczącego zawarcia umowy generowane jest odstąpienie od umowy. Jeżeli potwierdzenie zawarcia umowy lub odstąpienie od umowy z przyczyn technicznych nie zostanie dostarczone do klienta lub klient zgłosi błąd w dokumencie np. danych to pracownik będzie inicjował w systemie ponowną wysyłkę dokumentów. Dokument potwierdzenia zawarcia umowy i odstąpienie od umowy będzie szyfrowany numerem PESEL/NIP/numerem dokumentu.</w:t>
            </w:r>
          </w:p>
          <w:p w14:paraId="399ADACB" w14:textId="77777777" w:rsidR="00A44AF3" w:rsidRPr="00A44AF3" w:rsidRDefault="00A44AF3" w:rsidP="00456255">
            <w:pPr>
              <w:numPr>
                <w:ilvl w:val="0"/>
                <w:numId w:val="104"/>
              </w:num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color w:val="000000"/>
                <w:sz w:val="20"/>
                <w:szCs w:val="20"/>
                <w:lang w:eastAsia="en-US"/>
              </w:rPr>
              <w:t xml:space="preserve"> W przypadku wszystkich rodzajów umów poza umowami produktowymi i na sprzedaż dodatkową po pozytywnej weryfikacji i wygenerowaniu potwierdzenia zawarcia umowy kolejnym etapem jest weryfikacja danych u Operatora Systemu Dystrybucyjnego czyli pozyskanie IMZU (w przypadku Enea Operator) lub Paszportu technicznego (inni Operatorzy energii i gazu) realizowana ręcznie lub półautomatycznie w zależności od Operatora.</w:t>
            </w:r>
          </w:p>
          <w:p w14:paraId="04C8798A" w14:textId="77777777" w:rsidR="00A44AF3" w:rsidRPr="00A44AF3" w:rsidRDefault="00A44AF3" w:rsidP="00456255">
            <w:pPr>
              <w:numPr>
                <w:ilvl w:val="0"/>
                <w:numId w:val="104"/>
              </w:num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color w:val="000000"/>
                <w:sz w:val="20"/>
                <w:szCs w:val="20"/>
                <w:lang w:eastAsia="en-US"/>
              </w:rPr>
              <w:t xml:space="preserve">W przypadku kiedy IMZU lub Paszport techniczny byłby pozyskany umowa byłby kierowana do automatycznej zabudowy do systemu bilingowego. </w:t>
            </w:r>
            <w:r w:rsidRPr="00A44AF3">
              <w:rPr>
                <w:rFonts w:asciiTheme="minorHAnsi" w:eastAsia="Calibri" w:hAnsiTheme="minorHAnsi" w:cstheme="minorHAnsi"/>
                <w:color w:val="000000"/>
                <w:sz w:val="20"/>
                <w:szCs w:val="20"/>
                <w:lang w:eastAsia="en-US"/>
              </w:rPr>
              <w:t xml:space="preserve">Zakres zamówienia przewiduje przygotowanie i przekazanie niezbędnych danych do systemu bilingowego w celu automatycznej zabudowy umowy. </w:t>
            </w:r>
            <w:r w:rsidRPr="00A44AF3">
              <w:rPr>
                <w:rFonts w:asciiTheme="minorHAnsi" w:hAnsiTheme="minorHAnsi" w:cstheme="minorHAnsi"/>
                <w:color w:val="000000"/>
                <w:sz w:val="20"/>
                <w:szCs w:val="20"/>
                <w:lang w:eastAsia="en-US"/>
              </w:rPr>
              <w:t>Klient w tej sytuacji otrzymuje potwierdzenie zawarcia umowy i proces zostanie zakończony.</w:t>
            </w:r>
          </w:p>
          <w:p w14:paraId="19EB43CE" w14:textId="77777777" w:rsidR="00A44AF3" w:rsidRPr="00A44AF3" w:rsidRDefault="00A44AF3" w:rsidP="00456255">
            <w:pPr>
              <w:numPr>
                <w:ilvl w:val="0"/>
                <w:numId w:val="104"/>
              </w:num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color w:val="000000"/>
                <w:sz w:val="20"/>
                <w:szCs w:val="20"/>
                <w:lang w:eastAsia="en-US"/>
              </w:rPr>
              <w:t>W sytuacji gdyby IMZU lub Paszport techniczny nie mógłby być pozyskany klient byłby informowany o wypowiedzeniu umowy z powodu braku możliwości jej realizacji. Stosowny dokument byłby wysyłany do klienta e-mailowo. Jeżeli z przyczyn technicznych dokument nie zostanie dostarczony do klienta lub klient zgłosi błąd w dokumencie to pracownik zainicjuje w systemie ponowną wysyłkę dokumentu. Dokument odstąpienie od umowy będzie szyfrowany.</w:t>
            </w:r>
          </w:p>
          <w:p w14:paraId="7194F0CD" w14:textId="77777777" w:rsidR="00A44AF3" w:rsidRPr="00A44AF3" w:rsidRDefault="00A44AF3" w:rsidP="00456255">
            <w:pPr>
              <w:numPr>
                <w:ilvl w:val="0"/>
                <w:numId w:val="104"/>
              </w:num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color w:val="000000"/>
                <w:sz w:val="20"/>
                <w:szCs w:val="20"/>
                <w:lang w:eastAsia="en-US"/>
              </w:rPr>
              <w:t>W przypadku umów produktowych lub na sprzedaż dodatkową po przesłaniu potwierdzenia zawarcia umowy i upłynięcia terminu na ewentualne odstąpienie klienta (14 dni) umowa trafiała by do automatycznej zabudowy w systemie bilingowym.</w:t>
            </w:r>
            <w:r w:rsidRPr="00A44AF3">
              <w:rPr>
                <w:rFonts w:asciiTheme="minorHAnsi" w:eastAsia="Calibri" w:hAnsiTheme="minorHAnsi" w:cstheme="minorHAnsi"/>
                <w:color w:val="000000"/>
                <w:sz w:val="20"/>
                <w:szCs w:val="20"/>
                <w:lang w:eastAsia="en-US"/>
              </w:rPr>
              <w:t xml:space="preserve"> Zakres zamówienia przewiduje przygotowanie i przekazanie niezbędnych danych do systemu bilingowego w celu automatycznej zabudowy umowy.</w:t>
            </w:r>
            <w:r w:rsidRPr="00A44AF3">
              <w:rPr>
                <w:rFonts w:asciiTheme="minorHAnsi" w:hAnsiTheme="minorHAnsi" w:cstheme="minorHAnsi"/>
                <w:color w:val="000000"/>
                <w:sz w:val="20"/>
                <w:szCs w:val="20"/>
                <w:lang w:eastAsia="en-US"/>
              </w:rPr>
              <w:t>.</w:t>
            </w:r>
          </w:p>
          <w:p w14:paraId="79E6E6CC" w14:textId="77777777" w:rsidR="00A44AF3" w:rsidRPr="00A44AF3" w:rsidRDefault="00A44AF3" w:rsidP="00456255">
            <w:pPr>
              <w:numPr>
                <w:ilvl w:val="0"/>
                <w:numId w:val="104"/>
              </w:num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color w:val="000000"/>
                <w:sz w:val="20"/>
                <w:szCs w:val="20"/>
                <w:lang w:eastAsia="en-US"/>
              </w:rPr>
              <w:t>Na koniec każdego procesu zawarcia umowy online następuje przekazanie dokumentów do e-Archiwum zarówno dla pozytywnych jak i negatywnych procesów.</w:t>
            </w:r>
            <w:r w:rsidRPr="00A44AF3" w:rsidDel="009A5B08">
              <w:rPr>
                <w:rFonts w:asciiTheme="minorHAnsi" w:hAnsiTheme="minorHAnsi" w:cstheme="minorHAnsi"/>
                <w:color w:val="000000"/>
                <w:sz w:val="20"/>
                <w:szCs w:val="20"/>
                <w:lang w:eastAsia="en-US"/>
              </w:rPr>
              <w:t xml:space="preserve"> </w:t>
            </w:r>
          </w:p>
          <w:p w14:paraId="2A3129E7" w14:textId="77777777" w:rsidR="00A44AF3" w:rsidRPr="00A44AF3" w:rsidRDefault="00A44AF3" w:rsidP="00A44AF3">
            <w:pPr>
              <w:keepNext/>
              <w:keepLines/>
              <w:numPr>
                <w:ilvl w:val="3"/>
                <w:numId w:val="0"/>
              </w:numPr>
              <w:spacing w:before="40" w:line="252" w:lineRule="auto"/>
              <w:ind w:left="864" w:hanging="864"/>
              <w:outlineLvl w:val="3"/>
              <w:rPr>
                <w:rFonts w:asciiTheme="minorHAnsi" w:hAnsiTheme="minorHAnsi" w:cstheme="minorHAnsi"/>
                <w:iCs/>
                <w:color w:val="2E74B5"/>
                <w:sz w:val="20"/>
                <w:szCs w:val="20"/>
                <w:lang w:eastAsia="en-US"/>
              </w:rPr>
            </w:pPr>
            <w:r w:rsidRPr="00A44AF3">
              <w:rPr>
                <w:rFonts w:asciiTheme="minorHAnsi" w:hAnsiTheme="minorHAnsi" w:cstheme="minorHAnsi"/>
                <w:iCs/>
                <w:color w:val="2E74B5"/>
                <w:sz w:val="20"/>
                <w:szCs w:val="20"/>
                <w:lang w:eastAsia="en-US"/>
              </w:rPr>
              <w:t>Szczegółowy opis procesu zawierania umów</w:t>
            </w:r>
          </w:p>
          <w:p w14:paraId="3B215E42" w14:textId="77777777" w:rsidR="00A44AF3" w:rsidRPr="00A44AF3" w:rsidRDefault="00A44AF3" w:rsidP="00A44AF3">
            <w:p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object w:dxaOrig="15720" w:dyaOrig="20551" w14:anchorId="6235BF3B">
                <v:shape id="_x0000_i1031" type="#_x0000_t75" style="width:453.75pt;height:593.25pt" o:ole="">
                  <v:imagedata r:id="rId34" o:title=""/>
                </v:shape>
                <o:OLEObject Type="Embed" ProgID="Visio.Drawing.15" ShapeID="_x0000_i1031" DrawAspect="Content" ObjectID="_1694432535" r:id="rId35"/>
              </w:object>
            </w:r>
          </w:p>
          <w:p w14:paraId="0A29CD91" w14:textId="77777777" w:rsidR="00A44AF3" w:rsidRPr="00A44AF3" w:rsidRDefault="00A44AF3" w:rsidP="00A44AF3">
            <w:pPr>
              <w:spacing w:before="0" w:after="160" w:line="252" w:lineRule="auto"/>
              <w:contextualSpacing/>
              <w:rPr>
                <w:rFonts w:asciiTheme="minorHAnsi" w:hAnsiTheme="minorHAnsi" w:cstheme="minorHAnsi"/>
                <w:b/>
                <w:sz w:val="20"/>
                <w:szCs w:val="20"/>
                <w:lang w:eastAsia="en-US"/>
              </w:rPr>
            </w:pPr>
          </w:p>
          <w:p w14:paraId="00BFE103" w14:textId="77777777" w:rsidR="00A44AF3" w:rsidRPr="00A44AF3" w:rsidRDefault="00A44AF3" w:rsidP="00A44AF3">
            <w:pPr>
              <w:spacing w:before="0" w:after="160" w:line="252" w:lineRule="auto"/>
              <w:contextualSpacing/>
              <w:rPr>
                <w:rFonts w:asciiTheme="minorHAnsi" w:hAnsiTheme="minorHAnsi" w:cstheme="minorHAnsi"/>
                <w:b/>
                <w:sz w:val="20"/>
                <w:szCs w:val="20"/>
                <w:lang w:eastAsia="en-US"/>
              </w:rPr>
            </w:pPr>
          </w:p>
          <w:p w14:paraId="5C27DF71" w14:textId="77777777" w:rsidR="00A44AF3" w:rsidRPr="00A44AF3" w:rsidRDefault="00A44AF3" w:rsidP="00A44AF3">
            <w:pPr>
              <w:spacing w:before="0" w:after="160" w:line="252" w:lineRule="auto"/>
              <w:contextualSpacing/>
              <w:rPr>
                <w:rFonts w:asciiTheme="minorHAnsi" w:hAnsiTheme="minorHAnsi" w:cstheme="minorHAnsi"/>
                <w:b/>
                <w:sz w:val="20"/>
                <w:szCs w:val="20"/>
                <w:lang w:eastAsia="en-US"/>
              </w:rPr>
            </w:pPr>
          </w:p>
          <w:p w14:paraId="00B3EA77" w14:textId="77777777" w:rsidR="00A44AF3" w:rsidRPr="00A44AF3" w:rsidRDefault="00A44AF3" w:rsidP="00A44AF3">
            <w:pPr>
              <w:spacing w:before="0" w:after="160" w:line="252" w:lineRule="auto"/>
              <w:contextualSpacing/>
              <w:rPr>
                <w:rFonts w:asciiTheme="minorHAnsi" w:hAnsiTheme="minorHAnsi" w:cstheme="minorHAnsi"/>
                <w:b/>
                <w:sz w:val="20"/>
                <w:szCs w:val="20"/>
                <w:lang w:eastAsia="en-US"/>
              </w:rPr>
            </w:pPr>
          </w:p>
          <w:p w14:paraId="11369234" w14:textId="77777777" w:rsidR="00A44AF3" w:rsidRPr="00A44AF3" w:rsidRDefault="00A44AF3" w:rsidP="00A44AF3">
            <w:pPr>
              <w:spacing w:before="0" w:after="160" w:line="252" w:lineRule="auto"/>
              <w:contextualSpacing/>
              <w:rPr>
                <w:rFonts w:asciiTheme="minorHAnsi" w:hAnsiTheme="minorHAnsi" w:cstheme="minorHAnsi"/>
                <w:b/>
                <w:sz w:val="20"/>
                <w:szCs w:val="20"/>
                <w:lang w:eastAsia="en-US"/>
              </w:rPr>
            </w:pPr>
          </w:p>
          <w:p w14:paraId="7593867E" w14:textId="77777777" w:rsidR="00A44AF3" w:rsidRPr="00A44AF3" w:rsidRDefault="00A44AF3" w:rsidP="00A44AF3">
            <w:pPr>
              <w:spacing w:before="0" w:after="160" w:line="252" w:lineRule="auto"/>
              <w:contextualSpacing/>
              <w:rPr>
                <w:rFonts w:asciiTheme="minorHAnsi" w:hAnsiTheme="minorHAnsi" w:cstheme="minorHAnsi"/>
                <w:b/>
                <w:sz w:val="20"/>
                <w:szCs w:val="20"/>
                <w:lang w:eastAsia="en-US"/>
              </w:rPr>
            </w:pPr>
          </w:p>
          <w:p w14:paraId="379B7E8E" w14:textId="77777777" w:rsidR="00A44AF3" w:rsidRPr="00A44AF3" w:rsidRDefault="00A44AF3" w:rsidP="00A44AF3">
            <w:pPr>
              <w:spacing w:before="0" w:after="160" w:line="252" w:lineRule="auto"/>
              <w:contextualSpacing/>
              <w:rPr>
                <w:rFonts w:asciiTheme="minorHAnsi" w:hAnsiTheme="minorHAnsi" w:cstheme="minorHAnsi"/>
                <w:b/>
                <w:sz w:val="20"/>
                <w:szCs w:val="20"/>
                <w:lang w:eastAsia="en-US"/>
              </w:rPr>
            </w:pPr>
            <w:r w:rsidRPr="00A44AF3">
              <w:rPr>
                <w:rFonts w:asciiTheme="minorHAnsi" w:hAnsiTheme="minorHAnsi" w:cstheme="minorHAnsi"/>
                <w:b/>
                <w:sz w:val="20"/>
                <w:szCs w:val="20"/>
                <w:lang w:eastAsia="en-US"/>
              </w:rPr>
              <w:t>Krok pierwszy:</w:t>
            </w:r>
          </w:p>
          <w:p w14:paraId="6352E9AC" w14:textId="77777777" w:rsidR="00A44AF3" w:rsidRPr="00A44AF3" w:rsidRDefault="00A44AF3" w:rsidP="00A44AF3">
            <w:pPr>
              <w:spacing w:before="0" w:after="160" w:line="252" w:lineRule="auto"/>
              <w:contextualSpacing/>
              <w:rPr>
                <w:rFonts w:asciiTheme="minorHAnsi" w:hAnsiTheme="minorHAnsi" w:cstheme="minorHAnsi"/>
                <w:b/>
                <w:sz w:val="20"/>
                <w:szCs w:val="20"/>
                <w:lang w:eastAsia="en-US"/>
              </w:rPr>
            </w:pPr>
            <w:r w:rsidRPr="00A44AF3">
              <w:rPr>
                <w:rFonts w:asciiTheme="minorHAnsi" w:hAnsiTheme="minorHAnsi" w:cstheme="minorHAnsi"/>
                <w:b/>
                <w:sz w:val="20"/>
                <w:szCs w:val="20"/>
                <w:lang w:eastAsia="en-US"/>
              </w:rPr>
              <w:t>Rejestracja konta w mojejEnei i zalogowanie się do aplikacji.</w:t>
            </w:r>
          </w:p>
          <w:p w14:paraId="7EDB4E63" w14:textId="77777777" w:rsidR="00A44AF3" w:rsidRPr="00A44AF3" w:rsidRDefault="00A44AF3" w:rsidP="00A44AF3">
            <w:pPr>
              <w:spacing w:before="0" w:after="160" w:line="252" w:lineRule="auto"/>
              <w:contextualSpacing/>
              <w:rPr>
                <w:rFonts w:asciiTheme="minorHAnsi" w:hAnsiTheme="minorHAnsi" w:cstheme="minorHAnsi"/>
                <w:b/>
                <w:sz w:val="20"/>
                <w:szCs w:val="20"/>
                <w:lang w:eastAsia="en-US"/>
              </w:rPr>
            </w:pPr>
          </w:p>
          <w:p w14:paraId="3E5B232D" w14:textId="77777777" w:rsidR="00A44AF3" w:rsidRPr="00A44AF3" w:rsidRDefault="00A44AF3" w:rsidP="00A44AF3">
            <w:pPr>
              <w:spacing w:before="0" w:after="160" w:line="252" w:lineRule="auto"/>
              <w:contextualSpacing/>
              <w:rPr>
                <w:rFonts w:asciiTheme="minorHAnsi" w:hAnsiTheme="minorHAnsi" w:cstheme="minorHAnsi"/>
                <w:b/>
                <w:sz w:val="20"/>
                <w:szCs w:val="20"/>
                <w:lang w:eastAsia="en-US"/>
              </w:rPr>
            </w:pPr>
            <w:r w:rsidRPr="00A44AF3">
              <w:rPr>
                <w:rFonts w:asciiTheme="minorHAnsi" w:hAnsiTheme="minorHAnsi" w:cstheme="minorHAnsi"/>
                <w:b/>
                <w:sz w:val="20"/>
                <w:szCs w:val="20"/>
                <w:lang w:eastAsia="en-US"/>
              </w:rPr>
              <w:t xml:space="preserve">Krok drugi: </w:t>
            </w:r>
          </w:p>
          <w:p w14:paraId="49614EE3" w14:textId="77777777" w:rsidR="00A44AF3" w:rsidRPr="00A44AF3" w:rsidRDefault="00A44AF3" w:rsidP="00A44AF3">
            <w:pPr>
              <w:spacing w:before="0" w:after="160" w:line="252" w:lineRule="auto"/>
              <w:contextualSpacing/>
              <w:rPr>
                <w:rFonts w:asciiTheme="minorHAnsi" w:hAnsiTheme="minorHAnsi" w:cstheme="minorHAnsi"/>
                <w:b/>
                <w:sz w:val="20"/>
                <w:szCs w:val="20"/>
                <w:lang w:eastAsia="en-US"/>
              </w:rPr>
            </w:pPr>
            <w:r w:rsidRPr="00A44AF3">
              <w:rPr>
                <w:rFonts w:asciiTheme="minorHAnsi" w:hAnsiTheme="minorHAnsi" w:cstheme="minorHAnsi"/>
                <w:b/>
                <w:sz w:val="20"/>
                <w:szCs w:val="20"/>
                <w:lang w:eastAsia="en-US"/>
              </w:rPr>
              <w:t>Wybranie modułu do zawierania umów i odpowiedniego formularza  do zawarcia umowy.</w:t>
            </w:r>
          </w:p>
          <w:p w14:paraId="351C36A1" w14:textId="77777777" w:rsidR="00A44AF3" w:rsidRPr="00A44AF3" w:rsidRDefault="00A44AF3" w:rsidP="00A44AF3">
            <w:pPr>
              <w:spacing w:before="0" w:after="160" w:line="252" w:lineRule="auto"/>
              <w:ind w:left="-23"/>
              <w:rPr>
                <w:rFonts w:asciiTheme="minorHAnsi" w:hAnsiTheme="minorHAnsi" w:cstheme="minorHAnsi"/>
                <w:sz w:val="20"/>
                <w:szCs w:val="20"/>
                <w:lang w:eastAsia="en-US"/>
              </w:rPr>
            </w:pPr>
            <w:r w:rsidRPr="00A44AF3">
              <w:rPr>
                <w:rFonts w:asciiTheme="minorHAnsi" w:hAnsiTheme="minorHAnsi" w:cstheme="minorHAnsi"/>
                <w:sz w:val="20"/>
                <w:szCs w:val="20"/>
                <w:lang w:eastAsia="en-US"/>
              </w:rPr>
              <w:t>Zamawiający dopuszcza sytuację kiedy w ramach jednego wniosku mogą być generowane dwie lub więcej różnych umów np. dla przepisania umowy ze zmianą warunków technicznych np. zmianą grupy taryfowej – w tym przypadku pojawi się jedna umowa na zmianę z klienta z A na B, a druga na zmianę  grupy taryfowej.</w:t>
            </w:r>
          </w:p>
          <w:p w14:paraId="16688200" w14:textId="751AD058" w:rsidR="00A44AF3" w:rsidRPr="00A44AF3" w:rsidRDefault="00A44AF3" w:rsidP="00A44AF3">
            <w:pPr>
              <w:spacing w:before="0" w:after="160" w:line="252" w:lineRule="auto"/>
              <w:ind w:left="-23"/>
              <w:rPr>
                <w:rFonts w:asciiTheme="minorHAnsi" w:hAnsiTheme="minorHAnsi" w:cstheme="minorHAnsi"/>
                <w:sz w:val="20"/>
                <w:szCs w:val="20"/>
                <w:lang w:eastAsia="en-US"/>
              </w:rPr>
            </w:pPr>
            <w:r w:rsidRPr="00A44AF3">
              <w:rPr>
                <w:rFonts w:asciiTheme="minorHAnsi" w:hAnsiTheme="minorHAnsi" w:cstheme="minorHAnsi"/>
                <w:sz w:val="20"/>
                <w:szCs w:val="20"/>
                <w:lang w:eastAsia="en-US"/>
              </w:rPr>
              <w:t>Dla klientów spełniających określone kryteria i w zależności od typu klienta powinna być możliwość prezentacji ekranów dotyczących oferty produktowej. Przygotowanie działania stosownych weryfikatorów leży po stronie Zamawiającego, Wykonawca musi opracować interfa</w:t>
            </w:r>
            <w:r w:rsidR="008427B0">
              <w:rPr>
                <w:rFonts w:asciiTheme="minorHAnsi" w:hAnsiTheme="minorHAnsi" w:cstheme="minorHAnsi"/>
                <w:sz w:val="20"/>
                <w:szCs w:val="20"/>
                <w:lang w:eastAsia="en-US"/>
              </w:rPr>
              <w:t>j</w:t>
            </w:r>
            <w:r w:rsidRPr="00A44AF3">
              <w:rPr>
                <w:rFonts w:asciiTheme="minorHAnsi" w:hAnsiTheme="minorHAnsi" w:cstheme="minorHAnsi"/>
                <w:sz w:val="20"/>
                <w:szCs w:val="20"/>
                <w:lang w:eastAsia="en-US"/>
              </w:rPr>
              <w:t>ce z zapytaniem jaki „klient” zwraca się o sprawdzenie możliwości ofertowania i odpowiednie „reagowanie” w zależności od otrzymanej odpowiedzi.</w:t>
            </w:r>
          </w:p>
          <w:p w14:paraId="425006BA" w14:textId="77777777" w:rsidR="00A44AF3" w:rsidRPr="00A44AF3" w:rsidRDefault="00A44AF3" w:rsidP="00A44AF3">
            <w:pPr>
              <w:spacing w:before="0" w:after="160" w:line="252" w:lineRule="auto"/>
              <w:ind w:left="-23"/>
              <w:rPr>
                <w:rFonts w:asciiTheme="minorHAnsi" w:hAnsiTheme="minorHAnsi" w:cstheme="minorHAnsi"/>
                <w:sz w:val="20"/>
                <w:szCs w:val="20"/>
                <w:lang w:eastAsia="en-US"/>
              </w:rPr>
            </w:pPr>
            <w:r w:rsidRPr="00A44AF3">
              <w:rPr>
                <w:rFonts w:asciiTheme="minorHAnsi" w:hAnsiTheme="minorHAnsi" w:cstheme="minorHAnsi"/>
                <w:sz w:val="20"/>
                <w:szCs w:val="20"/>
                <w:lang w:eastAsia="en-US"/>
              </w:rPr>
              <w:t>Zamawiający zakłada, że wszelkie zmiany, dodawanie nowych produktów, przesyłanie ofert dedykowanych dla klientów biznesowych będzie mogło być odpowiednio zakomunikowane w postaci powiadomienia (tzw. „push”) czy widomości e-mail w zależności od potrzeb Zamawiającego.</w:t>
            </w:r>
          </w:p>
          <w:p w14:paraId="131EE76A" w14:textId="77777777" w:rsidR="00A44AF3" w:rsidRPr="00A44AF3" w:rsidRDefault="00A44AF3" w:rsidP="00A44AF3">
            <w:pPr>
              <w:spacing w:before="0" w:after="160" w:line="252" w:lineRule="auto"/>
              <w:ind w:left="-23"/>
              <w:rPr>
                <w:rFonts w:asciiTheme="minorHAnsi" w:hAnsiTheme="minorHAnsi" w:cstheme="minorHAnsi"/>
                <w:sz w:val="20"/>
                <w:szCs w:val="20"/>
                <w:lang w:eastAsia="en-US"/>
              </w:rPr>
            </w:pPr>
            <w:r w:rsidRPr="00A44AF3">
              <w:rPr>
                <w:rFonts w:asciiTheme="minorHAnsi" w:hAnsiTheme="minorHAnsi" w:cstheme="minorHAnsi"/>
                <w:sz w:val="20"/>
                <w:szCs w:val="20"/>
                <w:lang w:eastAsia="en-US"/>
              </w:rPr>
              <w:t>W panelu administracyjnym powinna być widoczna lista wszystkich ofert wraz z możliwością wyłączania, włączania ofert – aktywny/nieaktywny (wszystkich razem i każdej z osobna) oraz tworzenie kopii oferty do wprowadzenia drobnych modyfikacji, a nie budowania wszystkiego od nowa.</w:t>
            </w:r>
          </w:p>
          <w:p w14:paraId="23A078D2" w14:textId="26E44F37" w:rsidR="00A44AF3" w:rsidRPr="00A44AF3" w:rsidRDefault="00430BAD" w:rsidP="002F45AD">
            <w:pPr>
              <w:spacing w:before="0" w:after="160" w:line="252" w:lineRule="auto"/>
              <w:ind w:left="337"/>
              <w:contextualSpacing/>
              <w:rPr>
                <w:rFonts w:asciiTheme="minorHAnsi" w:hAnsiTheme="minorHAnsi" w:cstheme="minorHAnsi"/>
                <w:sz w:val="20"/>
                <w:szCs w:val="20"/>
                <w:lang w:eastAsia="en-US"/>
              </w:rPr>
            </w:pPr>
            <w:r>
              <w:rPr>
                <w:rFonts w:asciiTheme="minorHAnsi" w:hAnsiTheme="minorHAnsi" w:cstheme="minorHAnsi"/>
                <w:sz w:val="20"/>
                <w:szCs w:val="20"/>
                <w:lang w:eastAsia="en-US"/>
              </w:rPr>
              <w:t xml:space="preserve">A. </w:t>
            </w:r>
            <w:r w:rsidR="00A44AF3" w:rsidRPr="00A44AF3">
              <w:rPr>
                <w:rFonts w:asciiTheme="minorHAnsi" w:hAnsiTheme="minorHAnsi" w:cstheme="minorHAnsi"/>
                <w:sz w:val="20"/>
                <w:szCs w:val="20"/>
                <w:lang w:eastAsia="en-US"/>
              </w:rPr>
              <w:t>Klient indywidualny</w:t>
            </w:r>
          </w:p>
          <w:p w14:paraId="5E47C350" w14:textId="77777777" w:rsidR="00A44AF3" w:rsidRPr="00A44AF3" w:rsidRDefault="00A44AF3" w:rsidP="00A44AF3">
            <w:pPr>
              <w:spacing w:before="0" w:after="160" w:line="252" w:lineRule="auto"/>
              <w:ind w:left="-23"/>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Na koncie klienta indywidualnego powinna zostać zaprezentowana lista dostępnych produktów. Każdy produkt może mieć zindywidualizowaną formę prezentacji danych. Lista produktów może zawierać wiele pozycji. O dostępności produktów decyduje Administrator. </w:t>
            </w:r>
          </w:p>
          <w:p w14:paraId="021CC8A8" w14:textId="77777777" w:rsidR="00A44AF3" w:rsidRPr="00A44AF3" w:rsidRDefault="00A44AF3" w:rsidP="00A44AF3">
            <w:pPr>
              <w:spacing w:before="0" w:after="160" w:line="252" w:lineRule="auto"/>
              <w:ind w:left="-23"/>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Każdy produkt powinien mieć swój zindywidualizowany przyjazny adres url oraz id i nazwę aby można było prowadząc kampanie marketingowe wysyłać dedykowane linki pod konkretne produkty. Adres ten powinien być możliwy do edycji przez Administratora. </w:t>
            </w:r>
          </w:p>
          <w:p w14:paraId="254A7A6C" w14:textId="77777777" w:rsidR="00A44AF3" w:rsidRPr="00A44AF3" w:rsidRDefault="00A44AF3" w:rsidP="00A44AF3">
            <w:pPr>
              <w:spacing w:before="0" w:after="160" w:line="252" w:lineRule="auto"/>
              <w:ind w:left="-23"/>
              <w:rPr>
                <w:rFonts w:asciiTheme="minorHAnsi" w:hAnsiTheme="minorHAnsi" w:cstheme="minorHAnsi"/>
                <w:sz w:val="20"/>
                <w:szCs w:val="20"/>
                <w:lang w:eastAsia="en-US"/>
              </w:rPr>
            </w:pPr>
            <w:r w:rsidRPr="00A44AF3">
              <w:rPr>
                <w:rFonts w:asciiTheme="minorHAnsi" w:hAnsiTheme="minorHAnsi" w:cstheme="minorHAnsi"/>
                <w:sz w:val="20"/>
                <w:szCs w:val="20"/>
                <w:lang w:eastAsia="en-US"/>
              </w:rPr>
              <w:t>Dodatkowo na bloku oferty mogą występować przekierowania do zewnętrznych stron i przekierowania wewnętrzne do utworzonych formularzy online. Przekierowania wewnętrzne do formularzy uruchamiają formatkę formularzy online dla dedykowanej oferty/produktu opisane powyżej.</w:t>
            </w:r>
          </w:p>
          <w:p w14:paraId="35474D37" w14:textId="77777777" w:rsidR="00A44AF3" w:rsidRPr="00A44AF3" w:rsidRDefault="00A44AF3" w:rsidP="00A44AF3">
            <w:pPr>
              <w:spacing w:before="0" w:after="160" w:line="252" w:lineRule="auto"/>
              <w:ind w:left="-23"/>
              <w:rPr>
                <w:rFonts w:asciiTheme="minorHAnsi" w:hAnsiTheme="minorHAnsi" w:cstheme="minorHAnsi"/>
                <w:sz w:val="20"/>
                <w:szCs w:val="20"/>
                <w:lang w:eastAsia="en-US"/>
              </w:rPr>
            </w:pPr>
            <w:r w:rsidRPr="00A44AF3">
              <w:rPr>
                <w:rFonts w:asciiTheme="minorHAnsi" w:hAnsiTheme="minorHAnsi" w:cstheme="minorHAnsi"/>
                <w:sz w:val="20"/>
                <w:szCs w:val="20"/>
                <w:lang w:eastAsia="en-US"/>
              </w:rPr>
              <w:t>Powinna również istnieć możliwość dodawania różnych cenników do tego samego produktu uzależniona od okresu na jaki klient zawiera umowę np. Oferta x – cennik miesiąc gratis luty, cennik miesiąc gratis marzec, cennik miesiąc gratis kwiecień;</w:t>
            </w:r>
          </w:p>
          <w:p w14:paraId="0B6A0882" w14:textId="77777777" w:rsidR="00A44AF3" w:rsidRPr="00A44AF3" w:rsidRDefault="00A44AF3" w:rsidP="00A44AF3">
            <w:pPr>
              <w:spacing w:before="0" w:after="160" w:line="252" w:lineRule="auto"/>
              <w:ind w:left="-23"/>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Szczegółowy opis oferty powinien być w całości edytowalny z panelu administracyjnym. Aby ułatwić edycję szczegółowy opis oferty powinien być podzielony na mniejsze bloki. </w:t>
            </w:r>
          </w:p>
          <w:p w14:paraId="7DD50850" w14:textId="77777777" w:rsidR="00A44AF3" w:rsidRPr="00A44AF3" w:rsidRDefault="00A44AF3" w:rsidP="00A44AF3">
            <w:pPr>
              <w:spacing w:before="0" w:after="160" w:line="252" w:lineRule="auto"/>
              <w:ind w:left="-23"/>
              <w:rPr>
                <w:rFonts w:asciiTheme="minorHAnsi" w:hAnsiTheme="minorHAnsi" w:cstheme="minorHAnsi"/>
                <w:sz w:val="20"/>
                <w:szCs w:val="20"/>
                <w:lang w:eastAsia="en-US"/>
              </w:rPr>
            </w:pPr>
            <w:r w:rsidRPr="00A44AF3">
              <w:rPr>
                <w:rFonts w:asciiTheme="minorHAnsi" w:hAnsiTheme="minorHAnsi" w:cstheme="minorHAnsi"/>
                <w:sz w:val="20"/>
                <w:szCs w:val="20"/>
                <w:lang w:eastAsia="en-US"/>
              </w:rPr>
              <w:t>Informacje jakie są obowiązkowe dla każdego produktu to opis produktu, dodatkowe informacje, cennik, warianty dokumenty do pobrania, instrukcje dla użytkownika jak może zamówić dany produkt. Aplikacja powinna umożliwiać dodawanie zdjęć, materiałów video oraz plików pdf do karty oferty.</w:t>
            </w:r>
          </w:p>
          <w:p w14:paraId="3362D958" w14:textId="77777777" w:rsidR="00A44AF3" w:rsidRPr="00A44AF3" w:rsidRDefault="00A44AF3" w:rsidP="002F45AD">
            <w:pPr>
              <w:numPr>
                <w:ilvl w:val="0"/>
                <w:numId w:val="53"/>
              </w:numPr>
              <w:spacing w:before="0" w:after="160" w:line="252" w:lineRule="auto"/>
              <w:ind w:firstLine="19"/>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Klient biznesowy</w:t>
            </w:r>
          </w:p>
          <w:p w14:paraId="7238E600" w14:textId="77777777" w:rsidR="00A44AF3" w:rsidRPr="00A44AF3" w:rsidRDefault="00A44AF3" w:rsidP="00A44AF3">
            <w:pPr>
              <w:spacing w:before="0" w:after="160" w:line="252" w:lineRule="auto"/>
              <w:ind w:left="-23"/>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Na koncie klienta powinna być możliwość prezentacji oferty standardowej dla klientów biznesowych lub indywidualnej przygotowanej dla konkretnego klienta/grup klientów. W chwili zamieszczenia ofert do klienta powinno być wysłane powiadomienie, że taka oferta się pojawiła na koncie. </w:t>
            </w:r>
          </w:p>
          <w:p w14:paraId="0BDC7076" w14:textId="77777777" w:rsidR="00A44AF3" w:rsidRPr="00A44AF3" w:rsidRDefault="00A44AF3" w:rsidP="00A44AF3">
            <w:pPr>
              <w:spacing w:before="0" w:after="160" w:line="252" w:lineRule="auto"/>
              <w:ind w:left="-23"/>
              <w:rPr>
                <w:rFonts w:asciiTheme="minorHAnsi" w:hAnsiTheme="minorHAnsi" w:cstheme="minorHAnsi"/>
                <w:sz w:val="20"/>
                <w:szCs w:val="20"/>
                <w:lang w:eastAsia="en-US"/>
              </w:rPr>
            </w:pPr>
            <w:r w:rsidRPr="00A44AF3">
              <w:rPr>
                <w:rFonts w:asciiTheme="minorHAnsi" w:hAnsiTheme="minorHAnsi" w:cstheme="minorHAnsi"/>
                <w:sz w:val="20"/>
                <w:szCs w:val="20"/>
                <w:lang w:eastAsia="en-US"/>
              </w:rPr>
              <w:t>Narzędzie ma umożliwiać udostępnianie klientom przez opiekunów i/lub jednostki dedykowane indywidualnych ofert, możliwość otrzymywania powiadomień po odczytaniu danej oferty oraz otrzymanie informacji zwrotnej od klienta o jej przyjęciu, odrzuceniu (w tym podanie przyczyny) lub zapytaniu do oferty.</w:t>
            </w:r>
          </w:p>
          <w:p w14:paraId="22D3060F" w14:textId="77777777" w:rsidR="00A44AF3" w:rsidRPr="00A44AF3" w:rsidRDefault="00A44AF3" w:rsidP="00A44AF3">
            <w:pPr>
              <w:spacing w:before="0" w:after="160" w:line="252" w:lineRule="auto"/>
              <w:ind w:left="-23"/>
              <w:rPr>
                <w:rFonts w:asciiTheme="minorHAnsi" w:hAnsiTheme="minorHAnsi" w:cstheme="minorHAnsi"/>
                <w:sz w:val="20"/>
                <w:szCs w:val="20"/>
                <w:lang w:eastAsia="en-US"/>
              </w:rPr>
            </w:pPr>
            <w:r w:rsidRPr="00A44AF3">
              <w:rPr>
                <w:rFonts w:asciiTheme="minorHAnsi" w:hAnsiTheme="minorHAnsi" w:cstheme="minorHAnsi"/>
                <w:sz w:val="20"/>
                <w:szCs w:val="20"/>
                <w:lang w:eastAsia="en-US"/>
              </w:rPr>
              <w:t>W chwili zalogowania się klienta biznesowego aplikacja powinna dodatkowo zweryfikować przynależność klienta do kanału sprzedaży/segmentu biorąc pod uwagę: kanał sprzedaży, typ rezerwacji oraz typ klienta. Następnie po zweryfikowaniu przynależności klienta do kanału sprzedaży/segmentu należy umożliwić Zamawiającemu wybór wyświetlania klientowi odpowiednich scenariuszy tj.</w:t>
            </w:r>
          </w:p>
          <w:p w14:paraId="149C20DA" w14:textId="382D2B34" w:rsidR="00A44AF3" w:rsidRPr="00A44AF3" w:rsidRDefault="00A44AF3" w:rsidP="00456255">
            <w:pPr>
              <w:numPr>
                <w:ilvl w:val="0"/>
                <w:numId w:val="114"/>
              </w:numPr>
              <w:spacing w:before="0" w:after="160" w:line="252" w:lineRule="auto"/>
              <w:ind w:left="993"/>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oferty standardowej</w:t>
            </w:r>
            <w:r w:rsidR="0056380C">
              <w:rPr>
                <w:rFonts w:asciiTheme="minorHAnsi" w:hAnsiTheme="minorHAnsi" w:cstheme="minorHAnsi"/>
                <w:sz w:val="20"/>
                <w:szCs w:val="20"/>
                <w:lang w:eastAsia="en-US"/>
              </w:rPr>
              <w:t>;</w:t>
            </w:r>
          </w:p>
          <w:p w14:paraId="44A515E6" w14:textId="3EEA7B23" w:rsidR="00A44AF3" w:rsidRPr="00A44AF3" w:rsidRDefault="00A44AF3" w:rsidP="00456255">
            <w:pPr>
              <w:numPr>
                <w:ilvl w:val="0"/>
                <w:numId w:val="114"/>
              </w:numPr>
              <w:spacing w:before="0" w:after="160" w:line="252" w:lineRule="auto"/>
              <w:ind w:left="993"/>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oferty indywidualnej</w:t>
            </w:r>
            <w:r w:rsidR="0056380C">
              <w:rPr>
                <w:rFonts w:asciiTheme="minorHAnsi" w:hAnsiTheme="minorHAnsi" w:cstheme="minorHAnsi"/>
                <w:sz w:val="20"/>
                <w:szCs w:val="20"/>
                <w:lang w:eastAsia="en-US"/>
              </w:rPr>
              <w:t>;</w:t>
            </w:r>
          </w:p>
          <w:p w14:paraId="0C45F612" w14:textId="4C21178F" w:rsidR="00A44AF3" w:rsidRPr="00A44AF3" w:rsidRDefault="00A44AF3" w:rsidP="00456255">
            <w:pPr>
              <w:numPr>
                <w:ilvl w:val="0"/>
                <w:numId w:val="114"/>
              </w:numPr>
              <w:spacing w:before="0" w:after="160" w:line="252" w:lineRule="auto"/>
              <w:ind w:left="993"/>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prośby o kontakt opiekuna z klientem</w:t>
            </w:r>
            <w:r w:rsidR="0056380C">
              <w:rPr>
                <w:rFonts w:asciiTheme="minorHAnsi" w:hAnsiTheme="minorHAnsi" w:cstheme="minorHAnsi"/>
                <w:sz w:val="20"/>
                <w:szCs w:val="20"/>
                <w:lang w:eastAsia="en-US"/>
              </w:rPr>
              <w:t>;</w:t>
            </w:r>
          </w:p>
          <w:p w14:paraId="72FDB806" w14:textId="7F117ACC" w:rsidR="00A44AF3" w:rsidRPr="00A44AF3" w:rsidRDefault="00A44AF3" w:rsidP="00456255">
            <w:pPr>
              <w:numPr>
                <w:ilvl w:val="0"/>
                <w:numId w:val="114"/>
              </w:numPr>
              <w:spacing w:before="0" w:after="160" w:line="252" w:lineRule="auto"/>
              <w:ind w:left="993"/>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prośby o kontakt jednostki dedykowanej z klientem</w:t>
            </w:r>
            <w:r w:rsidR="0056380C">
              <w:rPr>
                <w:rFonts w:asciiTheme="minorHAnsi" w:hAnsiTheme="minorHAnsi" w:cstheme="minorHAnsi"/>
                <w:sz w:val="20"/>
                <w:szCs w:val="20"/>
                <w:lang w:eastAsia="en-US"/>
              </w:rPr>
              <w:t>;</w:t>
            </w:r>
          </w:p>
          <w:p w14:paraId="0A89B3D2" w14:textId="7B0DB09D" w:rsidR="00A44AF3" w:rsidRPr="00A44AF3" w:rsidRDefault="00A44AF3" w:rsidP="00456255">
            <w:pPr>
              <w:numPr>
                <w:ilvl w:val="0"/>
                <w:numId w:val="114"/>
              </w:numPr>
              <w:spacing w:before="0" w:after="160" w:line="252" w:lineRule="auto"/>
              <w:ind w:left="993"/>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prośbę o kontakt w innej formie</w:t>
            </w:r>
            <w:r w:rsidR="0056380C">
              <w:rPr>
                <w:rFonts w:asciiTheme="minorHAnsi" w:hAnsiTheme="minorHAnsi" w:cstheme="minorHAnsi"/>
                <w:sz w:val="20"/>
                <w:szCs w:val="20"/>
                <w:lang w:eastAsia="en-US"/>
              </w:rPr>
              <w:t>;</w:t>
            </w:r>
          </w:p>
          <w:p w14:paraId="5FC439A8" w14:textId="61BE344F" w:rsidR="00A44AF3" w:rsidRPr="00A44AF3" w:rsidRDefault="00A44AF3" w:rsidP="00456255">
            <w:pPr>
              <w:numPr>
                <w:ilvl w:val="0"/>
                <w:numId w:val="114"/>
              </w:numPr>
              <w:spacing w:before="0" w:after="160" w:line="252" w:lineRule="auto"/>
              <w:ind w:left="993"/>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umożliwienie pozostawienia danych kontaktowych</w:t>
            </w:r>
            <w:r w:rsidR="0056380C">
              <w:rPr>
                <w:rFonts w:asciiTheme="minorHAnsi" w:hAnsiTheme="minorHAnsi" w:cstheme="minorHAnsi"/>
                <w:sz w:val="20"/>
                <w:szCs w:val="20"/>
                <w:lang w:eastAsia="en-US"/>
              </w:rPr>
              <w:t>.</w:t>
            </w:r>
          </w:p>
          <w:p w14:paraId="05E4CEFB" w14:textId="77777777" w:rsidR="00A44AF3" w:rsidRPr="00A44AF3" w:rsidRDefault="00A44AF3" w:rsidP="00A44AF3">
            <w:pPr>
              <w:spacing w:before="0" w:after="160" w:line="252" w:lineRule="auto"/>
              <w:ind w:left="-23"/>
              <w:rPr>
                <w:rFonts w:asciiTheme="minorHAnsi" w:hAnsiTheme="minorHAnsi" w:cstheme="minorHAnsi"/>
                <w:sz w:val="20"/>
                <w:szCs w:val="20"/>
                <w:lang w:eastAsia="en-US"/>
              </w:rPr>
            </w:pPr>
            <w:r w:rsidRPr="00A44AF3">
              <w:rPr>
                <w:rFonts w:asciiTheme="minorHAnsi" w:hAnsiTheme="minorHAnsi" w:cstheme="minorHAnsi"/>
                <w:sz w:val="20"/>
                <w:szCs w:val="20"/>
                <w:lang w:eastAsia="en-US"/>
              </w:rPr>
              <w:t>Istotne jest aby zarówno kryteria weryfikacyjne związane z przynależnością klienta do kanału sprzedaży/segmentu jak i wybór odpowiedniego scenariusza/cech scenariusza były możliwe do konfiguracji z poziomu Zamawiającego.</w:t>
            </w:r>
          </w:p>
          <w:p w14:paraId="35E52AB5" w14:textId="677DCBD5" w:rsidR="00A44AF3" w:rsidRPr="00A44AF3" w:rsidRDefault="00A44AF3" w:rsidP="00A44AF3">
            <w:pPr>
              <w:spacing w:before="0" w:after="160" w:line="252" w:lineRule="auto"/>
              <w:ind w:left="-23"/>
              <w:rPr>
                <w:rFonts w:asciiTheme="minorHAnsi" w:hAnsiTheme="minorHAnsi" w:cstheme="minorHAnsi"/>
                <w:sz w:val="20"/>
                <w:szCs w:val="20"/>
                <w:lang w:eastAsia="en-US"/>
              </w:rPr>
            </w:pPr>
            <w:r w:rsidRPr="00A44AF3">
              <w:rPr>
                <w:rFonts w:asciiTheme="minorHAnsi" w:hAnsiTheme="minorHAnsi" w:cstheme="minorHAnsi"/>
                <w:sz w:val="20"/>
                <w:szCs w:val="20"/>
                <w:lang w:eastAsia="en-US"/>
              </w:rPr>
              <w:t>Zadania dotyczące kontaktu z Klientem był</w:t>
            </w:r>
            <w:r w:rsidR="00BA438E">
              <w:rPr>
                <w:rFonts w:asciiTheme="minorHAnsi" w:hAnsiTheme="minorHAnsi" w:cstheme="minorHAnsi"/>
                <w:sz w:val="20"/>
                <w:szCs w:val="20"/>
                <w:lang w:eastAsia="en-US"/>
              </w:rPr>
              <w:t>y</w:t>
            </w:r>
            <w:r w:rsidRPr="00A44AF3">
              <w:rPr>
                <w:rFonts w:asciiTheme="minorHAnsi" w:hAnsiTheme="minorHAnsi" w:cstheme="minorHAnsi"/>
                <w:sz w:val="20"/>
                <w:szCs w:val="20"/>
                <w:lang w:eastAsia="en-US"/>
              </w:rPr>
              <w:t>by realizowane przez opiekunów klientów w innym systemie obsługiwanym przez pracowników i/lub partnerów biznesowych Zamawiającego.</w:t>
            </w:r>
          </w:p>
          <w:p w14:paraId="33A42C15" w14:textId="77777777" w:rsidR="00A44AF3" w:rsidRPr="00A44AF3" w:rsidRDefault="00A44AF3" w:rsidP="00456255">
            <w:pPr>
              <w:numPr>
                <w:ilvl w:val="0"/>
                <w:numId w:val="105"/>
              </w:numPr>
              <w:spacing w:before="0" w:after="160" w:line="252" w:lineRule="auto"/>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t>W przypadku generowania oferty dla określonej grupy klientów musi być opracowana możliwość automatycznego zaciągnięcia listy kontrahentów, do których taka oferta powinna trafić.  W przypadku zaciągania pliku system powinien zwrócić informację/raport z liczbą zaciągniętych rekordów oraz ewentualnych rekordów z błędami. Konieczne jest również umożliwienie tworzenia kopii kampanii, tak aby można było zaciągnąć tą samą listę kontrahentów i uruchamiać dla niej nową kampanię lub kopiować tą sama kampanię do innej grupy klientów. Kampania dla grupy klientów, oprócz konieczności zaciągania listy kontrahentów, musi mieć możliwość ustawiania daty obowiązywania (od-do), dodawania numeru/symbolu cennika, przypisania segmentu, dopisywania kilku ofert do danej kampanii, określania zgód marketingowych potrzebnych do jej prezentowania.</w:t>
            </w:r>
          </w:p>
          <w:p w14:paraId="3C3C02A9" w14:textId="77777777" w:rsidR="00A44AF3" w:rsidRPr="00A44AF3" w:rsidRDefault="00A44AF3" w:rsidP="00456255">
            <w:pPr>
              <w:numPr>
                <w:ilvl w:val="0"/>
                <w:numId w:val="105"/>
              </w:numPr>
              <w:spacing w:before="0" w:after="160" w:line="252" w:lineRule="auto"/>
              <w:rPr>
                <w:rFonts w:asciiTheme="minorHAnsi" w:hAnsiTheme="minorHAnsi" w:cstheme="minorHAnsi"/>
                <w:color w:val="000000"/>
                <w:sz w:val="20"/>
                <w:szCs w:val="20"/>
                <w:lang w:eastAsia="en-US"/>
              </w:rPr>
            </w:pPr>
            <w:r w:rsidRPr="00A44AF3">
              <w:rPr>
                <w:rFonts w:asciiTheme="minorHAnsi" w:hAnsiTheme="minorHAnsi" w:cstheme="minorHAnsi"/>
                <w:color w:val="000000"/>
                <w:sz w:val="20"/>
                <w:szCs w:val="20"/>
                <w:lang w:eastAsia="en-US"/>
              </w:rPr>
              <w:t xml:space="preserve">W danym momencie może być aktywnych kilka kampanii i każda z kampanii może oferować inne oferty dla tego samego Klienta. Jeśli tak się zdarzy wtedy do prezentacji powinna być wybierana kampania z najbliższym okresem obowiązywania. </w:t>
            </w:r>
          </w:p>
          <w:p w14:paraId="653EEFD9" w14:textId="77777777" w:rsidR="00A44AF3" w:rsidRPr="00A44AF3" w:rsidRDefault="00A44AF3" w:rsidP="00456255">
            <w:pPr>
              <w:numPr>
                <w:ilvl w:val="0"/>
                <w:numId w:val="105"/>
              </w:num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color w:val="000000"/>
                <w:sz w:val="20"/>
                <w:szCs w:val="20"/>
                <w:lang w:eastAsia="en-US"/>
              </w:rPr>
              <w:t>Kolejność wyświetlania jest zależna od następujących warunków: najpierw działa kampania dla wszystkich, potem dla kontrahenta, potem cennik, taryfa i segment. Czy jeśli nie mamy kampanii dla kontrahentów</w:t>
            </w:r>
            <w:r w:rsidRPr="00A44AF3">
              <w:rPr>
                <w:rFonts w:asciiTheme="minorHAnsi" w:hAnsiTheme="minorHAnsi" w:cstheme="minorHAnsi"/>
                <w:sz w:val="20"/>
                <w:szCs w:val="20"/>
                <w:lang w:eastAsia="en-US"/>
              </w:rPr>
              <w:t>, a mamy ustawione na segment to są one aktywne, a jak dodamy kampanię dla wybranej listy kontrahentów to dla pozostałych dalej „działa” kampania dla segmentu.</w:t>
            </w:r>
          </w:p>
          <w:p w14:paraId="557F80EC" w14:textId="77777777" w:rsidR="00430BAD" w:rsidRDefault="00A44AF3" w:rsidP="00456255">
            <w:pPr>
              <w:numPr>
                <w:ilvl w:val="0"/>
                <w:numId w:val="105"/>
              </w:num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W aplikacji powinna również istnieć możliwość dodawania przez Opiekuna oferty dedykowanej dla konkretnego klienta w postaci załącznika pdf. Funkcja ta powinna być opcjonalna/konfigurowalna przez Administratora, który podejmuje decyzję, czy Klient może widzieć ofertę, w formie pdf . Klient powinien otrzymać powiadomienie o dostępności takiej oferty, będzie miał możliwość jej pobrania (dokument pdf), zapoznania się oraz wyrażenia chęci z niej skorzystania co musi skutkować otrzymaniem przez pracownika informacji o zainteresowaniu Klienta.  Informacje mogą przechodzić na e-mail lub w dedykowanym systemie do ustalenia na etapie projektu funkcjonalnego. Prezentacja oferty dedykowanej nie będzie miała już tak bardzo rozbudowanej formy ale na pewno powinna mieć jakiś baner informujący o ofercie dedykowanej, kodzie rabatowym itp. ustawiany w panelu administracyjnym. </w:t>
            </w:r>
          </w:p>
          <w:p w14:paraId="3A844B99" w14:textId="1097BE6C" w:rsidR="00A44AF3" w:rsidRPr="00430BAD" w:rsidRDefault="00430BAD" w:rsidP="002F45AD">
            <w:pPr>
              <w:spacing w:before="0" w:after="160" w:line="252" w:lineRule="auto"/>
              <w:ind w:left="337"/>
              <w:rPr>
                <w:rFonts w:asciiTheme="minorHAnsi" w:hAnsiTheme="minorHAnsi" w:cstheme="minorHAnsi"/>
                <w:sz w:val="20"/>
                <w:szCs w:val="20"/>
                <w:lang w:eastAsia="en-US"/>
              </w:rPr>
            </w:pPr>
            <w:r>
              <w:rPr>
                <w:rFonts w:asciiTheme="minorHAnsi" w:hAnsiTheme="minorHAnsi" w:cstheme="minorHAnsi"/>
                <w:sz w:val="20"/>
                <w:szCs w:val="20"/>
                <w:lang w:eastAsia="en-US"/>
              </w:rPr>
              <w:t xml:space="preserve">C. </w:t>
            </w:r>
            <w:r w:rsidR="00A44AF3" w:rsidRPr="00430BAD">
              <w:rPr>
                <w:rFonts w:asciiTheme="minorHAnsi" w:hAnsiTheme="minorHAnsi" w:cstheme="minorHAnsi"/>
                <w:sz w:val="20"/>
                <w:szCs w:val="20"/>
                <w:lang w:eastAsia="en-US"/>
              </w:rPr>
              <w:t xml:space="preserve">Klient nie wyraził zgody na ofertowanie </w:t>
            </w:r>
          </w:p>
          <w:p w14:paraId="0054F86A" w14:textId="77777777" w:rsidR="00A44AF3" w:rsidRPr="00A44AF3" w:rsidRDefault="00A44AF3" w:rsidP="00A44AF3">
            <w:p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Dla tej grupy klientów muszą również być możliwe do wystawania kampania dla wszystkich  oraz osobno kampania neutralna jak nie mamy zgody marketingowej na prezentację oferty produktowej oraz opcja prezentacji jednorazowej oferty po wyrażeniu zgody przez klienta.</w:t>
            </w:r>
          </w:p>
          <w:p w14:paraId="56CAA717" w14:textId="77777777" w:rsidR="00A44AF3" w:rsidRPr="00A44AF3" w:rsidRDefault="00A44AF3" w:rsidP="00A44AF3">
            <w:p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Zamawiający wskazuje możliwe typy klientów, którzy będą się zawracać w celu zawarcia umowy:</w:t>
            </w:r>
          </w:p>
          <w:p w14:paraId="3778FA1E" w14:textId="77777777" w:rsidR="00A44AF3" w:rsidRPr="00A44AF3" w:rsidRDefault="00A44AF3" w:rsidP="00A44AF3">
            <w:pPr>
              <w:spacing w:before="0" w:after="160" w:line="252" w:lineRule="auto"/>
              <w:contextualSpacing/>
              <w:rPr>
                <w:rFonts w:asciiTheme="minorHAnsi" w:eastAsia="Calibri" w:hAnsiTheme="minorHAnsi" w:cstheme="minorHAnsi"/>
                <w:sz w:val="20"/>
                <w:szCs w:val="20"/>
                <w:lang w:eastAsia="en-US"/>
              </w:rPr>
            </w:pPr>
          </w:p>
          <w:p w14:paraId="3720342E" w14:textId="2BF18D6A" w:rsidR="00A44AF3" w:rsidRPr="00A44AF3" w:rsidRDefault="00A44AF3" w:rsidP="00666486">
            <w:pPr>
              <w:numPr>
                <w:ilvl w:val="0"/>
                <w:numId w:val="60"/>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Nowy klient, który dotychczas nie posiadał umowy z Zamawiającym</w:t>
            </w:r>
            <w:r w:rsidR="00873941">
              <w:rPr>
                <w:rFonts w:asciiTheme="minorHAnsi" w:hAnsiTheme="minorHAnsi" w:cstheme="minorHAnsi"/>
                <w:sz w:val="20"/>
                <w:szCs w:val="20"/>
                <w:lang w:eastAsia="en-US"/>
              </w:rPr>
              <w:t>;</w:t>
            </w:r>
          </w:p>
          <w:p w14:paraId="697E9609" w14:textId="61F302F8" w:rsidR="00A44AF3" w:rsidRPr="00A44AF3" w:rsidRDefault="00A44AF3" w:rsidP="00666486">
            <w:pPr>
              <w:numPr>
                <w:ilvl w:val="0"/>
                <w:numId w:val="60"/>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Nowa umowa kompleksowa</w:t>
            </w:r>
            <w:r w:rsidRPr="00A44AF3">
              <w:rPr>
                <w:rFonts w:asciiTheme="minorHAnsi" w:eastAsia="Calibri" w:hAnsiTheme="minorHAnsi" w:cstheme="minorHAnsi"/>
                <w:sz w:val="20"/>
                <w:szCs w:val="20"/>
                <w:lang w:eastAsia="en-US"/>
              </w:rPr>
              <w:t>/sprzedażowa</w:t>
            </w:r>
            <w:r w:rsidRPr="00A44AF3">
              <w:rPr>
                <w:rFonts w:asciiTheme="minorHAnsi" w:hAnsiTheme="minorHAnsi" w:cstheme="minorHAnsi"/>
                <w:sz w:val="20"/>
                <w:szCs w:val="20"/>
                <w:lang w:eastAsia="en-US"/>
              </w:rPr>
              <w:t xml:space="preserve"> dla dotychczasowego klienta</w:t>
            </w:r>
            <w:r w:rsidR="00873941">
              <w:rPr>
                <w:rFonts w:asciiTheme="minorHAnsi" w:hAnsiTheme="minorHAnsi" w:cstheme="minorHAnsi"/>
                <w:sz w:val="20"/>
                <w:szCs w:val="20"/>
                <w:lang w:eastAsia="en-US"/>
              </w:rPr>
              <w:t>;</w:t>
            </w:r>
          </w:p>
          <w:p w14:paraId="384EC27E" w14:textId="19A31925" w:rsidR="00A44AF3" w:rsidRPr="00A44AF3" w:rsidRDefault="00A44AF3" w:rsidP="00666486">
            <w:pPr>
              <w:numPr>
                <w:ilvl w:val="0"/>
                <w:numId w:val="60"/>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Nowa umowa produktowa w formie aneksu do aktualnej umowy kompleksowej</w:t>
            </w:r>
            <w:r w:rsidR="00873941">
              <w:rPr>
                <w:rFonts w:asciiTheme="minorHAnsi" w:hAnsiTheme="minorHAnsi" w:cstheme="minorHAnsi"/>
                <w:sz w:val="20"/>
                <w:szCs w:val="20"/>
                <w:lang w:eastAsia="en-US"/>
              </w:rPr>
              <w:t>;</w:t>
            </w:r>
          </w:p>
          <w:p w14:paraId="408832D7" w14:textId="38B5127E" w:rsidR="00A44AF3" w:rsidRPr="00A44AF3" w:rsidRDefault="00A44AF3" w:rsidP="00666486">
            <w:pPr>
              <w:numPr>
                <w:ilvl w:val="0"/>
                <w:numId w:val="60"/>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Przepisanie umowy kompleksowej</w:t>
            </w:r>
            <w:r w:rsidRPr="00A44AF3">
              <w:rPr>
                <w:rFonts w:asciiTheme="minorHAnsi" w:eastAsia="Calibri" w:hAnsiTheme="minorHAnsi" w:cstheme="minorHAnsi"/>
                <w:sz w:val="20"/>
                <w:szCs w:val="20"/>
                <w:lang w:eastAsia="en-US"/>
              </w:rPr>
              <w:t>/</w:t>
            </w:r>
            <w:r w:rsidRPr="00A44AF3">
              <w:rPr>
                <w:rFonts w:asciiTheme="minorHAnsi" w:hAnsiTheme="minorHAnsi" w:cstheme="minorHAnsi"/>
                <w:sz w:val="20"/>
                <w:szCs w:val="20"/>
                <w:lang w:eastAsia="en-US"/>
              </w:rPr>
              <w:t>sprzedażowej z jednego klienta na drugiego</w:t>
            </w:r>
            <w:r w:rsidR="00873941">
              <w:rPr>
                <w:rFonts w:asciiTheme="minorHAnsi" w:hAnsiTheme="minorHAnsi" w:cstheme="minorHAnsi"/>
                <w:sz w:val="20"/>
                <w:szCs w:val="20"/>
                <w:lang w:eastAsia="en-US"/>
              </w:rPr>
              <w:t>;</w:t>
            </w:r>
          </w:p>
          <w:p w14:paraId="44133E7E" w14:textId="16DBD813" w:rsidR="00A44AF3" w:rsidRPr="00A44AF3" w:rsidRDefault="00A44AF3" w:rsidP="005E700A">
            <w:pPr>
              <w:numPr>
                <w:ilvl w:val="0"/>
                <w:numId w:val="60"/>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Nowa umowa dla medium paliwo gazowe</w:t>
            </w:r>
            <w:r w:rsidR="004A27E2">
              <w:rPr>
                <w:rFonts w:asciiTheme="minorHAnsi" w:hAnsiTheme="minorHAnsi" w:cstheme="minorHAnsi"/>
                <w:sz w:val="20"/>
                <w:szCs w:val="20"/>
                <w:lang w:eastAsia="en-US"/>
              </w:rPr>
              <w:t xml:space="preserve"> </w:t>
            </w:r>
            <w:r w:rsidR="005E700A" w:rsidRPr="005E700A">
              <w:rPr>
                <w:rFonts w:asciiTheme="minorHAnsi" w:hAnsiTheme="minorHAnsi" w:cstheme="minorHAnsi"/>
                <w:sz w:val="20"/>
                <w:szCs w:val="20"/>
                <w:lang w:eastAsia="en-US"/>
              </w:rPr>
              <w:t>(zadanie opcjonalne, prawo opcji)</w:t>
            </w:r>
            <w:r w:rsidR="00873941">
              <w:rPr>
                <w:rFonts w:asciiTheme="minorHAnsi" w:hAnsiTheme="minorHAnsi" w:cstheme="minorHAnsi"/>
                <w:sz w:val="20"/>
                <w:szCs w:val="20"/>
                <w:lang w:eastAsia="en-US"/>
              </w:rPr>
              <w:t>;</w:t>
            </w:r>
          </w:p>
          <w:p w14:paraId="31514031" w14:textId="7DA2CE25" w:rsidR="00A44AF3" w:rsidRPr="00A44AF3" w:rsidRDefault="00A44AF3" w:rsidP="00666486">
            <w:pPr>
              <w:numPr>
                <w:ilvl w:val="0"/>
                <w:numId w:val="60"/>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Nowa umowa dla klientów biznesowych</w:t>
            </w:r>
            <w:r w:rsidR="00873941">
              <w:rPr>
                <w:rFonts w:asciiTheme="minorHAnsi" w:hAnsiTheme="minorHAnsi" w:cstheme="minorHAnsi"/>
                <w:sz w:val="20"/>
                <w:szCs w:val="20"/>
                <w:lang w:eastAsia="en-US"/>
              </w:rPr>
              <w:t>.</w:t>
            </w:r>
          </w:p>
          <w:p w14:paraId="1518582B" w14:textId="77777777" w:rsidR="00A44AF3" w:rsidRPr="00A44AF3" w:rsidRDefault="00A44AF3" w:rsidP="00A44AF3">
            <w:pPr>
              <w:spacing w:before="0" w:after="160" w:line="252" w:lineRule="auto"/>
              <w:rPr>
                <w:rFonts w:asciiTheme="minorHAnsi" w:hAnsiTheme="minorHAnsi" w:cstheme="minorHAnsi"/>
                <w:sz w:val="20"/>
                <w:szCs w:val="20"/>
                <w:lang w:eastAsia="en-US"/>
              </w:rPr>
            </w:pPr>
          </w:p>
          <w:p w14:paraId="61FB1E38" w14:textId="77777777" w:rsidR="00A44AF3" w:rsidRPr="00A44AF3" w:rsidRDefault="00A44AF3" w:rsidP="00A44AF3">
            <w:p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Ad 1. Nowy klient, który dotychczas nie posiadał umowy z Zamawiającym</w:t>
            </w:r>
          </w:p>
          <w:p w14:paraId="79C337D0" w14:textId="77777777" w:rsidR="00A44AF3" w:rsidRPr="00A44AF3" w:rsidRDefault="00A44AF3" w:rsidP="00A44AF3">
            <w:pPr>
              <w:spacing w:before="0" w:after="160" w:line="252" w:lineRule="auto"/>
              <w:ind w:left="-23"/>
              <w:rPr>
                <w:rFonts w:asciiTheme="minorHAnsi" w:hAnsiTheme="minorHAnsi" w:cstheme="minorHAnsi"/>
                <w:sz w:val="20"/>
                <w:szCs w:val="20"/>
                <w:lang w:eastAsia="en-US"/>
              </w:rPr>
            </w:pPr>
            <w:r w:rsidRPr="00A44AF3">
              <w:rPr>
                <w:rFonts w:asciiTheme="minorHAnsi" w:hAnsiTheme="minorHAnsi" w:cstheme="minorHAnsi"/>
                <w:sz w:val="20"/>
                <w:szCs w:val="20"/>
                <w:lang w:eastAsia="en-US"/>
              </w:rPr>
              <w:t>Kroki dla zawarcia umów przez nowego klienta, który nie miał wcześniej zawartej umowy z Zamawiającym na pewno będą wymagały wypełnienia większej ilości danych ręcznie przez klienta i tym samym formularz dedykowany dla tego procesu powinien zawierać jak najwięcej podpowiedzi aby podawane przez klienta dane zawierały jak najmniej błędów.  Klient wypełnia wskazane pola w formularzu, która mogą być częściowo już wypełnione, ma możliwość dodawania załączników, korygowania wniosku wstecz, a na końcu tego procesu zapisanie wniosku w formie pdf i przesłanie do dalszego procesowania.</w:t>
            </w:r>
          </w:p>
          <w:p w14:paraId="51410EDD" w14:textId="77777777" w:rsidR="00A44AF3" w:rsidRPr="00A44AF3" w:rsidRDefault="00A44AF3" w:rsidP="00A44AF3">
            <w:p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Klient powinien mieć możliwość wyboru oferty produktowej Sprzedawcy, a także dodania usług dodatkowych w trakcie ścieżki sprzedażowej z zachowaniem reguły wykluczania się tych samych usług i nie prezentowania ich klientom. Kroki formularza jakie powinien przejść klient ustala Administrator. Jednocześnie Administrator powinien mieć możliwość wstawiania graficznych elementów zachęcających do wyboru oferty.</w:t>
            </w:r>
          </w:p>
          <w:p w14:paraId="47E40821" w14:textId="77777777" w:rsidR="00A44AF3" w:rsidRPr="00A44AF3" w:rsidRDefault="00A44AF3" w:rsidP="00A44AF3">
            <w:pPr>
              <w:spacing w:before="0" w:after="160" w:line="252" w:lineRule="auto"/>
              <w:contextualSpacing/>
              <w:rPr>
                <w:rFonts w:asciiTheme="minorHAnsi" w:hAnsiTheme="minorHAnsi" w:cstheme="minorHAnsi"/>
                <w:sz w:val="20"/>
                <w:szCs w:val="20"/>
                <w:lang w:eastAsia="en-US"/>
              </w:rPr>
            </w:pPr>
          </w:p>
          <w:p w14:paraId="1218BDA5" w14:textId="77777777" w:rsidR="00A44AF3" w:rsidRPr="00A44AF3" w:rsidRDefault="00A44AF3" w:rsidP="00A44AF3">
            <w:p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Ad 2. Nowa umowa kompleksowa/sprzedażowa dla dotychczasowego klienta</w:t>
            </w:r>
          </w:p>
          <w:p w14:paraId="5A302CBF" w14:textId="77777777" w:rsidR="00A44AF3" w:rsidRPr="00A44AF3" w:rsidRDefault="00A44AF3" w:rsidP="00A44AF3">
            <w:pPr>
              <w:spacing w:before="0" w:after="160" w:line="252" w:lineRule="auto"/>
              <w:ind w:left="-23"/>
              <w:rPr>
                <w:rFonts w:asciiTheme="minorHAnsi" w:hAnsiTheme="minorHAnsi" w:cstheme="minorHAnsi"/>
                <w:sz w:val="20"/>
                <w:szCs w:val="20"/>
                <w:lang w:eastAsia="en-US"/>
              </w:rPr>
            </w:pPr>
            <w:r w:rsidRPr="00A44AF3">
              <w:rPr>
                <w:rFonts w:asciiTheme="minorHAnsi" w:hAnsiTheme="minorHAnsi" w:cstheme="minorHAnsi"/>
                <w:sz w:val="20"/>
                <w:szCs w:val="20"/>
                <w:lang w:eastAsia="en-US"/>
              </w:rPr>
              <w:t>Kroki dla zawarcia umów przebiegają przez klienta, który posiadał już wcześniej umowę z Zamawiającym, przebiegają bardzo podobnie jak opisano powyżej. Klient wypełnia wskazane pola w formularzu, która mogą być częściowo już wypełnione, ma możliwość dodawania załączników, korygowania wniosku wstecz, a na końcu tego procesu zapisanie wniosku w formie pdf i przesłanie do dalszego procesowania.</w:t>
            </w:r>
          </w:p>
          <w:p w14:paraId="05317202" w14:textId="77777777" w:rsidR="00A44AF3" w:rsidRPr="00A44AF3" w:rsidRDefault="00A44AF3" w:rsidP="00A44AF3">
            <w:p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Klient powinien mieć możliwość wyboru oferty produktowej Sprzedawcy, a także dodania usług dodatkowych w trakcie ścieżki sprzedażowej z zachowaniem reguły wykluczania się tych samych usług i nie prezentowania ich klientom. Kroki formularza jakie powinien przejść klient ustala Administrator. Jednocześnie Administrator powinien mieć możliwość wstawiania graficznych elementów zachęcających do wyboru oferty.</w:t>
            </w:r>
          </w:p>
          <w:p w14:paraId="54EF694D" w14:textId="77777777" w:rsidR="00A44AF3" w:rsidRPr="00A44AF3" w:rsidRDefault="00A44AF3" w:rsidP="00A44AF3">
            <w:pPr>
              <w:spacing w:before="0" w:after="160" w:line="252" w:lineRule="auto"/>
              <w:contextualSpacing/>
              <w:rPr>
                <w:rFonts w:asciiTheme="minorHAnsi" w:hAnsiTheme="minorHAnsi" w:cstheme="minorHAnsi"/>
                <w:sz w:val="20"/>
                <w:szCs w:val="20"/>
                <w:lang w:eastAsia="en-US"/>
              </w:rPr>
            </w:pPr>
          </w:p>
          <w:p w14:paraId="7FA7A01C" w14:textId="77777777" w:rsidR="00A44AF3" w:rsidRPr="00A44AF3" w:rsidRDefault="00A44AF3" w:rsidP="00A44AF3">
            <w:p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Ad 3. Nowa umowa produktowa/sprzedaż dodatkowa w formie aneksu do aktualnej umowy kompleksowej</w:t>
            </w:r>
          </w:p>
          <w:p w14:paraId="5CB65D03" w14:textId="77777777" w:rsidR="00A44AF3" w:rsidRPr="00A44AF3" w:rsidRDefault="00A44AF3" w:rsidP="00A44AF3">
            <w:pPr>
              <w:spacing w:before="0" w:after="160" w:line="252" w:lineRule="auto"/>
              <w:contextualSpacing/>
              <w:rPr>
                <w:rFonts w:asciiTheme="minorHAnsi" w:eastAsia="Calibri" w:hAnsiTheme="minorHAnsi" w:cstheme="minorHAnsi"/>
                <w:sz w:val="20"/>
                <w:szCs w:val="20"/>
                <w:lang w:eastAsia="en-US"/>
              </w:rPr>
            </w:pPr>
          </w:p>
          <w:p w14:paraId="5B1B2C42" w14:textId="77777777" w:rsidR="00A44AF3" w:rsidRPr="00A44AF3" w:rsidRDefault="00A44AF3" w:rsidP="00A44AF3">
            <w:p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Nowa umowa produktowa lub przedłużenie dotychczasowej umowy produktowej jest to szczególny przypadek umowy zawieranej przez klientów posiadających już wcześniej zawarte umowy kompleksowe i spełniający określone kryteria ofertowania produktami w formie aneksu do istniejącej umowy. Sprzedaż dodatkowa dotyczy produktów uzupełniających ofertę i może być oferowana klientom posiadającym zarówno aktywne umowy kompleksowe oraz umowy produktowe jak i nieposiadających żadnych umów ale z zasadą nie dublowania tych samych produktów jeśli zarówno w ofercie produktowej jak i sprzedaży produktowej taki się znajdzie. </w:t>
            </w:r>
          </w:p>
          <w:p w14:paraId="3C7DB698" w14:textId="77777777" w:rsidR="00A44AF3" w:rsidRPr="00A44AF3" w:rsidRDefault="00A44AF3" w:rsidP="00A44AF3">
            <w:pPr>
              <w:spacing w:before="0" w:after="160" w:line="252" w:lineRule="auto"/>
              <w:contextualSpacing/>
              <w:rPr>
                <w:rFonts w:asciiTheme="minorHAnsi" w:hAnsiTheme="minorHAnsi" w:cstheme="minorHAnsi"/>
                <w:b/>
                <w:sz w:val="20"/>
                <w:szCs w:val="20"/>
                <w:lang w:eastAsia="en-US"/>
              </w:rPr>
            </w:pPr>
            <w:r w:rsidRPr="00A44AF3">
              <w:rPr>
                <w:rFonts w:asciiTheme="minorHAnsi" w:hAnsiTheme="minorHAnsi" w:cstheme="minorHAnsi"/>
                <w:b/>
                <w:sz w:val="20"/>
                <w:szCs w:val="20"/>
                <w:lang w:eastAsia="en-US"/>
              </w:rPr>
              <w:t>Uwaga: Proces zawarcia umowy produktowej może być również wpleciony w proces zawarcia nowej umowy dla nowego lub wcześniej istniejącego klienta.</w:t>
            </w:r>
          </w:p>
          <w:p w14:paraId="3DD2BE29" w14:textId="77777777" w:rsidR="00A44AF3" w:rsidRPr="00A44AF3" w:rsidRDefault="00A44AF3" w:rsidP="00A44AF3">
            <w:pPr>
              <w:spacing w:before="0" w:after="160" w:line="252" w:lineRule="auto"/>
              <w:contextualSpacing/>
              <w:rPr>
                <w:rFonts w:asciiTheme="minorHAnsi" w:hAnsiTheme="minorHAnsi" w:cstheme="minorHAnsi"/>
                <w:b/>
                <w:sz w:val="20"/>
                <w:szCs w:val="20"/>
                <w:lang w:eastAsia="en-US"/>
              </w:rPr>
            </w:pPr>
          </w:p>
          <w:p w14:paraId="58D5F5AC" w14:textId="77777777" w:rsidR="00A44AF3" w:rsidRPr="00A44AF3" w:rsidRDefault="00A44AF3" w:rsidP="00A44AF3">
            <w:pPr>
              <w:spacing w:before="0" w:after="160" w:line="252" w:lineRule="auto"/>
              <w:ind w:left="337"/>
              <w:contextualSpacing/>
              <w:rPr>
                <w:rFonts w:asciiTheme="minorHAnsi" w:hAnsiTheme="minorHAnsi" w:cstheme="minorHAnsi"/>
                <w:sz w:val="20"/>
                <w:szCs w:val="20"/>
                <w:lang w:eastAsia="en-US"/>
              </w:rPr>
            </w:pPr>
          </w:p>
          <w:p w14:paraId="233EABF7" w14:textId="77777777" w:rsidR="00A44AF3" w:rsidRPr="00A44AF3" w:rsidRDefault="00A44AF3" w:rsidP="00A44AF3">
            <w:p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Ad 4. Przepisanie umowy kompleksowej, sprzedażowej z jednego klienta na drugiego</w:t>
            </w:r>
          </w:p>
          <w:p w14:paraId="3657EC76" w14:textId="133CFE48" w:rsidR="00A44AF3" w:rsidRPr="00A44AF3" w:rsidRDefault="00A44AF3" w:rsidP="00A44AF3">
            <w:pPr>
              <w:spacing w:before="0" w:after="160" w:line="252" w:lineRule="auto"/>
              <w:ind w:left="-23"/>
              <w:rPr>
                <w:rFonts w:asciiTheme="minorHAnsi" w:hAnsiTheme="minorHAnsi" w:cstheme="minorHAnsi"/>
                <w:sz w:val="20"/>
                <w:szCs w:val="20"/>
                <w:lang w:eastAsia="en-US"/>
              </w:rPr>
            </w:pPr>
            <w:r w:rsidRPr="00A44AF3">
              <w:rPr>
                <w:rFonts w:asciiTheme="minorHAnsi" w:hAnsiTheme="minorHAnsi" w:cstheme="minorHAnsi"/>
                <w:sz w:val="20"/>
                <w:szCs w:val="20"/>
                <w:lang w:eastAsia="en-US"/>
              </w:rPr>
              <w:t>Dla rodzaju wniosku przepisanie umowy z jednego klienta na drugiego konieczne jest przygotowanie dodatkowego kroku do realizacji procesu zawarcia umowy. Dotyczy umów zarówno na energię elektryczna jak i paliwo gazowe</w:t>
            </w:r>
            <w:r w:rsidR="004A27E2">
              <w:rPr>
                <w:rFonts w:asciiTheme="minorHAnsi" w:hAnsiTheme="minorHAnsi" w:cstheme="minorHAnsi"/>
                <w:sz w:val="20"/>
                <w:szCs w:val="20"/>
                <w:lang w:eastAsia="en-US"/>
              </w:rPr>
              <w:t xml:space="preserve"> (opcjonalne)</w:t>
            </w:r>
            <w:r w:rsidRPr="00A44AF3">
              <w:rPr>
                <w:rFonts w:asciiTheme="minorHAnsi" w:hAnsiTheme="minorHAnsi" w:cstheme="minorHAnsi"/>
                <w:sz w:val="20"/>
                <w:szCs w:val="20"/>
                <w:lang w:eastAsia="en-US"/>
              </w:rPr>
              <w:t>.</w:t>
            </w:r>
          </w:p>
          <w:p w14:paraId="66173A84" w14:textId="77777777" w:rsidR="00A44AF3" w:rsidRPr="00A44AF3" w:rsidRDefault="00A44AF3" w:rsidP="00A44AF3">
            <w:pPr>
              <w:spacing w:before="0" w:after="160" w:line="252" w:lineRule="auto"/>
              <w:ind w:left="-23"/>
              <w:rPr>
                <w:rFonts w:asciiTheme="minorHAnsi" w:hAnsiTheme="minorHAnsi" w:cstheme="minorHAnsi"/>
                <w:sz w:val="20"/>
                <w:szCs w:val="20"/>
                <w:lang w:eastAsia="en-US"/>
              </w:rPr>
            </w:pPr>
            <w:r w:rsidRPr="00A44AF3">
              <w:rPr>
                <w:rFonts w:asciiTheme="minorHAnsi" w:hAnsiTheme="minorHAnsi" w:cstheme="minorHAnsi"/>
                <w:sz w:val="20"/>
                <w:szCs w:val="20"/>
                <w:lang w:eastAsia="en-US"/>
              </w:rPr>
              <w:t>Zamawiający zakłada, że inicjatorem przepisania umowy byłaby osoba zdająca lub przejmująca licznik, która po zalogowaniu się na swoim koncie wypełniłaby częściowo formularz, który następnie przesyłany byłby odpowiednio do osoby przejmującej/zdającej licznik. Osoba przekazująca generowałoby hasło „sekret” dla osoby przejmującej licznik. Osoba zdająca licznik przekazywałaby hasło „sekret” osobie przejmującej licznik w formie uzgodnionej. Kolejnym krokiem w procesie byłoby wejście do aplikacji przez osobę przejmującą licznik, wybór procesu przepisania umowy i wpisane hasła „sekret”, które uruchamiałoby kolejny etap wniosku o przepisanie licznika. Wypełnienie formularza przez osobę zdającą licznik powinno mieć znamiona wypowiedzenia umowy w przypadku gdyby przejmujący licznik w określonym czasie  np. 14 dni nie wypełnił swojej części formularza on-line.</w:t>
            </w:r>
          </w:p>
          <w:p w14:paraId="242CB704" w14:textId="77777777" w:rsidR="00A44AF3" w:rsidRPr="00A44AF3" w:rsidRDefault="00A44AF3" w:rsidP="00A44AF3">
            <w:p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Klient przejmujący powinien mieć możliwość wyboru oferty produktowej Sprzedawcy,  a także dodania usług dodatkowych w trakcie ścieżki sprzedażowej z zachowaniem reguły wykluczania się tych samych usług i nie prezentowania ich klientom. Kroki formularza jakie powinien przejść klient ustala Administrator. Jednocześnie Administrator powinien mieć możliwość wstawiania graficznych elementów zachęcających do wyboru oferty.</w:t>
            </w:r>
          </w:p>
          <w:p w14:paraId="6275DEDB" w14:textId="77777777" w:rsidR="00A44AF3" w:rsidRPr="00A44AF3" w:rsidRDefault="00A44AF3" w:rsidP="00A44AF3">
            <w:pPr>
              <w:spacing w:before="0" w:after="160" w:line="252" w:lineRule="auto"/>
              <w:ind w:left="-23"/>
              <w:rPr>
                <w:rFonts w:asciiTheme="minorHAnsi" w:hAnsiTheme="minorHAnsi" w:cstheme="minorHAnsi"/>
                <w:sz w:val="20"/>
                <w:szCs w:val="20"/>
                <w:lang w:eastAsia="en-US"/>
              </w:rPr>
            </w:pPr>
          </w:p>
          <w:p w14:paraId="5EF35F8F" w14:textId="2A491276" w:rsidR="00A44AF3" w:rsidRPr="00A44AF3" w:rsidRDefault="00A44AF3" w:rsidP="00A44AF3">
            <w:pPr>
              <w:spacing w:before="0" w:after="160" w:line="252" w:lineRule="auto"/>
              <w:ind w:left="-23"/>
              <w:rPr>
                <w:rFonts w:asciiTheme="minorHAnsi" w:hAnsiTheme="minorHAnsi" w:cstheme="minorHAnsi"/>
                <w:sz w:val="20"/>
                <w:szCs w:val="20"/>
                <w:lang w:eastAsia="en-US"/>
              </w:rPr>
            </w:pPr>
            <w:r w:rsidRPr="00A44AF3">
              <w:rPr>
                <w:rFonts w:asciiTheme="minorHAnsi" w:hAnsiTheme="minorHAnsi" w:cstheme="minorHAnsi"/>
                <w:sz w:val="20"/>
                <w:szCs w:val="20"/>
                <w:lang w:eastAsia="en-US"/>
              </w:rPr>
              <w:t>Ad 5. Nowa umowa na paliwo gazowe</w:t>
            </w:r>
            <w:r w:rsidR="004A27E2">
              <w:rPr>
                <w:rFonts w:asciiTheme="minorHAnsi" w:hAnsiTheme="minorHAnsi" w:cstheme="minorHAnsi"/>
                <w:sz w:val="20"/>
                <w:szCs w:val="20"/>
                <w:lang w:eastAsia="en-US"/>
              </w:rPr>
              <w:t xml:space="preserve"> </w:t>
            </w:r>
            <w:r w:rsidR="005E700A" w:rsidRPr="005E700A">
              <w:rPr>
                <w:rFonts w:asciiTheme="minorHAnsi" w:hAnsiTheme="minorHAnsi" w:cstheme="minorHAnsi"/>
                <w:sz w:val="20"/>
                <w:szCs w:val="20"/>
                <w:lang w:eastAsia="en-US"/>
              </w:rPr>
              <w:t>(zadanie opcjonalne, prawo opcji)</w:t>
            </w:r>
          </w:p>
          <w:p w14:paraId="39A5CF49" w14:textId="77777777" w:rsidR="00A44AF3" w:rsidRPr="00A44AF3" w:rsidRDefault="00A44AF3" w:rsidP="00A44AF3">
            <w:pPr>
              <w:spacing w:before="0" w:after="160" w:line="252" w:lineRule="auto"/>
              <w:ind w:left="-23"/>
              <w:rPr>
                <w:rFonts w:asciiTheme="minorHAnsi" w:hAnsiTheme="minorHAnsi" w:cstheme="minorHAnsi"/>
                <w:sz w:val="20"/>
                <w:szCs w:val="20"/>
                <w:lang w:eastAsia="en-US"/>
              </w:rPr>
            </w:pPr>
            <w:r w:rsidRPr="00A44AF3">
              <w:rPr>
                <w:rFonts w:asciiTheme="minorHAnsi" w:hAnsiTheme="minorHAnsi" w:cstheme="minorHAnsi"/>
                <w:sz w:val="20"/>
                <w:szCs w:val="20"/>
                <w:lang w:eastAsia="en-US"/>
              </w:rPr>
              <w:t>Kroki dla zawarcia umów przez nowego klienta, który nie miał wcześniej zawartej umowy z Zamawiającym na paliwo gazowe na pewno będą wymagała wypełnienia większej ilości danych ręcznie przez klienta i tym samym formularz dedykowany dla tego procesu powinien zawierać jak najwięcej podpowiedzi aby podawane przez klienta dane zawierały jak najmniej błędów.  Klient wypełnia wskazane pola w formularzu, które mogą być częściowo już wypełnione np. danymi adresowymi z umowy na energię elektryczną, ma możliwość dodawania załączników, korygowania wniosku wstecz, a na końcu tego procesu zapisanie wniosku w formie pdf i przesłanie do dalszego procesowania.</w:t>
            </w:r>
          </w:p>
          <w:p w14:paraId="290DF14C" w14:textId="77777777" w:rsidR="00A44AF3" w:rsidRPr="00A44AF3" w:rsidRDefault="00A44AF3" w:rsidP="00A44AF3">
            <w:pPr>
              <w:spacing w:before="0" w:after="160" w:line="252" w:lineRule="auto"/>
              <w:ind w:left="-23"/>
              <w:rPr>
                <w:rFonts w:asciiTheme="minorHAnsi" w:hAnsiTheme="minorHAnsi" w:cstheme="minorHAnsi"/>
                <w:sz w:val="20"/>
                <w:szCs w:val="20"/>
                <w:lang w:eastAsia="en-US"/>
              </w:rPr>
            </w:pPr>
            <w:r w:rsidRPr="00A44AF3">
              <w:rPr>
                <w:rFonts w:asciiTheme="minorHAnsi" w:hAnsiTheme="minorHAnsi" w:cstheme="minorHAnsi"/>
                <w:sz w:val="20"/>
                <w:szCs w:val="20"/>
                <w:lang w:eastAsia="en-US"/>
              </w:rPr>
              <w:t>Klient powinien mieć możliwość dodania usługi dodatkowej, a także dodania usług dodatkowych w trakcie ścieżki sprzedażowej z zachowaniem reguły wykluczania się tych samych usług i nie prezentowania ich klientom. Jednocześnie Administrator powinien mieć możliwość wstawiania graficznych elementów zachęcających do wyboru ofert.</w:t>
            </w:r>
          </w:p>
          <w:p w14:paraId="16EEB8EB" w14:textId="77777777" w:rsidR="00A44AF3" w:rsidRPr="00A44AF3" w:rsidRDefault="00A44AF3" w:rsidP="00A44AF3">
            <w:pPr>
              <w:spacing w:before="0" w:after="160" w:line="252" w:lineRule="auto"/>
              <w:ind w:left="-23"/>
              <w:rPr>
                <w:rFonts w:asciiTheme="minorHAnsi" w:hAnsiTheme="minorHAnsi" w:cstheme="minorHAnsi"/>
                <w:sz w:val="20"/>
                <w:szCs w:val="20"/>
                <w:lang w:eastAsia="en-US"/>
              </w:rPr>
            </w:pPr>
          </w:p>
          <w:p w14:paraId="5F38CDB6" w14:textId="77777777" w:rsidR="00A44AF3" w:rsidRPr="00A44AF3" w:rsidRDefault="00A44AF3" w:rsidP="00A44AF3">
            <w:pPr>
              <w:spacing w:before="0" w:after="160" w:line="252" w:lineRule="auto"/>
              <w:ind w:left="-23"/>
              <w:rPr>
                <w:rFonts w:asciiTheme="minorHAnsi" w:hAnsiTheme="minorHAnsi" w:cstheme="minorHAnsi"/>
                <w:sz w:val="20"/>
                <w:szCs w:val="20"/>
                <w:lang w:eastAsia="en-US"/>
              </w:rPr>
            </w:pPr>
            <w:r w:rsidRPr="00A44AF3">
              <w:rPr>
                <w:rFonts w:asciiTheme="minorHAnsi" w:hAnsiTheme="minorHAnsi" w:cstheme="minorHAnsi"/>
                <w:sz w:val="20"/>
                <w:szCs w:val="20"/>
                <w:lang w:eastAsia="en-US"/>
              </w:rPr>
              <w:t>Ad 6. Nowa umowa dla klientów biznesowych.</w:t>
            </w:r>
          </w:p>
          <w:p w14:paraId="21389DC1" w14:textId="77777777" w:rsidR="00A44AF3" w:rsidRPr="00A44AF3" w:rsidRDefault="00A44AF3" w:rsidP="00A44AF3">
            <w:pPr>
              <w:spacing w:before="0" w:after="160" w:line="252" w:lineRule="auto"/>
              <w:ind w:left="-23"/>
              <w:rPr>
                <w:rFonts w:asciiTheme="minorHAnsi" w:hAnsiTheme="minorHAnsi" w:cstheme="minorHAnsi"/>
                <w:sz w:val="20"/>
                <w:szCs w:val="20"/>
                <w:lang w:eastAsia="en-US"/>
              </w:rPr>
            </w:pPr>
            <w:r w:rsidRPr="00A44AF3">
              <w:rPr>
                <w:rFonts w:asciiTheme="minorHAnsi" w:hAnsiTheme="minorHAnsi" w:cstheme="minorHAnsi"/>
                <w:sz w:val="20"/>
                <w:szCs w:val="20"/>
                <w:lang w:eastAsia="en-US"/>
              </w:rPr>
              <w:t>Krok pierwszy to wypełnienie formularza, który będzie zawierał pola: Nazwa firmy, NIP, numer telefonu, adres email, imię i nazwisko osoby do kontaktu, medium (wszystkie, jedno lub kilka wybranych), a na końcu tego procesu zapisanie wniosku w formie pdf i przesłanie do dalszego procesowania.</w:t>
            </w:r>
          </w:p>
          <w:p w14:paraId="1408B867" w14:textId="77777777" w:rsidR="00A44AF3" w:rsidRPr="00A44AF3" w:rsidRDefault="00A44AF3" w:rsidP="00A44AF3">
            <w:pPr>
              <w:spacing w:before="0" w:after="160" w:line="252" w:lineRule="auto"/>
              <w:ind w:left="-23"/>
              <w:rPr>
                <w:rFonts w:asciiTheme="minorHAnsi" w:hAnsiTheme="minorHAnsi" w:cstheme="minorHAnsi"/>
                <w:b/>
                <w:sz w:val="20"/>
                <w:szCs w:val="20"/>
                <w:lang w:eastAsia="en-US"/>
              </w:rPr>
            </w:pPr>
            <w:r w:rsidRPr="00A44AF3">
              <w:rPr>
                <w:rFonts w:asciiTheme="minorHAnsi" w:hAnsiTheme="minorHAnsi" w:cstheme="minorHAnsi"/>
                <w:b/>
                <w:sz w:val="20"/>
                <w:szCs w:val="20"/>
                <w:lang w:eastAsia="en-US"/>
              </w:rPr>
              <w:t>Krok trzeci</w:t>
            </w:r>
          </w:p>
          <w:p w14:paraId="2D96FF3E" w14:textId="77777777" w:rsidR="00A44AF3" w:rsidRPr="00A44AF3" w:rsidRDefault="00A44AF3" w:rsidP="00A44AF3">
            <w:pPr>
              <w:spacing w:before="0" w:after="160" w:line="252" w:lineRule="auto"/>
              <w:ind w:left="-23"/>
              <w:rPr>
                <w:rFonts w:asciiTheme="minorHAnsi" w:hAnsiTheme="minorHAnsi" w:cstheme="minorHAnsi"/>
                <w:sz w:val="20"/>
                <w:szCs w:val="20"/>
                <w:lang w:eastAsia="en-US"/>
              </w:rPr>
            </w:pPr>
            <w:r w:rsidRPr="00A44AF3">
              <w:rPr>
                <w:rFonts w:asciiTheme="minorHAnsi" w:hAnsiTheme="minorHAnsi" w:cstheme="minorHAnsi"/>
                <w:sz w:val="20"/>
                <w:szCs w:val="20"/>
                <w:lang w:eastAsia="en-US"/>
              </w:rPr>
              <w:t>Wniosek po jego wypełnieniu trafiałby do kolejnego etapu tzw. „weryfikacji wniosku”.</w:t>
            </w:r>
          </w:p>
          <w:p w14:paraId="14CAAD5E" w14:textId="77777777" w:rsidR="00A44AF3" w:rsidRPr="00A44AF3" w:rsidRDefault="00A44AF3" w:rsidP="00A44AF3">
            <w:p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Każdy wniosek przechodzi weryfikację. Zamawiający zakłada, że tego co system nie będzie mógł sprawdzić automatycznie zostanie przekazane do weryfikacji ręcznej przez pracownika np. kompletność i jakość dodanych załączników.</w:t>
            </w:r>
          </w:p>
          <w:p w14:paraId="3E699955" w14:textId="77777777" w:rsidR="00A44AF3" w:rsidRPr="00A44AF3" w:rsidRDefault="00A44AF3" w:rsidP="00A44AF3">
            <w:pPr>
              <w:spacing w:before="0" w:after="160" w:line="252" w:lineRule="auto"/>
              <w:ind w:left="-23"/>
              <w:rPr>
                <w:rFonts w:asciiTheme="minorHAnsi" w:hAnsiTheme="minorHAnsi" w:cstheme="minorHAnsi"/>
                <w:sz w:val="20"/>
                <w:szCs w:val="20"/>
                <w:lang w:eastAsia="en-US"/>
              </w:rPr>
            </w:pPr>
            <w:r w:rsidRPr="00A44AF3">
              <w:rPr>
                <w:rFonts w:asciiTheme="minorHAnsi" w:hAnsiTheme="minorHAnsi" w:cstheme="minorHAnsi"/>
                <w:sz w:val="20"/>
                <w:szCs w:val="20"/>
                <w:lang w:eastAsia="en-US"/>
              </w:rPr>
              <w:t>Kolejnym etapem realizowanym na tym etapie przez pracownika dla wszystkich rodzajów umów poza umowami produktowymi i za sprzedaż dodatkową byłaby weryfikacja danych OSD czyli pozyskanie IMZU (Enea Operator) lub Paszportu technicznego (inni Operatorzy energii i gazu). Gdy IMZU lub Paszport techniczny byłby pozyskany byłoby generowane potwierdzenie zawarcia umowy, a umowa byłby kierowana do zabudowy. W sytuacji gdyby IMZU lub Paszport techniczny nie mógłby być pozyskany generowane byłoby odstąpienie od umowy.</w:t>
            </w:r>
          </w:p>
          <w:p w14:paraId="742C35D5" w14:textId="77777777" w:rsidR="00A44AF3" w:rsidRPr="00A44AF3" w:rsidRDefault="00A44AF3" w:rsidP="00A44AF3">
            <w:p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Dla produktów ze sprzedaży dodatkowej potwierdzenie lub odstąpienie od umowy byłoby generowane po weryfikacji półautomatycznej i ręcznej przez pracownika np. kompletności i jakości dodanych załączników.</w:t>
            </w:r>
          </w:p>
          <w:p w14:paraId="5F1A120E" w14:textId="77777777" w:rsidR="00A44AF3" w:rsidRPr="00A44AF3" w:rsidRDefault="00A44AF3" w:rsidP="00A44AF3">
            <w:pPr>
              <w:suppressAutoHyphens/>
              <w:spacing w:before="0" w:after="160" w:line="252" w:lineRule="auto"/>
              <w:contextualSpacing/>
              <w:rPr>
                <w:rFonts w:asciiTheme="minorHAnsi" w:hAnsiTheme="minorHAnsi" w:cstheme="minorHAnsi"/>
                <w:b/>
                <w:sz w:val="20"/>
                <w:szCs w:val="20"/>
                <w:lang w:eastAsia="en-US"/>
              </w:rPr>
            </w:pPr>
          </w:p>
          <w:p w14:paraId="06338FA9" w14:textId="77777777" w:rsidR="00A44AF3" w:rsidRPr="00A44AF3" w:rsidRDefault="00A44AF3" w:rsidP="00A44AF3">
            <w:pPr>
              <w:suppressAutoHyphens/>
              <w:spacing w:before="0" w:after="160" w:line="252" w:lineRule="auto"/>
              <w:contextualSpacing/>
              <w:rPr>
                <w:rFonts w:asciiTheme="minorHAnsi" w:hAnsiTheme="minorHAnsi" w:cstheme="minorHAnsi"/>
                <w:b/>
                <w:sz w:val="20"/>
                <w:szCs w:val="20"/>
                <w:lang w:eastAsia="en-US"/>
              </w:rPr>
            </w:pPr>
            <w:r w:rsidRPr="00A44AF3">
              <w:rPr>
                <w:rFonts w:asciiTheme="minorHAnsi" w:hAnsiTheme="minorHAnsi" w:cstheme="minorHAnsi"/>
                <w:b/>
                <w:sz w:val="20"/>
                <w:szCs w:val="20"/>
                <w:lang w:eastAsia="en-US"/>
              </w:rPr>
              <w:t>Procesy weryfikacji wniosków o zawarcie umowy zostały opisane na poniższych schematach</w:t>
            </w:r>
          </w:p>
          <w:p w14:paraId="031B0171" w14:textId="77777777" w:rsidR="00A44AF3" w:rsidRPr="00A44AF3" w:rsidRDefault="00A44AF3" w:rsidP="00A44AF3">
            <w:pPr>
              <w:suppressAutoHyphens/>
              <w:spacing w:before="0" w:after="160" w:line="252" w:lineRule="auto"/>
              <w:contextualSpacing/>
              <w:rPr>
                <w:rFonts w:asciiTheme="minorHAnsi" w:hAnsiTheme="minorHAnsi" w:cstheme="minorHAnsi"/>
                <w:b/>
                <w:sz w:val="20"/>
                <w:szCs w:val="20"/>
                <w:lang w:eastAsia="en-US"/>
              </w:rPr>
            </w:pPr>
          </w:p>
          <w:tbl>
            <w:tblPr>
              <w:tblStyle w:val="Tabela-Siatka2"/>
              <w:tblW w:w="0" w:type="auto"/>
              <w:tblLook w:val="04A0" w:firstRow="1" w:lastRow="0" w:firstColumn="1" w:lastColumn="0" w:noHBand="0" w:noVBand="1"/>
            </w:tblPr>
            <w:tblGrid>
              <w:gridCol w:w="4531"/>
              <w:gridCol w:w="4531"/>
            </w:tblGrid>
            <w:tr w:rsidR="00A44AF3" w:rsidRPr="00A44AF3" w14:paraId="2CD31071" w14:textId="77777777" w:rsidTr="00EF097C">
              <w:tc>
                <w:tcPr>
                  <w:tcW w:w="4531" w:type="dxa"/>
                </w:tcPr>
                <w:p w14:paraId="3E13049F" w14:textId="77777777" w:rsidR="00A44AF3" w:rsidRPr="00A44AF3" w:rsidRDefault="00A44AF3" w:rsidP="00A44AF3">
                  <w:pPr>
                    <w:spacing w:before="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Nazwa procesu</w:t>
                  </w:r>
                </w:p>
              </w:tc>
              <w:tc>
                <w:tcPr>
                  <w:tcW w:w="4531" w:type="dxa"/>
                </w:tcPr>
                <w:p w14:paraId="7AA526EB" w14:textId="77777777" w:rsidR="00A44AF3" w:rsidRPr="00A44AF3" w:rsidRDefault="00A44AF3" w:rsidP="00A44AF3">
                  <w:pPr>
                    <w:spacing w:before="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Rysunek procesu</w:t>
                  </w:r>
                </w:p>
              </w:tc>
            </w:tr>
            <w:tr w:rsidR="00A44AF3" w:rsidRPr="00A44AF3" w14:paraId="24D3FD37" w14:textId="77777777" w:rsidTr="00EF097C">
              <w:tc>
                <w:tcPr>
                  <w:tcW w:w="4531" w:type="dxa"/>
                </w:tcPr>
                <w:p w14:paraId="382A7753" w14:textId="77777777" w:rsidR="00A44AF3" w:rsidRPr="00A44AF3" w:rsidRDefault="00A44AF3" w:rsidP="00A44AF3">
                  <w:pPr>
                    <w:spacing w:before="0" w:line="252" w:lineRule="auto"/>
                    <w:rPr>
                      <w:rFonts w:asciiTheme="minorHAnsi" w:hAnsiTheme="minorHAnsi" w:cstheme="minorHAnsi"/>
                      <w:sz w:val="20"/>
                      <w:szCs w:val="20"/>
                      <w:lang w:eastAsia="en-US"/>
                    </w:rPr>
                  </w:pPr>
                </w:p>
                <w:p w14:paraId="50306E70" w14:textId="77777777" w:rsidR="00A44AF3" w:rsidRPr="00A44AF3" w:rsidRDefault="00A44AF3" w:rsidP="00A44AF3">
                  <w:pPr>
                    <w:spacing w:before="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Weryfikacja wniosku dla medium energia elektryczna umowa kompleksowa</w:t>
                  </w:r>
                </w:p>
              </w:tc>
              <w:tc>
                <w:tcPr>
                  <w:tcW w:w="4531" w:type="dxa"/>
                </w:tcPr>
                <w:p w14:paraId="6D099CDF" w14:textId="5527A128" w:rsidR="00A44AF3" w:rsidRPr="00A44AF3" w:rsidRDefault="00790AF7" w:rsidP="00A44AF3">
                  <w:pPr>
                    <w:spacing w:before="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object w:dxaOrig="1508" w:dyaOrig="983" w14:anchorId="42F630BF">
                      <v:shape id="_x0000_i1032" type="#_x0000_t75" style="width:75.75pt;height:48.75pt" o:ole="">
                        <v:imagedata r:id="rId36" o:title=""/>
                      </v:shape>
                      <o:OLEObject Type="Embed" ProgID="AcroExch.Document.DC" ShapeID="_x0000_i1032" DrawAspect="Icon" ObjectID="_1694432536" r:id="rId37"/>
                    </w:object>
                  </w:r>
                </w:p>
              </w:tc>
            </w:tr>
            <w:tr w:rsidR="00A44AF3" w:rsidRPr="00A44AF3" w14:paraId="3534364D" w14:textId="77777777" w:rsidTr="00EF097C">
              <w:tc>
                <w:tcPr>
                  <w:tcW w:w="4531" w:type="dxa"/>
                </w:tcPr>
                <w:p w14:paraId="73A5F787" w14:textId="77777777" w:rsidR="00A44AF3" w:rsidRPr="00A44AF3" w:rsidRDefault="00A44AF3" w:rsidP="00A44AF3">
                  <w:pPr>
                    <w:spacing w:before="0" w:line="252" w:lineRule="auto"/>
                    <w:rPr>
                      <w:rFonts w:asciiTheme="minorHAnsi" w:hAnsiTheme="minorHAnsi" w:cstheme="minorHAnsi"/>
                      <w:sz w:val="20"/>
                      <w:szCs w:val="20"/>
                      <w:lang w:eastAsia="en-US"/>
                    </w:rPr>
                  </w:pPr>
                </w:p>
                <w:p w14:paraId="4115D9FF" w14:textId="77777777" w:rsidR="00A44AF3" w:rsidRPr="00A44AF3" w:rsidRDefault="00A44AF3" w:rsidP="00A44AF3">
                  <w:pPr>
                    <w:spacing w:before="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Weryfikacja wniosku dla medium energia elektryczna umowa sprzedażowa</w:t>
                  </w:r>
                </w:p>
              </w:tc>
              <w:tc>
                <w:tcPr>
                  <w:tcW w:w="4531" w:type="dxa"/>
                </w:tcPr>
                <w:p w14:paraId="7E58F176" w14:textId="1B6E1241" w:rsidR="00A44AF3" w:rsidRPr="00A44AF3" w:rsidRDefault="00CD3E02" w:rsidP="00A44AF3">
                  <w:pPr>
                    <w:spacing w:before="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object w:dxaOrig="1376" w:dyaOrig="893" w14:anchorId="79B8E1F4">
                      <v:shape id="_x0000_i1033" type="#_x0000_t75" style="width:69pt;height:44.25pt" o:ole="">
                        <v:imagedata r:id="rId38" o:title=""/>
                      </v:shape>
                      <o:OLEObject Type="Embed" ProgID="AcroExch.Document.DC" ShapeID="_x0000_i1033" DrawAspect="Icon" ObjectID="_1694432537" r:id="rId39"/>
                    </w:object>
                  </w:r>
                </w:p>
              </w:tc>
            </w:tr>
            <w:tr w:rsidR="00A44AF3" w:rsidRPr="00A44AF3" w14:paraId="579C7063" w14:textId="77777777" w:rsidTr="00EF097C">
              <w:tc>
                <w:tcPr>
                  <w:tcW w:w="4531" w:type="dxa"/>
                </w:tcPr>
                <w:p w14:paraId="2F13FA52" w14:textId="77777777" w:rsidR="00A44AF3" w:rsidRPr="00A44AF3" w:rsidRDefault="00A44AF3" w:rsidP="00A44AF3">
                  <w:pPr>
                    <w:spacing w:before="0" w:line="252" w:lineRule="auto"/>
                    <w:rPr>
                      <w:rFonts w:asciiTheme="minorHAnsi" w:hAnsiTheme="minorHAnsi" w:cstheme="minorHAnsi"/>
                      <w:sz w:val="20"/>
                      <w:szCs w:val="20"/>
                      <w:lang w:eastAsia="en-US"/>
                    </w:rPr>
                  </w:pPr>
                </w:p>
                <w:p w14:paraId="2C76E72B" w14:textId="702BE046" w:rsidR="00A44AF3" w:rsidRPr="00A44AF3" w:rsidRDefault="00A44AF3" w:rsidP="00A44AF3">
                  <w:pPr>
                    <w:spacing w:before="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Weryfikacja wniosku dla medium gaz</w:t>
                  </w:r>
                  <w:r w:rsidR="004A27E2">
                    <w:rPr>
                      <w:rFonts w:asciiTheme="minorHAnsi" w:hAnsiTheme="minorHAnsi" w:cstheme="minorHAnsi"/>
                      <w:sz w:val="20"/>
                      <w:szCs w:val="20"/>
                      <w:lang w:eastAsia="en-US"/>
                    </w:rPr>
                    <w:t xml:space="preserve"> </w:t>
                  </w:r>
                  <w:r w:rsidR="005E700A" w:rsidRPr="005E700A">
                    <w:rPr>
                      <w:rFonts w:asciiTheme="minorHAnsi" w:hAnsiTheme="minorHAnsi" w:cstheme="minorHAnsi"/>
                      <w:sz w:val="20"/>
                      <w:szCs w:val="20"/>
                      <w:lang w:eastAsia="en-US"/>
                    </w:rPr>
                    <w:t>(zadanie opcjonalne, prawo opcji)</w:t>
                  </w:r>
                </w:p>
              </w:tc>
              <w:tc>
                <w:tcPr>
                  <w:tcW w:w="4531" w:type="dxa"/>
                </w:tcPr>
                <w:p w14:paraId="688F2C1E" w14:textId="77777777" w:rsidR="00A44AF3" w:rsidRPr="00A44AF3" w:rsidRDefault="00A44AF3" w:rsidP="00A44AF3">
                  <w:pPr>
                    <w:spacing w:before="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object w:dxaOrig="1508" w:dyaOrig="983" w14:anchorId="44C15449">
                      <v:shape id="_x0000_i1034" type="#_x0000_t75" style="width:75.75pt;height:48.75pt" o:ole="">
                        <v:imagedata r:id="rId40" o:title=""/>
                      </v:shape>
                      <o:OLEObject Type="Embed" ProgID="AcroExch.Document.DC" ShapeID="_x0000_i1034" DrawAspect="Icon" ObjectID="_1694432538" r:id="rId41"/>
                    </w:object>
                  </w:r>
                </w:p>
              </w:tc>
            </w:tr>
            <w:tr w:rsidR="00A44AF3" w:rsidRPr="00A44AF3" w14:paraId="4903F728" w14:textId="77777777" w:rsidTr="00EF097C">
              <w:tc>
                <w:tcPr>
                  <w:tcW w:w="4531" w:type="dxa"/>
                </w:tcPr>
                <w:p w14:paraId="2790589D" w14:textId="77777777" w:rsidR="00A44AF3" w:rsidRPr="00A44AF3" w:rsidRDefault="00A44AF3" w:rsidP="00A44AF3">
                  <w:pPr>
                    <w:spacing w:before="0" w:line="252" w:lineRule="auto"/>
                    <w:rPr>
                      <w:rFonts w:asciiTheme="minorHAnsi" w:hAnsiTheme="minorHAnsi" w:cstheme="minorHAnsi"/>
                      <w:sz w:val="20"/>
                      <w:szCs w:val="20"/>
                      <w:lang w:eastAsia="en-US"/>
                    </w:rPr>
                  </w:pPr>
                </w:p>
                <w:p w14:paraId="67A43FEC" w14:textId="77777777" w:rsidR="00A44AF3" w:rsidRPr="00A44AF3" w:rsidRDefault="00A44AF3" w:rsidP="00A44AF3">
                  <w:pPr>
                    <w:spacing w:before="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Weryfikacja wniosku dla produktów i usług dodatkowych</w:t>
                  </w:r>
                </w:p>
              </w:tc>
              <w:tc>
                <w:tcPr>
                  <w:tcW w:w="4531" w:type="dxa"/>
                </w:tcPr>
                <w:p w14:paraId="2335261D" w14:textId="77777777" w:rsidR="00A44AF3" w:rsidRPr="00A44AF3" w:rsidRDefault="00A44AF3" w:rsidP="00A44AF3">
                  <w:pPr>
                    <w:spacing w:before="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object w:dxaOrig="1508" w:dyaOrig="983" w14:anchorId="47CB5E18">
                      <v:shape id="_x0000_i1035" type="#_x0000_t75" style="width:75.75pt;height:48.75pt" o:ole="">
                        <v:imagedata r:id="rId42" o:title=""/>
                      </v:shape>
                      <o:OLEObject Type="Embed" ProgID="AcroExch.Document.DC" ShapeID="_x0000_i1035" DrawAspect="Icon" ObjectID="_1694432539" r:id="rId43"/>
                    </w:object>
                  </w:r>
                </w:p>
              </w:tc>
            </w:tr>
          </w:tbl>
          <w:p w14:paraId="382DA474" w14:textId="77777777" w:rsidR="00A44AF3" w:rsidRPr="00A44AF3" w:rsidRDefault="00A44AF3" w:rsidP="00A44AF3">
            <w:pPr>
              <w:spacing w:before="0" w:after="160" w:line="252" w:lineRule="auto"/>
              <w:ind w:left="-23"/>
              <w:rPr>
                <w:rFonts w:asciiTheme="minorHAnsi" w:hAnsiTheme="minorHAnsi" w:cstheme="minorHAnsi"/>
                <w:sz w:val="20"/>
                <w:szCs w:val="20"/>
                <w:lang w:eastAsia="en-US"/>
              </w:rPr>
            </w:pPr>
          </w:p>
          <w:p w14:paraId="4A0AD7B2" w14:textId="77777777" w:rsidR="00A44AF3" w:rsidRPr="00A44AF3" w:rsidRDefault="00A44AF3" w:rsidP="00A44AF3">
            <w:pPr>
              <w:spacing w:before="0" w:after="160" w:line="252" w:lineRule="auto"/>
              <w:ind w:left="-23"/>
              <w:rPr>
                <w:rFonts w:asciiTheme="minorHAnsi" w:hAnsiTheme="minorHAnsi" w:cstheme="minorHAnsi"/>
                <w:b/>
                <w:sz w:val="20"/>
                <w:szCs w:val="20"/>
                <w:lang w:eastAsia="en-US"/>
              </w:rPr>
            </w:pPr>
            <w:r w:rsidRPr="00A44AF3">
              <w:rPr>
                <w:rFonts w:asciiTheme="minorHAnsi" w:hAnsiTheme="minorHAnsi" w:cstheme="minorHAnsi"/>
                <w:b/>
                <w:sz w:val="20"/>
                <w:szCs w:val="20"/>
                <w:lang w:eastAsia="en-US"/>
              </w:rPr>
              <w:t>Weryfikacja wniosku (dla umów produktowych i za sprzedaż dodatkową)</w:t>
            </w:r>
          </w:p>
          <w:p w14:paraId="1D01B48A" w14:textId="77777777" w:rsidR="00A44AF3" w:rsidRPr="00A44AF3" w:rsidRDefault="00A44AF3" w:rsidP="00A44AF3">
            <w:pPr>
              <w:spacing w:before="0" w:after="160" w:line="252" w:lineRule="auto"/>
              <w:ind w:left="-23"/>
              <w:rPr>
                <w:rFonts w:asciiTheme="minorHAnsi" w:hAnsiTheme="minorHAnsi" w:cstheme="minorHAnsi"/>
                <w:sz w:val="20"/>
                <w:szCs w:val="20"/>
                <w:lang w:eastAsia="en-US"/>
              </w:rPr>
            </w:pPr>
            <w:r w:rsidRPr="00A44AF3">
              <w:rPr>
                <w:rFonts w:asciiTheme="minorHAnsi" w:hAnsiTheme="minorHAnsi" w:cstheme="minorHAnsi"/>
                <w:sz w:val="20"/>
                <w:szCs w:val="20"/>
                <w:lang w:eastAsia="en-US"/>
              </w:rPr>
              <w:t>Wniosek po jego wypełnieniu trafiałby do kolejnego etapu tzw. „weryfikacji wniosku”.</w:t>
            </w:r>
          </w:p>
          <w:p w14:paraId="6577C2AF" w14:textId="77777777" w:rsidR="00A44AF3" w:rsidRPr="00A44AF3" w:rsidRDefault="00A44AF3" w:rsidP="00A44AF3">
            <w:pPr>
              <w:spacing w:before="0" w:after="160" w:line="252" w:lineRule="auto"/>
              <w:ind w:left="-23"/>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Każdy wniosek przechodzi weryfikację automatyczną. </w:t>
            </w:r>
          </w:p>
          <w:p w14:paraId="3E74A863" w14:textId="77777777" w:rsidR="00A44AF3" w:rsidRPr="00A44AF3" w:rsidRDefault="00A44AF3" w:rsidP="00A44AF3">
            <w:pPr>
              <w:spacing w:before="0" w:after="160" w:line="252" w:lineRule="auto"/>
              <w:ind w:left="-23"/>
              <w:rPr>
                <w:rFonts w:asciiTheme="minorHAnsi" w:hAnsiTheme="minorHAnsi" w:cstheme="minorHAnsi"/>
                <w:sz w:val="20"/>
                <w:szCs w:val="20"/>
                <w:lang w:eastAsia="en-US"/>
              </w:rPr>
            </w:pPr>
          </w:p>
          <w:p w14:paraId="1C6CBEA0" w14:textId="77777777" w:rsidR="00A44AF3" w:rsidRPr="00A44AF3" w:rsidRDefault="00A44AF3" w:rsidP="00A44AF3">
            <w:pPr>
              <w:spacing w:before="0" w:after="160" w:line="252" w:lineRule="auto"/>
              <w:ind w:left="-23"/>
              <w:rPr>
                <w:rFonts w:asciiTheme="minorHAnsi" w:hAnsiTheme="minorHAnsi" w:cstheme="minorHAnsi"/>
                <w:b/>
                <w:sz w:val="20"/>
                <w:szCs w:val="20"/>
                <w:lang w:eastAsia="en-US"/>
              </w:rPr>
            </w:pPr>
            <w:r w:rsidRPr="00A44AF3">
              <w:rPr>
                <w:rFonts w:asciiTheme="minorHAnsi" w:hAnsiTheme="minorHAnsi" w:cstheme="minorHAnsi"/>
                <w:b/>
                <w:sz w:val="20"/>
                <w:szCs w:val="20"/>
                <w:lang w:eastAsia="en-US"/>
              </w:rPr>
              <w:t>Krok czwarty</w:t>
            </w:r>
          </w:p>
          <w:p w14:paraId="12D9BFBE" w14:textId="77777777" w:rsidR="00A44AF3" w:rsidRPr="00A44AF3" w:rsidRDefault="00A44AF3" w:rsidP="00A44AF3">
            <w:pPr>
              <w:spacing w:before="0" w:after="160" w:line="252" w:lineRule="auto"/>
              <w:ind w:left="-23"/>
              <w:rPr>
                <w:rFonts w:asciiTheme="minorHAnsi" w:hAnsiTheme="minorHAnsi" w:cstheme="minorHAnsi"/>
                <w:b/>
                <w:sz w:val="20"/>
                <w:szCs w:val="20"/>
                <w:lang w:eastAsia="en-US"/>
              </w:rPr>
            </w:pPr>
            <w:r w:rsidRPr="00A44AF3">
              <w:rPr>
                <w:rFonts w:asciiTheme="minorHAnsi" w:hAnsiTheme="minorHAnsi" w:cstheme="minorHAnsi"/>
                <w:b/>
                <w:sz w:val="20"/>
                <w:szCs w:val="20"/>
                <w:lang w:eastAsia="en-US"/>
              </w:rPr>
              <w:t>Potwierdzenie zawarcia umowy oraz jej zabudowa w systemie</w:t>
            </w:r>
          </w:p>
          <w:p w14:paraId="469D97AB" w14:textId="22E1D509" w:rsidR="00A44AF3" w:rsidRPr="00A44AF3" w:rsidRDefault="00A44AF3" w:rsidP="00A44AF3">
            <w:pPr>
              <w:spacing w:before="0" w:after="160" w:line="252" w:lineRule="auto"/>
              <w:ind w:left="-23"/>
              <w:rPr>
                <w:rFonts w:asciiTheme="minorHAnsi" w:hAnsiTheme="minorHAnsi" w:cstheme="minorHAnsi"/>
                <w:sz w:val="20"/>
                <w:szCs w:val="20"/>
                <w:lang w:eastAsia="en-US"/>
              </w:rPr>
            </w:pPr>
            <w:r w:rsidRPr="00A44AF3">
              <w:rPr>
                <w:rFonts w:asciiTheme="minorHAnsi" w:hAnsiTheme="minorHAnsi" w:cstheme="minorHAnsi"/>
                <w:sz w:val="20"/>
                <w:szCs w:val="20"/>
                <w:lang w:eastAsia="en-US"/>
              </w:rPr>
              <w:t>Po pozytywnej weryfikacji wniosku i potwierdzaniu możliwości zawarcia umowy klient otrzymuje potwierdzenie jej zawarcia</w:t>
            </w:r>
            <w:r w:rsidR="00771EC9">
              <w:rPr>
                <w:rFonts w:asciiTheme="minorHAnsi" w:hAnsiTheme="minorHAnsi" w:cstheme="minorHAnsi"/>
                <w:sz w:val="20"/>
                <w:szCs w:val="20"/>
                <w:lang w:eastAsia="en-US"/>
              </w:rPr>
              <w:t xml:space="preserve"> na adres e-mail oraz na konto i</w:t>
            </w:r>
            <w:r w:rsidRPr="00A44AF3">
              <w:rPr>
                <w:rFonts w:asciiTheme="minorHAnsi" w:hAnsiTheme="minorHAnsi" w:cstheme="minorHAnsi"/>
                <w:sz w:val="20"/>
                <w:szCs w:val="20"/>
                <w:lang w:eastAsia="en-US"/>
              </w:rPr>
              <w:t xml:space="preserve"> odpowiednie powiadomienie</w:t>
            </w:r>
            <w:r w:rsidR="00771EC9">
              <w:rPr>
                <w:rFonts w:asciiTheme="minorHAnsi" w:hAnsiTheme="minorHAnsi" w:cstheme="minorHAnsi"/>
                <w:sz w:val="20"/>
                <w:szCs w:val="20"/>
                <w:lang w:eastAsia="en-US"/>
              </w:rPr>
              <w:t xml:space="preserve"> o zmianie statusu umowy.</w:t>
            </w:r>
            <w:r w:rsidRPr="00A44AF3">
              <w:rPr>
                <w:rFonts w:asciiTheme="minorHAnsi" w:hAnsiTheme="minorHAnsi" w:cstheme="minorHAnsi"/>
                <w:sz w:val="20"/>
                <w:szCs w:val="20"/>
                <w:lang w:eastAsia="en-US"/>
              </w:rPr>
              <w:t>.</w:t>
            </w:r>
          </w:p>
          <w:p w14:paraId="26D04514" w14:textId="77777777" w:rsidR="00A44AF3" w:rsidRPr="00A44AF3" w:rsidRDefault="00A44AF3" w:rsidP="00A44AF3">
            <w:pPr>
              <w:spacing w:before="0" w:after="160" w:line="252" w:lineRule="auto"/>
              <w:ind w:left="-23"/>
              <w:rPr>
                <w:rFonts w:asciiTheme="minorHAnsi" w:hAnsiTheme="minorHAnsi" w:cstheme="minorHAnsi"/>
                <w:sz w:val="20"/>
                <w:szCs w:val="20"/>
                <w:lang w:eastAsia="en-US"/>
              </w:rPr>
            </w:pPr>
            <w:r w:rsidRPr="00A44AF3">
              <w:rPr>
                <w:rFonts w:asciiTheme="minorHAnsi" w:hAnsiTheme="minorHAnsi" w:cstheme="minorHAnsi"/>
                <w:sz w:val="20"/>
                <w:szCs w:val="20"/>
                <w:lang w:eastAsia="en-US"/>
              </w:rPr>
              <w:t>Umowa trafia na kolejny etap jej zabudowy w systemie bilingowym.</w:t>
            </w:r>
          </w:p>
          <w:p w14:paraId="1EF6CE75" w14:textId="77777777" w:rsidR="00A44AF3" w:rsidRPr="00A44AF3" w:rsidRDefault="00A44AF3" w:rsidP="00A44AF3">
            <w:pPr>
              <w:spacing w:before="0" w:after="160" w:line="259" w:lineRule="auto"/>
              <w:jc w:val="left"/>
              <w:rPr>
                <w:rFonts w:asciiTheme="minorHAnsi" w:hAnsiTheme="minorHAnsi" w:cstheme="minorHAnsi"/>
                <w:sz w:val="20"/>
                <w:szCs w:val="20"/>
                <w:lang w:eastAsia="en-US"/>
              </w:rPr>
            </w:pPr>
            <w:r w:rsidRPr="00A44AF3">
              <w:rPr>
                <w:rFonts w:asciiTheme="minorHAnsi" w:hAnsiTheme="minorHAnsi" w:cstheme="minorHAnsi"/>
                <w:sz w:val="20"/>
                <w:szCs w:val="20"/>
                <w:lang w:eastAsia="en-US"/>
              </w:rPr>
              <w:t>Krok ten dotyczy umów:</w:t>
            </w:r>
          </w:p>
          <w:p w14:paraId="7D5B2F33" w14:textId="77777777" w:rsidR="00A44AF3" w:rsidRPr="00A44AF3" w:rsidRDefault="00A44AF3" w:rsidP="00456255">
            <w:pPr>
              <w:numPr>
                <w:ilvl w:val="0"/>
                <w:numId w:val="115"/>
              </w:numPr>
              <w:spacing w:before="0" w:after="160" w:line="259" w:lineRule="auto"/>
              <w:ind w:left="993"/>
              <w:contextualSpacing/>
              <w:jc w:val="left"/>
              <w:rPr>
                <w:rFonts w:asciiTheme="minorHAnsi" w:hAnsiTheme="minorHAnsi" w:cstheme="minorHAnsi"/>
                <w:sz w:val="20"/>
                <w:szCs w:val="20"/>
                <w:lang w:eastAsia="en-US"/>
              </w:rPr>
            </w:pPr>
            <w:r w:rsidRPr="00A44AF3">
              <w:rPr>
                <w:rFonts w:asciiTheme="minorHAnsi" w:hAnsiTheme="minorHAnsi" w:cstheme="minorHAnsi"/>
                <w:sz w:val="20"/>
                <w:szCs w:val="20"/>
                <w:lang w:eastAsia="en-US"/>
              </w:rPr>
              <w:t>Medium energia elektryczna – kompleksowe I rodzaju, GUDk II rodzaju (w tym prosument), sprzedażowe (wszystkie rodzaje).</w:t>
            </w:r>
          </w:p>
          <w:p w14:paraId="2E2EA96B" w14:textId="58DD2319" w:rsidR="00A44AF3" w:rsidRPr="00A44AF3" w:rsidRDefault="00A44AF3" w:rsidP="00456255">
            <w:pPr>
              <w:numPr>
                <w:ilvl w:val="0"/>
                <w:numId w:val="115"/>
              </w:numPr>
              <w:spacing w:before="0" w:after="160" w:line="259" w:lineRule="auto"/>
              <w:ind w:left="993"/>
              <w:contextualSpacing/>
              <w:jc w:val="left"/>
              <w:rPr>
                <w:rFonts w:asciiTheme="minorHAnsi" w:hAnsiTheme="minorHAnsi" w:cstheme="minorHAnsi"/>
                <w:sz w:val="20"/>
                <w:szCs w:val="20"/>
                <w:lang w:eastAsia="en-US"/>
              </w:rPr>
            </w:pPr>
            <w:r w:rsidRPr="00A44AF3">
              <w:rPr>
                <w:rFonts w:asciiTheme="minorHAnsi" w:hAnsiTheme="minorHAnsi" w:cstheme="minorHAnsi"/>
                <w:sz w:val="20"/>
                <w:szCs w:val="20"/>
                <w:lang w:eastAsia="en-US"/>
              </w:rPr>
              <w:t>Medium gaz – wszystkie rodzaje</w:t>
            </w:r>
            <w:r w:rsidR="004A27E2">
              <w:rPr>
                <w:rFonts w:asciiTheme="minorHAnsi" w:hAnsiTheme="minorHAnsi" w:cstheme="minorHAnsi"/>
                <w:sz w:val="20"/>
                <w:szCs w:val="20"/>
                <w:lang w:eastAsia="en-US"/>
              </w:rPr>
              <w:t xml:space="preserve"> </w:t>
            </w:r>
            <w:r w:rsidR="005E700A" w:rsidRPr="005E700A">
              <w:rPr>
                <w:rFonts w:asciiTheme="minorHAnsi" w:hAnsiTheme="minorHAnsi" w:cstheme="minorHAnsi"/>
                <w:sz w:val="20"/>
                <w:szCs w:val="20"/>
                <w:lang w:eastAsia="en-US"/>
              </w:rPr>
              <w:t>(zadanie opcjonalne, prawo opcji)</w:t>
            </w:r>
            <w:r w:rsidRPr="00A44AF3">
              <w:rPr>
                <w:rFonts w:asciiTheme="minorHAnsi" w:hAnsiTheme="minorHAnsi" w:cstheme="minorHAnsi"/>
                <w:sz w:val="20"/>
                <w:szCs w:val="20"/>
                <w:lang w:eastAsia="en-US"/>
              </w:rPr>
              <w:t>.</w:t>
            </w:r>
          </w:p>
          <w:p w14:paraId="4F264B4E" w14:textId="77777777" w:rsidR="00A44AF3" w:rsidRPr="00A44AF3" w:rsidRDefault="00A44AF3" w:rsidP="00456255">
            <w:pPr>
              <w:numPr>
                <w:ilvl w:val="0"/>
                <w:numId w:val="115"/>
              </w:numPr>
              <w:spacing w:before="0" w:after="160" w:line="259" w:lineRule="auto"/>
              <w:ind w:left="993"/>
              <w:contextualSpacing/>
              <w:jc w:val="left"/>
              <w:rPr>
                <w:rFonts w:asciiTheme="minorHAnsi" w:hAnsiTheme="minorHAnsi" w:cstheme="minorHAnsi"/>
                <w:sz w:val="20"/>
                <w:szCs w:val="20"/>
                <w:lang w:eastAsia="en-US"/>
              </w:rPr>
            </w:pPr>
            <w:r w:rsidRPr="00A44AF3">
              <w:rPr>
                <w:rFonts w:asciiTheme="minorHAnsi" w:hAnsiTheme="minorHAnsi" w:cstheme="minorHAnsi"/>
                <w:sz w:val="20"/>
                <w:szCs w:val="20"/>
                <w:lang w:eastAsia="en-US"/>
              </w:rPr>
              <w:t>Produkty i Usług dodane.</w:t>
            </w:r>
            <w:r w:rsidRPr="00A44AF3">
              <w:rPr>
                <w:rFonts w:asciiTheme="minorHAnsi" w:hAnsiTheme="minorHAnsi" w:cstheme="minorHAnsi"/>
                <w:sz w:val="20"/>
                <w:szCs w:val="20"/>
                <w:lang w:eastAsia="en-US"/>
              </w:rPr>
              <w:br/>
            </w:r>
          </w:p>
          <w:p w14:paraId="0B23DC96" w14:textId="77777777" w:rsidR="00A44AF3" w:rsidRPr="00A44AF3" w:rsidRDefault="00A44AF3" w:rsidP="00A44AF3">
            <w:pPr>
              <w:spacing w:before="0" w:after="160" w:line="259" w:lineRule="auto"/>
              <w:contextualSpacing/>
              <w:jc w:val="left"/>
              <w:rPr>
                <w:rFonts w:asciiTheme="minorHAnsi" w:hAnsiTheme="minorHAnsi" w:cstheme="minorHAnsi"/>
                <w:sz w:val="20"/>
                <w:szCs w:val="20"/>
                <w:lang w:eastAsia="en-US"/>
              </w:rPr>
            </w:pPr>
            <w:r w:rsidRPr="00A44AF3">
              <w:rPr>
                <w:rFonts w:asciiTheme="minorHAnsi" w:hAnsiTheme="minorHAnsi" w:cstheme="minorHAnsi"/>
                <w:sz w:val="20"/>
                <w:szCs w:val="20"/>
                <w:lang w:eastAsia="en-US"/>
              </w:rPr>
              <w:t>Udostępnienie interfejsu programowego (Webserice) do automatycznego zabudowywania umów w SKOK-O oraz w przypadku umów kompleksowych w SKOK-O oraz SKOK-D.</w:t>
            </w:r>
          </w:p>
          <w:p w14:paraId="79D21385" w14:textId="77777777" w:rsidR="00A44AF3" w:rsidRPr="00A44AF3" w:rsidRDefault="00A44AF3" w:rsidP="00A44AF3">
            <w:pPr>
              <w:spacing w:before="0" w:after="160" w:line="259" w:lineRule="auto"/>
              <w:jc w:val="left"/>
              <w:rPr>
                <w:rFonts w:asciiTheme="minorHAnsi" w:hAnsiTheme="minorHAnsi" w:cstheme="minorHAnsi"/>
                <w:sz w:val="20"/>
                <w:szCs w:val="20"/>
                <w:lang w:eastAsia="en-US"/>
              </w:rPr>
            </w:pPr>
            <w:r w:rsidRPr="00A44AF3">
              <w:rPr>
                <w:rFonts w:asciiTheme="minorHAnsi" w:hAnsiTheme="minorHAnsi" w:cstheme="minorHAnsi"/>
                <w:sz w:val="20"/>
                <w:szCs w:val="20"/>
                <w:lang w:eastAsia="en-US"/>
              </w:rPr>
              <w:t>Ogólny schemat działania interfejsu przedstawia poniższy diagram:</w:t>
            </w:r>
          </w:p>
          <w:p w14:paraId="0B43DBE4" w14:textId="77777777" w:rsidR="00A44AF3" w:rsidRPr="00A44AF3" w:rsidRDefault="00A44AF3" w:rsidP="00A44AF3">
            <w:pPr>
              <w:spacing w:before="0" w:after="160" w:line="259" w:lineRule="auto"/>
              <w:jc w:val="center"/>
              <w:rPr>
                <w:rFonts w:asciiTheme="minorHAnsi" w:hAnsiTheme="minorHAnsi" w:cstheme="minorHAnsi"/>
                <w:sz w:val="20"/>
                <w:szCs w:val="20"/>
                <w:lang w:eastAsia="en-US"/>
              </w:rPr>
            </w:pPr>
            <w:r w:rsidRPr="00A44AF3">
              <w:rPr>
                <w:rFonts w:asciiTheme="minorHAnsi" w:hAnsiTheme="minorHAnsi" w:cstheme="minorHAnsi"/>
                <w:noProof/>
                <w:sz w:val="20"/>
                <w:szCs w:val="20"/>
              </w:rPr>
              <w:drawing>
                <wp:inline distT="0" distB="0" distL="0" distR="0" wp14:anchorId="7539962A" wp14:editId="3D42C2F1">
                  <wp:extent cx="3963367" cy="34925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73876" cy="3501760"/>
                          </a:xfrm>
                          <a:prstGeom prst="rect">
                            <a:avLst/>
                          </a:prstGeom>
                        </pic:spPr>
                      </pic:pic>
                    </a:graphicData>
                  </a:graphic>
                </wp:inline>
              </w:drawing>
            </w:r>
          </w:p>
          <w:p w14:paraId="455775FF" w14:textId="77777777" w:rsidR="00A44AF3" w:rsidRPr="00A44AF3" w:rsidRDefault="00A44AF3" w:rsidP="00A44AF3">
            <w:pPr>
              <w:spacing w:before="0" w:after="200" w:line="276"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Proces automatycznej zabudowy rozpoczynałby się od złożenia dyspozycji zabudowy umowy poprzez system zewnętrzny (przez Webservice), co po stronie bilingu uruchamiałoby proces. W pierwszym kroku procesu weryfikowane byłby przekazane dane umowy pod względem kompletności i jakości oraz czy umożliwiają dalsze procesowania dyspozycji. W przypadku negatywnej weryfikacji interfejs zwracałby stosowny błąd. W przypadku umów kompleksowych alternatywnie sprawdzana byłaby możliwość aktywacji umowy po stronie operatora. W przypadku zaistniałych okoliczności uniemożliwiających aktywację umowy po stronie Operatora zwracany byłby odpowiedni komunikat. Przy braku przeciwskazań umowa po stronie operatora byłaby aktywowana. Dla umów sprzedażowych krok ten byłby pomijany. W kolejnym kroku proces przechodziłby do aktywacji umowy po stronie SKOK-O. W ostatnim kroku zwracana byłaby odpowiedź do systemu składającego dyspozycję o statusie zabudowy (potwierdzenie lub odrzucenie złożonej dyspozycji). </w:t>
            </w:r>
          </w:p>
          <w:p w14:paraId="47568C01" w14:textId="7453C9F7" w:rsidR="00A44AF3" w:rsidRPr="00A44AF3" w:rsidRDefault="00771EC9" w:rsidP="00A44AF3">
            <w:pPr>
              <w:spacing w:before="0" w:after="160" w:line="252" w:lineRule="auto"/>
              <w:ind w:left="-23"/>
              <w:rPr>
                <w:rFonts w:asciiTheme="minorHAnsi" w:hAnsiTheme="minorHAnsi" w:cstheme="minorHAnsi"/>
                <w:sz w:val="20"/>
                <w:szCs w:val="20"/>
                <w:lang w:eastAsia="en-US"/>
              </w:rPr>
            </w:pPr>
            <w:r>
              <w:rPr>
                <w:rFonts w:asciiTheme="minorHAnsi" w:hAnsiTheme="minorHAnsi" w:cstheme="minorHAnsi"/>
                <w:sz w:val="20"/>
                <w:szCs w:val="20"/>
                <w:lang w:eastAsia="en-US"/>
              </w:rPr>
              <w:t xml:space="preserve"> Jeśli nastąpiło by odrzucenie złożonej dyspozycji wtedy klient otrzymuje stosowny dokument oraz powiadomienie</w:t>
            </w:r>
            <w:r w:rsidR="005F787E">
              <w:rPr>
                <w:rFonts w:asciiTheme="minorHAnsi" w:hAnsiTheme="minorHAnsi" w:cstheme="minorHAnsi"/>
                <w:sz w:val="20"/>
                <w:szCs w:val="20"/>
                <w:lang w:eastAsia="en-US"/>
              </w:rPr>
              <w:t xml:space="preserve"> na konto oraz </w:t>
            </w:r>
            <w:r>
              <w:rPr>
                <w:rFonts w:asciiTheme="minorHAnsi" w:hAnsiTheme="minorHAnsi" w:cstheme="minorHAnsi"/>
                <w:sz w:val="20"/>
                <w:szCs w:val="20"/>
                <w:lang w:eastAsia="en-US"/>
              </w:rPr>
              <w:t>na adres e-mail.</w:t>
            </w:r>
          </w:p>
          <w:p w14:paraId="5E45F06E" w14:textId="77777777" w:rsidR="00A44AF3" w:rsidRPr="00A44AF3" w:rsidRDefault="00A44AF3" w:rsidP="00A44AF3">
            <w:pPr>
              <w:spacing w:before="0" w:after="160" w:line="252" w:lineRule="auto"/>
              <w:ind w:left="-23"/>
              <w:rPr>
                <w:rFonts w:asciiTheme="minorHAnsi" w:hAnsiTheme="minorHAnsi" w:cstheme="minorHAnsi"/>
                <w:b/>
                <w:sz w:val="20"/>
                <w:szCs w:val="20"/>
                <w:lang w:eastAsia="en-US"/>
              </w:rPr>
            </w:pPr>
            <w:r w:rsidRPr="00A44AF3">
              <w:rPr>
                <w:rFonts w:asciiTheme="minorHAnsi" w:hAnsiTheme="minorHAnsi" w:cstheme="minorHAnsi"/>
                <w:b/>
                <w:sz w:val="20"/>
                <w:szCs w:val="20"/>
                <w:lang w:eastAsia="en-US"/>
              </w:rPr>
              <w:t>Krok piaty</w:t>
            </w:r>
          </w:p>
          <w:p w14:paraId="3C25A5A5" w14:textId="6979EE1E" w:rsidR="00A44AF3" w:rsidRPr="00A44AF3" w:rsidRDefault="00A44AF3" w:rsidP="00A44AF3">
            <w:pPr>
              <w:spacing w:before="0" w:after="160" w:line="252" w:lineRule="auto"/>
              <w:ind w:left="-23"/>
              <w:rPr>
                <w:rFonts w:asciiTheme="minorHAnsi" w:hAnsiTheme="minorHAnsi" w:cstheme="minorHAnsi"/>
                <w:sz w:val="20"/>
                <w:szCs w:val="20"/>
                <w:lang w:eastAsia="en-US"/>
              </w:rPr>
            </w:pPr>
            <w:r w:rsidRPr="00A44AF3">
              <w:rPr>
                <w:rFonts w:asciiTheme="minorHAnsi" w:hAnsiTheme="minorHAnsi" w:cstheme="minorHAnsi"/>
                <w:b/>
                <w:sz w:val="20"/>
                <w:szCs w:val="20"/>
                <w:lang w:eastAsia="en-US"/>
              </w:rPr>
              <w:t>Przekazanie dokumentów do e-Archiwum</w:t>
            </w:r>
            <w:r w:rsidRPr="00A44AF3">
              <w:rPr>
                <w:rFonts w:asciiTheme="minorHAnsi" w:hAnsiTheme="minorHAnsi" w:cstheme="minorHAnsi"/>
                <w:sz w:val="20"/>
                <w:szCs w:val="20"/>
                <w:lang w:eastAsia="en-US"/>
              </w:rPr>
              <w:t xml:space="preserve"> </w:t>
            </w:r>
          </w:p>
          <w:p w14:paraId="0B50842F" w14:textId="5F121982" w:rsidR="00A44AF3" w:rsidRPr="00A44AF3" w:rsidRDefault="00A44AF3" w:rsidP="00A44AF3">
            <w:pPr>
              <w:spacing w:before="0" w:after="160" w:line="252" w:lineRule="auto"/>
              <w:ind w:left="-23"/>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Ostatnim krokiem w procesie zawierania umów byłoby przekazanie informacji w formie elektronicznej </w:t>
            </w:r>
            <w:r w:rsidR="00746930">
              <w:rPr>
                <w:rFonts w:asciiTheme="minorHAnsi" w:hAnsiTheme="minorHAnsi" w:cstheme="minorHAnsi"/>
                <w:sz w:val="20"/>
                <w:szCs w:val="20"/>
                <w:lang w:eastAsia="en-US"/>
              </w:rPr>
              <w:t xml:space="preserve">do e-Archiwum. Przekazanie </w:t>
            </w:r>
            <w:r w:rsidRPr="00A44AF3">
              <w:rPr>
                <w:rFonts w:asciiTheme="minorHAnsi" w:hAnsiTheme="minorHAnsi" w:cstheme="minorHAnsi"/>
                <w:sz w:val="20"/>
                <w:szCs w:val="20"/>
                <w:lang w:eastAsia="en-US"/>
              </w:rPr>
              <w:t>następuje na końcowych etapach procesu zawierania umowy online zarówno pozytywnych jak i negatywnych.</w:t>
            </w:r>
          </w:p>
          <w:p w14:paraId="2AEBBF5D" w14:textId="77777777" w:rsidR="00A44AF3" w:rsidRPr="00A44AF3" w:rsidRDefault="00A44AF3" w:rsidP="00A44AF3">
            <w:pPr>
              <w:spacing w:before="0" w:after="160" w:line="252" w:lineRule="auto"/>
              <w:ind w:left="-23"/>
              <w:rPr>
                <w:rFonts w:asciiTheme="minorHAnsi" w:hAnsiTheme="minorHAnsi" w:cstheme="minorHAnsi"/>
                <w:b/>
                <w:sz w:val="20"/>
                <w:szCs w:val="20"/>
                <w:lang w:eastAsia="en-US"/>
              </w:rPr>
            </w:pPr>
            <w:r w:rsidRPr="00A44AF3">
              <w:rPr>
                <w:rFonts w:asciiTheme="minorHAnsi" w:hAnsiTheme="minorHAnsi" w:cstheme="minorHAnsi"/>
                <w:b/>
                <w:sz w:val="20"/>
                <w:szCs w:val="20"/>
                <w:lang w:eastAsia="en-US"/>
              </w:rPr>
              <w:t>Podsumowanie</w:t>
            </w:r>
          </w:p>
          <w:p w14:paraId="311926C8" w14:textId="77777777" w:rsidR="00A44AF3" w:rsidRPr="00A44AF3" w:rsidRDefault="00A44AF3" w:rsidP="00456255">
            <w:pPr>
              <w:numPr>
                <w:ilvl w:val="0"/>
                <w:numId w:val="106"/>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Zamawiający zakłada możliwość generowania raportów z poszczególnych formularzy w celu sprawdzenia liczby i rodzajów generowanych wniosków, statusów wniosków. Wzory raportów zostaną uzgodnione na etapie projektu funkcjonalnego. Przy raportowaniu ważne jest wskazanie, żeby system umożliwiał pomiar i dane z poszczególnych etapów procesu.</w:t>
            </w:r>
          </w:p>
          <w:p w14:paraId="2CF191E3" w14:textId="77777777" w:rsidR="00A44AF3" w:rsidRPr="00A44AF3" w:rsidRDefault="00A44AF3" w:rsidP="00456255">
            <w:pPr>
              <w:numPr>
                <w:ilvl w:val="0"/>
                <w:numId w:val="106"/>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Zamawiający zakłada, że Administrator powinien mieć możliwość konfiguracji jakie oferty dodatkowe pojawiają się w zależności od wybranej oferty/zawieranej umowy np. klientowi, który wybrał produkt ENERGIA+ Fachowiec, nie powinien się podpowiadać Fachowiec jako usługa dodatkowa.</w:t>
            </w:r>
          </w:p>
          <w:p w14:paraId="4A767307" w14:textId="77777777" w:rsidR="00A44AF3" w:rsidRPr="00A44AF3" w:rsidRDefault="00A44AF3" w:rsidP="00456255">
            <w:pPr>
              <w:numPr>
                <w:ilvl w:val="0"/>
                <w:numId w:val="106"/>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Zamawiający zakłada, że w ramach prezentacji oferty będzie również możliwość przesyłania na konto w mojejEnei informacji od pracowników np. w formie propozycja zawarcia umowy wraz z wysyłką stosowanego powiadomienia oraz informacja zwrotna do pracownika o otwarciu wiadomości.</w:t>
            </w:r>
          </w:p>
          <w:p w14:paraId="3D27AAE9" w14:textId="77777777" w:rsidR="00A44AF3" w:rsidRPr="00A44AF3" w:rsidRDefault="00A44AF3" w:rsidP="00456255">
            <w:pPr>
              <w:numPr>
                <w:ilvl w:val="0"/>
                <w:numId w:val="106"/>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Dodatkowo chcielibyśmy aby moduł do zawierania umów online umożliwiał przesyłanie zgłoszeń dla klientów nie posiadających jeszcze umowy z Zamawiającym tak jak z formularza na www.</w:t>
            </w:r>
          </w:p>
          <w:p w14:paraId="35D47E8B" w14:textId="77777777" w:rsidR="00A44AF3" w:rsidRPr="00A44AF3" w:rsidRDefault="00A44AF3" w:rsidP="00A44AF3">
            <w:pPr>
              <w:spacing w:before="0" w:after="160" w:line="252" w:lineRule="auto"/>
              <w:ind w:left="-23"/>
              <w:rPr>
                <w:rFonts w:asciiTheme="minorHAnsi" w:hAnsiTheme="minorHAnsi" w:cstheme="minorHAnsi"/>
                <w:sz w:val="20"/>
                <w:szCs w:val="20"/>
                <w:lang w:eastAsia="en-US"/>
              </w:rPr>
            </w:pPr>
          </w:p>
          <w:p w14:paraId="3407626E" w14:textId="77777777" w:rsidR="00A44AF3" w:rsidRPr="00A44AF3" w:rsidRDefault="00A44AF3" w:rsidP="00A44AF3">
            <w:pPr>
              <w:keepNext/>
              <w:keepLines/>
              <w:spacing w:before="240" w:line="252" w:lineRule="auto"/>
              <w:ind w:left="432" w:hanging="432"/>
              <w:outlineLvl w:val="0"/>
              <w:rPr>
                <w:rFonts w:asciiTheme="minorHAnsi" w:hAnsiTheme="minorHAnsi" w:cstheme="minorHAnsi"/>
                <w:color w:val="2E74B5"/>
                <w:sz w:val="20"/>
                <w:szCs w:val="20"/>
                <w:lang w:eastAsia="en-US"/>
              </w:rPr>
            </w:pPr>
            <w:r w:rsidRPr="00A44AF3">
              <w:rPr>
                <w:rFonts w:asciiTheme="minorHAnsi" w:hAnsiTheme="minorHAnsi" w:cstheme="minorHAnsi"/>
                <w:b/>
                <w:bCs/>
                <w:color w:val="2E74B5"/>
                <w:sz w:val="20"/>
                <w:szCs w:val="20"/>
                <w:lang w:eastAsia="ar-SA"/>
              </w:rPr>
              <w:br w:type="page"/>
            </w:r>
            <w:bookmarkStart w:id="18" w:name="_Toc77066885"/>
            <w:r w:rsidRPr="00A44AF3">
              <w:rPr>
                <w:rFonts w:asciiTheme="minorHAnsi" w:hAnsiTheme="minorHAnsi" w:cstheme="minorHAnsi"/>
                <w:color w:val="2E74B5"/>
                <w:sz w:val="20"/>
                <w:szCs w:val="20"/>
                <w:lang w:eastAsia="en-US"/>
              </w:rPr>
              <w:t>Opracowanie harmonogramu prac</w:t>
            </w:r>
            <w:bookmarkEnd w:id="18"/>
          </w:p>
          <w:p w14:paraId="1A57D7D3" w14:textId="77777777" w:rsidR="00A44AF3" w:rsidRPr="00A44AF3" w:rsidRDefault="00A44AF3" w:rsidP="00666486">
            <w:pPr>
              <w:numPr>
                <w:ilvl w:val="0"/>
                <w:numId w:val="66"/>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 ramach realizacji przedmiotu zamówienia Wykonawca we współpracy z Zamawiającym jest zobowiązany do przygotowania szczegółowej listy zadań na podstawie przedstawionego w ramach postepowania harmonogramu realizacji Przedmiotu zamówienia w podziale na poszczególne etapy z zaznaczeniem, że niektóre etapy mogą być realizowane równocześnie.</w:t>
            </w:r>
          </w:p>
          <w:p w14:paraId="36FF8688" w14:textId="77777777" w:rsidR="00A44AF3" w:rsidRDefault="00A44AF3" w:rsidP="00666486">
            <w:pPr>
              <w:numPr>
                <w:ilvl w:val="0"/>
                <w:numId w:val="66"/>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Etapy realizacji wdrożenia:</w:t>
            </w:r>
          </w:p>
          <w:p w14:paraId="498C7C4B" w14:textId="77777777" w:rsidR="00746930" w:rsidRPr="00A44AF3" w:rsidRDefault="00746930" w:rsidP="00746930">
            <w:pPr>
              <w:spacing w:before="0" w:after="160" w:line="252" w:lineRule="auto"/>
              <w:ind w:left="360"/>
              <w:contextualSpacing/>
              <w:rPr>
                <w:rFonts w:asciiTheme="minorHAnsi" w:hAnsiTheme="minorHAnsi" w:cstheme="minorHAnsi"/>
                <w:sz w:val="20"/>
                <w:szCs w:val="20"/>
                <w:lang w:eastAsia="en-US"/>
              </w:rPr>
            </w:pPr>
          </w:p>
          <w:p w14:paraId="03D8D0D3" w14:textId="77777777" w:rsidR="00A44AF3" w:rsidRPr="00A44AF3" w:rsidRDefault="00A44AF3" w:rsidP="00A44AF3">
            <w:pPr>
              <w:spacing w:before="0" w:line="276" w:lineRule="auto"/>
              <w:rPr>
                <w:rFonts w:asciiTheme="minorHAnsi" w:hAnsiTheme="minorHAnsi" w:cstheme="minorHAnsi"/>
                <w:sz w:val="20"/>
                <w:szCs w:val="20"/>
                <w:lang w:eastAsia="en-US"/>
              </w:rPr>
            </w:pPr>
            <w:r w:rsidRPr="00A44AF3">
              <w:rPr>
                <w:rFonts w:asciiTheme="minorHAnsi" w:hAnsiTheme="minorHAnsi" w:cstheme="minorHAnsi"/>
                <w:b/>
                <w:sz w:val="20"/>
                <w:szCs w:val="20"/>
                <w:lang w:eastAsia="en-US"/>
              </w:rPr>
              <w:t>Etap  1 (Koncepcja Biznesowa i Koncepcja Techniczna)</w:t>
            </w:r>
            <w:r w:rsidRPr="00A44AF3">
              <w:rPr>
                <w:rFonts w:asciiTheme="minorHAnsi" w:hAnsiTheme="minorHAnsi" w:cstheme="minorHAnsi"/>
                <w:sz w:val="20"/>
                <w:szCs w:val="20"/>
                <w:lang w:eastAsia="en-US"/>
              </w:rPr>
              <w:t xml:space="preserve"> </w:t>
            </w:r>
          </w:p>
          <w:p w14:paraId="2FCFD1B8" w14:textId="77777777" w:rsidR="00A44AF3" w:rsidRPr="00A44AF3" w:rsidRDefault="00A44AF3" w:rsidP="00A44AF3">
            <w:pPr>
              <w:spacing w:before="0" w:after="160" w:line="252" w:lineRule="auto"/>
              <w:ind w:left="284"/>
              <w:contextualSpacing/>
              <w:rPr>
                <w:rFonts w:asciiTheme="minorHAnsi" w:hAnsiTheme="minorHAnsi" w:cstheme="minorHAnsi"/>
                <w:sz w:val="20"/>
                <w:szCs w:val="20"/>
                <w:lang w:eastAsia="en-US"/>
              </w:rPr>
            </w:pPr>
          </w:p>
          <w:p w14:paraId="6D69BBE6" w14:textId="77777777" w:rsidR="005814B2" w:rsidRPr="005814B2" w:rsidRDefault="005814B2" w:rsidP="005814B2">
            <w:pPr>
              <w:spacing w:before="0" w:line="276" w:lineRule="auto"/>
              <w:ind w:left="284"/>
              <w:contextualSpacing/>
              <w:rPr>
                <w:rFonts w:ascii="Calibri" w:hAnsi="Calibri" w:cs="Arial"/>
                <w:b/>
                <w:sz w:val="20"/>
                <w:szCs w:val="20"/>
                <w:lang w:eastAsia="en-US"/>
              </w:rPr>
            </w:pPr>
            <w:r w:rsidRPr="005814B2">
              <w:rPr>
                <w:rFonts w:ascii="Calibri" w:hAnsi="Calibri" w:cs="Arial"/>
                <w:b/>
                <w:sz w:val="20"/>
                <w:szCs w:val="20"/>
                <w:lang w:eastAsia="en-US"/>
              </w:rPr>
              <w:t>Przewidywany zakres działań:</w:t>
            </w:r>
          </w:p>
          <w:p w14:paraId="0C5A4AD0" w14:textId="77777777" w:rsidR="005814B2" w:rsidRPr="005814B2" w:rsidRDefault="005814B2" w:rsidP="005814B2">
            <w:pPr>
              <w:numPr>
                <w:ilvl w:val="0"/>
                <w:numId w:val="96"/>
              </w:numPr>
              <w:spacing w:before="0" w:line="276" w:lineRule="auto"/>
              <w:contextualSpacing/>
              <w:rPr>
                <w:rFonts w:ascii="Calibri" w:hAnsi="Calibri" w:cs="Arial"/>
                <w:sz w:val="20"/>
                <w:szCs w:val="20"/>
                <w:lang w:eastAsia="en-US"/>
              </w:rPr>
            </w:pPr>
            <w:r w:rsidRPr="005814B2">
              <w:rPr>
                <w:rFonts w:ascii="Calibri" w:hAnsi="Calibri" w:cs="Arial"/>
                <w:sz w:val="20"/>
                <w:szCs w:val="20"/>
                <w:lang w:eastAsia="en-US"/>
              </w:rPr>
              <w:t xml:space="preserve">Przegląd stosowanych w Grupie ENEA rozwiązań z obszaru zawierania umów on-line oraz opracowanie w uzgodnieniu z </w:t>
            </w:r>
            <w:r w:rsidRPr="005814B2">
              <w:rPr>
                <w:rFonts w:ascii="Calibri" w:hAnsi="Calibri" w:cs="Arial"/>
                <w:b/>
                <w:sz w:val="20"/>
                <w:szCs w:val="20"/>
                <w:lang w:eastAsia="en-US"/>
              </w:rPr>
              <w:t>Zamawiającym</w:t>
            </w:r>
            <w:r w:rsidRPr="005814B2">
              <w:rPr>
                <w:rFonts w:ascii="Calibri" w:hAnsi="Calibri" w:cs="Arial"/>
                <w:sz w:val="20"/>
                <w:szCs w:val="20"/>
                <w:lang w:eastAsia="en-US"/>
              </w:rPr>
              <w:t xml:space="preserve"> Koncepcji Biznesowej i Koncepcji Technicznej.</w:t>
            </w:r>
          </w:p>
          <w:p w14:paraId="7EF4C289" w14:textId="77777777" w:rsidR="005814B2" w:rsidRPr="005814B2" w:rsidRDefault="005814B2" w:rsidP="005814B2">
            <w:pPr>
              <w:numPr>
                <w:ilvl w:val="0"/>
                <w:numId w:val="96"/>
              </w:numPr>
              <w:spacing w:before="0" w:line="276" w:lineRule="auto"/>
              <w:contextualSpacing/>
              <w:rPr>
                <w:rFonts w:ascii="Calibri" w:hAnsi="Calibri" w:cs="Arial"/>
                <w:sz w:val="20"/>
                <w:szCs w:val="20"/>
                <w:lang w:eastAsia="en-US"/>
              </w:rPr>
            </w:pPr>
            <w:r w:rsidRPr="005814B2">
              <w:rPr>
                <w:rFonts w:ascii="Calibri" w:hAnsi="Calibri" w:cs="Arial"/>
                <w:sz w:val="20"/>
                <w:szCs w:val="20"/>
                <w:lang w:eastAsia="en-US"/>
              </w:rPr>
              <w:t xml:space="preserve">Analiza procesów </w:t>
            </w:r>
            <w:r w:rsidRPr="005814B2">
              <w:rPr>
                <w:rFonts w:ascii="Calibri" w:hAnsi="Calibri" w:cs="Arial"/>
                <w:b/>
                <w:sz w:val="20"/>
                <w:szCs w:val="20"/>
                <w:lang w:eastAsia="en-US"/>
              </w:rPr>
              <w:t>Zamawiającego</w:t>
            </w:r>
            <w:r w:rsidRPr="005814B2">
              <w:rPr>
                <w:rFonts w:ascii="Calibri" w:hAnsi="Calibri" w:cs="Arial"/>
                <w:sz w:val="20"/>
                <w:szCs w:val="20"/>
                <w:lang w:eastAsia="en-US"/>
              </w:rPr>
              <w:t xml:space="preserve"> i przeprowadzenie konsultacji z </w:t>
            </w:r>
            <w:r w:rsidRPr="005814B2">
              <w:rPr>
                <w:rFonts w:ascii="Calibri" w:hAnsi="Calibri" w:cs="Arial"/>
                <w:b/>
                <w:sz w:val="20"/>
                <w:szCs w:val="20"/>
                <w:lang w:eastAsia="en-US"/>
              </w:rPr>
              <w:t>Zamawiającym</w:t>
            </w:r>
            <w:r w:rsidRPr="005814B2">
              <w:rPr>
                <w:rFonts w:ascii="Calibri" w:hAnsi="Calibri" w:cs="Arial"/>
                <w:sz w:val="20"/>
                <w:szCs w:val="20"/>
                <w:lang w:eastAsia="en-US"/>
              </w:rPr>
              <w:t xml:space="preserve">, w celu opracowania rozwiązań z uwzględnieniem Systemu. Przedstawienie wariantów rozwiązań lub propozycji zmian w procesach do akceptacji </w:t>
            </w:r>
            <w:r w:rsidRPr="005814B2">
              <w:rPr>
                <w:rFonts w:ascii="Calibri" w:hAnsi="Calibri" w:cs="Arial"/>
                <w:b/>
                <w:sz w:val="20"/>
                <w:szCs w:val="20"/>
                <w:lang w:eastAsia="en-US"/>
              </w:rPr>
              <w:t>Zamawiającego</w:t>
            </w:r>
            <w:r w:rsidRPr="005814B2">
              <w:rPr>
                <w:rFonts w:ascii="Calibri" w:hAnsi="Calibri" w:cs="Arial"/>
                <w:sz w:val="20"/>
                <w:szCs w:val="20"/>
                <w:lang w:eastAsia="en-US"/>
              </w:rPr>
              <w:t>.</w:t>
            </w:r>
          </w:p>
          <w:p w14:paraId="0ED7EBB9" w14:textId="77777777" w:rsidR="005814B2" w:rsidRPr="005814B2" w:rsidRDefault="005814B2" w:rsidP="005814B2">
            <w:pPr>
              <w:numPr>
                <w:ilvl w:val="0"/>
                <w:numId w:val="96"/>
              </w:numPr>
              <w:spacing w:before="0" w:line="276" w:lineRule="auto"/>
              <w:contextualSpacing/>
              <w:rPr>
                <w:rFonts w:ascii="Calibri" w:hAnsi="Calibri" w:cs="Arial"/>
                <w:sz w:val="20"/>
                <w:szCs w:val="20"/>
                <w:lang w:eastAsia="en-US"/>
              </w:rPr>
            </w:pPr>
            <w:r w:rsidRPr="005814B2">
              <w:rPr>
                <w:rFonts w:ascii="Calibri" w:hAnsi="Calibri" w:cs="Arial"/>
                <w:sz w:val="20"/>
                <w:szCs w:val="20"/>
                <w:lang w:eastAsia="en-US"/>
              </w:rPr>
              <w:t xml:space="preserve">Określenie oraz przekazanie do akceptacji Harmonogramu wdrożenia funkcjonalności i wykonania Produktów z uwzględnieniem terminów brzegowych określonych w niniejszym załączniku oraz </w:t>
            </w:r>
            <w:r w:rsidRPr="005814B2">
              <w:rPr>
                <w:rFonts w:ascii="Calibri" w:hAnsi="Calibri" w:cs="Arial"/>
                <w:color w:val="000000"/>
                <w:sz w:val="20"/>
                <w:szCs w:val="20"/>
                <w:lang w:eastAsia="en-US"/>
              </w:rPr>
              <w:t xml:space="preserve">§ 7 ust. 2 </w:t>
            </w:r>
            <w:r w:rsidRPr="005814B2">
              <w:rPr>
                <w:rFonts w:ascii="Calibri" w:hAnsi="Calibri" w:cs="Arial"/>
                <w:sz w:val="20"/>
                <w:szCs w:val="20"/>
                <w:lang w:eastAsia="en-US"/>
              </w:rPr>
              <w:t>Umowy.</w:t>
            </w:r>
          </w:p>
          <w:p w14:paraId="0C7AC5B1" w14:textId="77777777" w:rsidR="005814B2" w:rsidRPr="005814B2" w:rsidRDefault="005814B2" w:rsidP="005814B2">
            <w:pPr>
              <w:spacing w:before="0" w:line="276" w:lineRule="auto"/>
              <w:ind w:left="284"/>
              <w:contextualSpacing/>
              <w:rPr>
                <w:rFonts w:ascii="Calibri" w:hAnsi="Calibri" w:cs="Arial"/>
                <w:sz w:val="20"/>
                <w:szCs w:val="20"/>
                <w:lang w:eastAsia="en-US"/>
              </w:rPr>
            </w:pPr>
          </w:p>
          <w:p w14:paraId="5CFED497" w14:textId="77777777" w:rsidR="005814B2" w:rsidRPr="005814B2" w:rsidRDefault="005814B2" w:rsidP="005814B2">
            <w:pPr>
              <w:spacing w:before="0" w:line="276" w:lineRule="auto"/>
              <w:ind w:left="284"/>
              <w:contextualSpacing/>
              <w:rPr>
                <w:rFonts w:ascii="Calibri" w:hAnsi="Calibri" w:cs="Arial"/>
                <w:b/>
                <w:sz w:val="20"/>
                <w:szCs w:val="20"/>
                <w:lang w:eastAsia="en-US"/>
              </w:rPr>
            </w:pPr>
            <w:r w:rsidRPr="005814B2">
              <w:rPr>
                <w:rFonts w:ascii="Calibri" w:hAnsi="Calibri" w:cs="Arial"/>
                <w:b/>
                <w:sz w:val="20"/>
                <w:szCs w:val="20"/>
                <w:lang w:eastAsia="en-US"/>
              </w:rPr>
              <w:t xml:space="preserve"> Zakres odbioru: </w:t>
            </w:r>
          </w:p>
          <w:p w14:paraId="372E9506" w14:textId="77777777" w:rsidR="005814B2" w:rsidRPr="005814B2" w:rsidRDefault="005814B2" w:rsidP="005814B2">
            <w:pPr>
              <w:numPr>
                <w:ilvl w:val="0"/>
                <w:numId w:val="97"/>
              </w:numPr>
              <w:spacing w:before="0" w:line="276" w:lineRule="auto"/>
              <w:contextualSpacing/>
              <w:rPr>
                <w:rFonts w:ascii="Calibri" w:hAnsi="Calibri" w:cs="Arial"/>
                <w:iCs/>
                <w:sz w:val="20"/>
                <w:szCs w:val="20"/>
                <w:lang w:eastAsia="en-US"/>
              </w:rPr>
            </w:pPr>
            <w:r w:rsidRPr="005814B2">
              <w:rPr>
                <w:rFonts w:ascii="Calibri" w:hAnsi="Calibri" w:cs="Arial"/>
                <w:sz w:val="20"/>
                <w:szCs w:val="20"/>
                <w:lang w:eastAsia="en-US"/>
              </w:rPr>
              <w:t>Zatwierdzona</w:t>
            </w:r>
            <w:r w:rsidRPr="005814B2">
              <w:rPr>
                <w:rFonts w:ascii="Calibri" w:hAnsi="Calibri" w:cs="Arial"/>
                <w:iCs/>
                <w:sz w:val="20"/>
                <w:szCs w:val="20"/>
                <w:lang w:eastAsia="en-US"/>
              </w:rPr>
              <w:t xml:space="preserve"> z </w:t>
            </w:r>
            <w:r w:rsidRPr="005814B2">
              <w:rPr>
                <w:rFonts w:ascii="Calibri" w:hAnsi="Calibri" w:cs="Arial"/>
                <w:b/>
                <w:iCs/>
                <w:sz w:val="20"/>
                <w:szCs w:val="20"/>
                <w:lang w:eastAsia="en-US"/>
              </w:rPr>
              <w:t>Zamawiającym</w:t>
            </w:r>
            <w:r w:rsidRPr="005814B2">
              <w:rPr>
                <w:rFonts w:ascii="Calibri" w:hAnsi="Calibri" w:cs="Arial"/>
                <w:iCs/>
                <w:sz w:val="20"/>
                <w:szCs w:val="20"/>
                <w:lang w:eastAsia="en-US"/>
              </w:rPr>
              <w:t xml:space="preserve"> Koncepcja Biznesowa,</w:t>
            </w:r>
          </w:p>
          <w:p w14:paraId="1117DDCD" w14:textId="77777777" w:rsidR="005814B2" w:rsidRPr="005814B2" w:rsidRDefault="005814B2" w:rsidP="005814B2">
            <w:pPr>
              <w:numPr>
                <w:ilvl w:val="0"/>
                <w:numId w:val="97"/>
              </w:numPr>
              <w:spacing w:before="0" w:line="276" w:lineRule="auto"/>
              <w:contextualSpacing/>
              <w:rPr>
                <w:rFonts w:ascii="Calibri" w:hAnsi="Calibri" w:cs="Arial"/>
                <w:iCs/>
                <w:sz w:val="20"/>
                <w:szCs w:val="20"/>
                <w:lang w:eastAsia="en-US"/>
              </w:rPr>
            </w:pPr>
            <w:r w:rsidRPr="005814B2">
              <w:rPr>
                <w:rFonts w:ascii="Calibri" w:hAnsi="Calibri" w:cs="Arial"/>
                <w:sz w:val="20"/>
                <w:szCs w:val="20"/>
                <w:lang w:eastAsia="en-US"/>
              </w:rPr>
              <w:t xml:space="preserve">Zatwierdzona z </w:t>
            </w:r>
            <w:r w:rsidRPr="005814B2">
              <w:rPr>
                <w:rFonts w:ascii="Calibri" w:hAnsi="Calibri" w:cs="Arial"/>
                <w:b/>
                <w:sz w:val="20"/>
                <w:szCs w:val="20"/>
                <w:lang w:eastAsia="en-US"/>
              </w:rPr>
              <w:t>Zamawiającym</w:t>
            </w:r>
            <w:r w:rsidRPr="005814B2">
              <w:rPr>
                <w:rFonts w:ascii="Calibri" w:hAnsi="Calibri" w:cs="Arial"/>
                <w:sz w:val="20"/>
                <w:szCs w:val="20"/>
                <w:lang w:eastAsia="en-US"/>
              </w:rPr>
              <w:t xml:space="preserve"> </w:t>
            </w:r>
            <w:r w:rsidRPr="005814B2">
              <w:rPr>
                <w:rFonts w:ascii="Calibri" w:hAnsi="Calibri" w:cs="Arial"/>
                <w:iCs/>
                <w:sz w:val="20"/>
                <w:szCs w:val="20"/>
                <w:lang w:eastAsia="en-US"/>
              </w:rPr>
              <w:t>Koncepcja Techniczna,</w:t>
            </w:r>
          </w:p>
          <w:p w14:paraId="5BA4B40C" w14:textId="77777777" w:rsidR="005814B2" w:rsidRPr="005814B2" w:rsidRDefault="005814B2" w:rsidP="005814B2">
            <w:pPr>
              <w:numPr>
                <w:ilvl w:val="0"/>
                <w:numId w:val="97"/>
              </w:numPr>
              <w:spacing w:before="0" w:line="276" w:lineRule="auto"/>
              <w:contextualSpacing/>
              <w:rPr>
                <w:rFonts w:ascii="Calibri" w:hAnsi="Calibri" w:cs="Arial"/>
                <w:iCs/>
                <w:sz w:val="20"/>
                <w:szCs w:val="20"/>
                <w:lang w:eastAsia="en-US"/>
              </w:rPr>
            </w:pPr>
            <w:r w:rsidRPr="005814B2">
              <w:rPr>
                <w:rFonts w:ascii="Calibri" w:hAnsi="Calibri" w:cs="Arial"/>
                <w:iCs/>
                <w:sz w:val="20"/>
                <w:szCs w:val="20"/>
                <w:lang w:eastAsia="en-US"/>
              </w:rPr>
              <w:t xml:space="preserve">Zatwierdzony z </w:t>
            </w:r>
            <w:r w:rsidRPr="005814B2">
              <w:rPr>
                <w:rFonts w:ascii="Calibri" w:hAnsi="Calibri" w:cs="Arial"/>
                <w:b/>
                <w:iCs/>
                <w:sz w:val="20"/>
                <w:szCs w:val="20"/>
                <w:lang w:eastAsia="en-US"/>
              </w:rPr>
              <w:t xml:space="preserve">Zamawiającym </w:t>
            </w:r>
            <w:r w:rsidRPr="005814B2">
              <w:rPr>
                <w:rFonts w:ascii="Calibri" w:hAnsi="Calibri" w:cs="Arial"/>
                <w:iCs/>
                <w:sz w:val="20"/>
                <w:szCs w:val="20"/>
                <w:lang w:eastAsia="en-US"/>
              </w:rPr>
              <w:t>Harmonogram.</w:t>
            </w:r>
          </w:p>
          <w:p w14:paraId="589C2180" w14:textId="77777777" w:rsidR="005814B2" w:rsidRPr="005814B2" w:rsidRDefault="005814B2" w:rsidP="005814B2">
            <w:pPr>
              <w:spacing w:before="0" w:line="276" w:lineRule="auto"/>
              <w:ind w:left="284"/>
              <w:contextualSpacing/>
              <w:rPr>
                <w:rFonts w:ascii="Calibri" w:hAnsi="Calibri" w:cs="Arial"/>
                <w:iCs/>
                <w:sz w:val="20"/>
                <w:szCs w:val="20"/>
                <w:lang w:eastAsia="en-US"/>
              </w:rPr>
            </w:pPr>
          </w:p>
          <w:p w14:paraId="78BE0FFA" w14:textId="77777777" w:rsidR="005814B2" w:rsidRPr="005814B2" w:rsidRDefault="005814B2" w:rsidP="005814B2">
            <w:pPr>
              <w:spacing w:before="0" w:line="276" w:lineRule="auto"/>
              <w:ind w:left="284"/>
              <w:contextualSpacing/>
              <w:rPr>
                <w:rFonts w:ascii="Calibri" w:hAnsi="Calibri" w:cs="Arial"/>
                <w:b/>
                <w:iCs/>
                <w:sz w:val="20"/>
                <w:szCs w:val="20"/>
                <w:lang w:eastAsia="en-US"/>
              </w:rPr>
            </w:pPr>
            <w:r w:rsidRPr="005814B2">
              <w:rPr>
                <w:rFonts w:ascii="Calibri" w:hAnsi="Calibri" w:cs="Arial"/>
                <w:b/>
                <w:sz w:val="20"/>
                <w:szCs w:val="20"/>
                <w:lang w:eastAsia="en-US"/>
              </w:rPr>
              <w:t>Termin</w:t>
            </w:r>
            <w:r w:rsidRPr="005814B2">
              <w:rPr>
                <w:rFonts w:ascii="Calibri" w:hAnsi="Calibri" w:cs="Arial"/>
                <w:b/>
                <w:iCs/>
                <w:sz w:val="20"/>
                <w:szCs w:val="20"/>
                <w:lang w:eastAsia="en-US"/>
              </w:rPr>
              <w:t xml:space="preserve"> realizacji:</w:t>
            </w:r>
          </w:p>
          <w:p w14:paraId="2E77D9EA" w14:textId="77777777" w:rsidR="005814B2" w:rsidRPr="005814B2" w:rsidRDefault="005814B2" w:rsidP="005814B2">
            <w:pPr>
              <w:spacing w:before="0" w:line="276" w:lineRule="auto"/>
              <w:ind w:firstLine="708"/>
              <w:rPr>
                <w:rFonts w:ascii="Calibri" w:hAnsi="Calibri" w:cs="Arial"/>
                <w:sz w:val="20"/>
                <w:szCs w:val="20"/>
              </w:rPr>
            </w:pPr>
            <w:r w:rsidRPr="005814B2">
              <w:rPr>
                <w:rFonts w:ascii="Calibri" w:hAnsi="Calibri" w:cs="Arial"/>
                <w:sz w:val="20"/>
                <w:szCs w:val="20"/>
              </w:rPr>
              <w:t>[…] tygodni od dnia zawarcia Umowy.</w:t>
            </w:r>
          </w:p>
          <w:p w14:paraId="0BF72CF9" w14:textId="77777777" w:rsidR="00A44AF3" w:rsidRPr="00A44AF3" w:rsidRDefault="00A44AF3" w:rsidP="00A44AF3">
            <w:pPr>
              <w:spacing w:before="0" w:after="160" w:line="252" w:lineRule="auto"/>
              <w:ind w:left="602"/>
              <w:contextualSpacing/>
              <w:rPr>
                <w:rFonts w:asciiTheme="minorHAnsi" w:hAnsiTheme="minorHAnsi" w:cstheme="minorHAnsi"/>
                <w:b/>
                <w:iCs/>
                <w:sz w:val="20"/>
                <w:szCs w:val="20"/>
                <w:lang w:eastAsia="en-US"/>
              </w:rPr>
            </w:pPr>
          </w:p>
          <w:p w14:paraId="2484FC1D" w14:textId="77777777" w:rsidR="00A44AF3" w:rsidRPr="00A44AF3" w:rsidRDefault="00A44AF3" w:rsidP="00A44AF3">
            <w:pPr>
              <w:spacing w:before="0" w:line="276" w:lineRule="auto"/>
              <w:rPr>
                <w:rFonts w:asciiTheme="minorHAnsi" w:hAnsiTheme="minorHAnsi" w:cstheme="minorHAnsi"/>
                <w:sz w:val="20"/>
                <w:szCs w:val="20"/>
                <w:lang w:eastAsia="en-US"/>
              </w:rPr>
            </w:pPr>
            <w:r w:rsidRPr="00A44AF3">
              <w:rPr>
                <w:rFonts w:asciiTheme="minorHAnsi" w:hAnsiTheme="minorHAnsi" w:cstheme="minorHAnsi"/>
                <w:b/>
                <w:sz w:val="20"/>
                <w:szCs w:val="20"/>
                <w:lang w:eastAsia="en-US"/>
              </w:rPr>
              <w:t>Etap  2 (Skonfigurowany i przetestowany System gotowy do Pilotażu):</w:t>
            </w:r>
          </w:p>
          <w:p w14:paraId="1CC8AC18" w14:textId="77777777" w:rsidR="00A44AF3" w:rsidRPr="00A44AF3" w:rsidRDefault="00A44AF3" w:rsidP="00A44AF3">
            <w:pPr>
              <w:spacing w:before="0" w:after="160" w:line="252" w:lineRule="auto"/>
              <w:ind w:left="284"/>
              <w:rPr>
                <w:rFonts w:asciiTheme="minorHAnsi" w:hAnsiTheme="minorHAnsi" w:cstheme="minorHAnsi"/>
                <w:sz w:val="20"/>
                <w:szCs w:val="20"/>
                <w:lang w:eastAsia="en-US"/>
              </w:rPr>
            </w:pPr>
          </w:p>
          <w:p w14:paraId="7F577013" w14:textId="77777777" w:rsidR="005814B2" w:rsidRPr="005814B2" w:rsidRDefault="005814B2" w:rsidP="005814B2">
            <w:pPr>
              <w:spacing w:before="0" w:line="276" w:lineRule="auto"/>
              <w:ind w:left="284"/>
              <w:rPr>
                <w:rFonts w:ascii="Calibri" w:hAnsi="Calibri" w:cs="Arial"/>
                <w:b/>
                <w:sz w:val="20"/>
                <w:szCs w:val="20"/>
                <w:lang w:eastAsia="en-US"/>
              </w:rPr>
            </w:pPr>
            <w:r w:rsidRPr="005814B2">
              <w:rPr>
                <w:rFonts w:ascii="Calibri" w:hAnsi="Calibri" w:cs="Arial"/>
                <w:b/>
                <w:sz w:val="20"/>
                <w:szCs w:val="20"/>
                <w:lang w:eastAsia="en-US"/>
              </w:rPr>
              <w:t>Przewidywany zakres działań:</w:t>
            </w:r>
          </w:p>
          <w:p w14:paraId="58738A61" w14:textId="77777777" w:rsidR="005814B2" w:rsidRPr="005814B2" w:rsidRDefault="005814B2" w:rsidP="005814B2">
            <w:pPr>
              <w:numPr>
                <w:ilvl w:val="0"/>
                <w:numId w:val="98"/>
              </w:numPr>
              <w:spacing w:before="0" w:line="276" w:lineRule="auto"/>
              <w:contextualSpacing/>
              <w:rPr>
                <w:rFonts w:ascii="Calibri" w:hAnsi="Calibri" w:cs="Arial"/>
                <w:sz w:val="20"/>
                <w:szCs w:val="20"/>
                <w:lang w:eastAsia="en-US"/>
              </w:rPr>
            </w:pPr>
            <w:r w:rsidRPr="005814B2">
              <w:rPr>
                <w:rFonts w:ascii="Calibri" w:hAnsi="Calibri" w:cs="Arial"/>
                <w:sz w:val="20"/>
                <w:szCs w:val="20"/>
                <w:lang w:eastAsia="en-US"/>
              </w:rPr>
              <w:t>Wdrożenie Systemu testowego tzn. opracowanie, dostarczenie, zainstalowanie Systemu spełniającego wszystkie warunki i wymagania określone w Umowie, Koncepcji Biznesowej, Koncepcji Technicznej, Warunkach Zamówienia na środowisku deweloperskim i testowym Zamawiającego.</w:t>
            </w:r>
          </w:p>
          <w:p w14:paraId="63908EAB" w14:textId="77777777" w:rsidR="005814B2" w:rsidRPr="005814B2" w:rsidRDefault="005814B2" w:rsidP="005814B2">
            <w:pPr>
              <w:numPr>
                <w:ilvl w:val="0"/>
                <w:numId w:val="98"/>
              </w:numPr>
              <w:spacing w:before="0" w:line="276" w:lineRule="auto"/>
              <w:contextualSpacing/>
              <w:rPr>
                <w:rFonts w:ascii="Calibri" w:hAnsi="Calibri" w:cs="Arial"/>
                <w:sz w:val="20"/>
                <w:szCs w:val="20"/>
                <w:lang w:eastAsia="en-US"/>
              </w:rPr>
            </w:pPr>
            <w:r w:rsidRPr="005814B2">
              <w:rPr>
                <w:rFonts w:ascii="Calibri" w:hAnsi="Calibri" w:cs="Arial"/>
                <w:sz w:val="20"/>
                <w:szCs w:val="20"/>
                <w:lang w:eastAsia="en-US"/>
              </w:rPr>
              <w:t>Przeprowadzenie testów systemu przez Wykonawcę we własnym zakresie, następnie z udziałem Zamawiającego.</w:t>
            </w:r>
          </w:p>
          <w:p w14:paraId="3BBE1162" w14:textId="77777777" w:rsidR="005814B2" w:rsidRPr="005814B2" w:rsidRDefault="005814B2" w:rsidP="005814B2">
            <w:pPr>
              <w:numPr>
                <w:ilvl w:val="0"/>
                <w:numId w:val="98"/>
              </w:numPr>
              <w:spacing w:before="0" w:line="276" w:lineRule="auto"/>
              <w:contextualSpacing/>
              <w:rPr>
                <w:rFonts w:ascii="Calibri" w:hAnsi="Calibri" w:cs="Arial"/>
                <w:sz w:val="20"/>
                <w:szCs w:val="20"/>
                <w:lang w:eastAsia="en-US"/>
              </w:rPr>
            </w:pPr>
            <w:r w:rsidRPr="005814B2">
              <w:rPr>
                <w:rFonts w:ascii="Calibri" w:hAnsi="Calibri" w:cs="Arial"/>
                <w:sz w:val="20"/>
                <w:szCs w:val="20"/>
                <w:lang w:eastAsia="en-US"/>
              </w:rPr>
              <w:t>Przygotowanie Systemu produkcyjnego tzn. opracowanie, dostarczenie i zainstalowanie Systemu na środowisku produkcyjnym Zamawiającego. System musi spełniać wszystkie warunki i wymagania określone w Umowie, Koncepcji Biznesowej, Koncepcji Technicznej, Warunkach Zamówienia z uwzględnieniem uwag Zamawiającego po przeprowadzonych testach Systemu.</w:t>
            </w:r>
          </w:p>
          <w:p w14:paraId="05ADBF96" w14:textId="77777777" w:rsidR="005814B2" w:rsidRPr="005814B2" w:rsidRDefault="005814B2" w:rsidP="005814B2">
            <w:pPr>
              <w:numPr>
                <w:ilvl w:val="0"/>
                <w:numId w:val="98"/>
              </w:numPr>
              <w:spacing w:before="0" w:line="276" w:lineRule="auto"/>
              <w:contextualSpacing/>
              <w:rPr>
                <w:rFonts w:ascii="Calibri" w:hAnsi="Calibri" w:cs="Arial"/>
                <w:sz w:val="20"/>
                <w:szCs w:val="20"/>
                <w:lang w:eastAsia="en-US"/>
              </w:rPr>
            </w:pPr>
            <w:r w:rsidRPr="005814B2">
              <w:rPr>
                <w:rFonts w:ascii="Calibri" w:hAnsi="Calibri" w:cs="Arial"/>
                <w:sz w:val="20"/>
                <w:szCs w:val="20"/>
                <w:lang w:eastAsia="en-US"/>
              </w:rPr>
              <w:t>Przygotowanie Systemu do uruchomienia  i konfiguracja do przeprowadzenia Pilotażu.</w:t>
            </w:r>
          </w:p>
          <w:p w14:paraId="759B8EF1" w14:textId="77777777" w:rsidR="005814B2" w:rsidRPr="005814B2" w:rsidRDefault="005814B2" w:rsidP="005814B2">
            <w:pPr>
              <w:spacing w:before="0" w:line="276" w:lineRule="auto"/>
              <w:rPr>
                <w:rFonts w:ascii="Calibri" w:hAnsi="Calibri" w:cs="Arial"/>
                <w:sz w:val="20"/>
                <w:szCs w:val="20"/>
              </w:rPr>
            </w:pPr>
          </w:p>
          <w:p w14:paraId="6BC7AF41" w14:textId="77777777" w:rsidR="005814B2" w:rsidRPr="005814B2" w:rsidRDefault="005814B2" w:rsidP="005814B2">
            <w:pPr>
              <w:spacing w:before="0" w:line="276" w:lineRule="auto"/>
              <w:ind w:left="284"/>
              <w:rPr>
                <w:rFonts w:ascii="Calibri" w:hAnsi="Calibri" w:cs="Arial"/>
                <w:b/>
                <w:sz w:val="20"/>
                <w:szCs w:val="20"/>
                <w:lang w:eastAsia="en-US"/>
              </w:rPr>
            </w:pPr>
            <w:r w:rsidRPr="005814B2">
              <w:rPr>
                <w:rFonts w:ascii="Calibri" w:hAnsi="Calibri" w:cs="Arial"/>
                <w:b/>
                <w:sz w:val="20"/>
                <w:szCs w:val="20"/>
                <w:lang w:eastAsia="en-US"/>
              </w:rPr>
              <w:t>Zakres odbioru:</w:t>
            </w:r>
          </w:p>
          <w:p w14:paraId="669B4C9E" w14:textId="77777777" w:rsidR="005814B2" w:rsidRPr="005814B2" w:rsidRDefault="005814B2" w:rsidP="005814B2">
            <w:pPr>
              <w:numPr>
                <w:ilvl w:val="0"/>
                <w:numId w:val="99"/>
              </w:numPr>
              <w:spacing w:before="0" w:line="276" w:lineRule="auto"/>
              <w:contextualSpacing/>
              <w:rPr>
                <w:rFonts w:ascii="Calibri" w:hAnsi="Calibri" w:cs="Arial"/>
                <w:sz w:val="20"/>
                <w:szCs w:val="20"/>
                <w:lang w:eastAsia="en-US"/>
              </w:rPr>
            </w:pPr>
            <w:r w:rsidRPr="005814B2">
              <w:rPr>
                <w:rFonts w:ascii="Calibri" w:hAnsi="Calibri" w:cs="Arial"/>
                <w:sz w:val="20"/>
                <w:szCs w:val="20"/>
                <w:lang w:eastAsia="en-US"/>
              </w:rPr>
              <w:t>Zainstalowany i skonfigurowany System w wersji testowej z uwzględnieniem potrzeb Zamawiającego (w tym Wykonane integracje i migracje w wersji testowej Systemu),</w:t>
            </w:r>
          </w:p>
          <w:p w14:paraId="6ED73AEA" w14:textId="77777777" w:rsidR="005814B2" w:rsidRPr="005814B2" w:rsidRDefault="005814B2" w:rsidP="005814B2">
            <w:pPr>
              <w:numPr>
                <w:ilvl w:val="0"/>
                <w:numId w:val="99"/>
              </w:numPr>
              <w:spacing w:before="0" w:line="276" w:lineRule="auto"/>
              <w:contextualSpacing/>
              <w:rPr>
                <w:rFonts w:ascii="Calibri" w:hAnsi="Calibri" w:cs="Arial"/>
                <w:sz w:val="20"/>
                <w:szCs w:val="20"/>
                <w:lang w:eastAsia="en-US"/>
              </w:rPr>
            </w:pPr>
            <w:r w:rsidRPr="005814B2">
              <w:rPr>
                <w:rFonts w:ascii="Calibri" w:hAnsi="Calibri" w:cs="Arial"/>
                <w:sz w:val="20"/>
                <w:szCs w:val="20"/>
                <w:lang w:eastAsia="en-US"/>
              </w:rPr>
              <w:t>Przygotowana i udostępniona Dokumentacja tj. podręcznik użytkownika, instrukcje stanowiskowe.</w:t>
            </w:r>
          </w:p>
          <w:p w14:paraId="51FC03F7" w14:textId="77777777" w:rsidR="005814B2" w:rsidRPr="005814B2" w:rsidRDefault="005814B2" w:rsidP="005814B2">
            <w:pPr>
              <w:numPr>
                <w:ilvl w:val="0"/>
                <w:numId w:val="99"/>
              </w:numPr>
              <w:spacing w:before="0" w:line="276" w:lineRule="auto"/>
              <w:contextualSpacing/>
              <w:rPr>
                <w:rFonts w:ascii="Calibri" w:hAnsi="Calibri" w:cs="Arial"/>
                <w:sz w:val="20"/>
                <w:szCs w:val="20"/>
                <w:lang w:eastAsia="en-US"/>
              </w:rPr>
            </w:pPr>
            <w:r w:rsidRPr="005814B2">
              <w:rPr>
                <w:rFonts w:ascii="Calibri" w:hAnsi="Calibri" w:cs="Arial"/>
                <w:sz w:val="20"/>
                <w:szCs w:val="20"/>
                <w:lang w:eastAsia="en-US"/>
              </w:rPr>
              <w:t>Wykonane testy Systemu przez Wykonawcę i Zamawiającego.</w:t>
            </w:r>
          </w:p>
          <w:p w14:paraId="4C30F65E" w14:textId="77777777" w:rsidR="005814B2" w:rsidRPr="005814B2" w:rsidRDefault="005814B2" w:rsidP="005814B2">
            <w:pPr>
              <w:numPr>
                <w:ilvl w:val="0"/>
                <w:numId w:val="99"/>
              </w:numPr>
              <w:spacing w:before="0" w:line="276" w:lineRule="auto"/>
              <w:contextualSpacing/>
              <w:rPr>
                <w:rFonts w:ascii="Calibri" w:hAnsi="Calibri" w:cs="Arial"/>
                <w:sz w:val="20"/>
                <w:szCs w:val="20"/>
                <w:lang w:eastAsia="en-US"/>
              </w:rPr>
            </w:pPr>
            <w:r w:rsidRPr="005814B2">
              <w:rPr>
                <w:rFonts w:ascii="Calibri" w:hAnsi="Calibri" w:cs="Arial"/>
                <w:sz w:val="20"/>
                <w:szCs w:val="20"/>
                <w:lang w:eastAsia="en-US"/>
              </w:rPr>
              <w:t>Uwzględnione uwagi Zamawiającego w Systemie i Dokumentacji powstałe w wyniku przeprowadzonych testów.</w:t>
            </w:r>
          </w:p>
          <w:p w14:paraId="0D68539C" w14:textId="77777777" w:rsidR="005814B2" w:rsidRPr="005814B2" w:rsidRDefault="005814B2" w:rsidP="005814B2">
            <w:pPr>
              <w:numPr>
                <w:ilvl w:val="0"/>
                <w:numId w:val="99"/>
              </w:numPr>
              <w:spacing w:before="0" w:line="276" w:lineRule="auto"/>
              <w:contextualSpacing/>
              <w:rPr>
                <w:rFonts w:ascii="Calibri" w:hAnsi="Calibri" w:cs="Arial"/>
                <w:sz w:val="20"/>
                <w:szCs w:val="20"/>
                <w:lang w:eastAsia="en-US"/>
              </w:rPr>
            </w:pPr>
            <w:r w:rsidRPr="005814B2">
              <w:rPr>
                <w:rFonts w:ascii="Calibri" w:hAnsi="Calibri" w:cs="Arial"/>
                <w:sz w:val="20"/>
                <w:szCs w:val="20"/>
                <w:lang w:eastAsia="en-US"/>
              </w:rPr>
              <w:t>Zainstalowany i skonfigurowany System w wersji produkcyjnej z uwzględnieniem potrzeb Zamawiającego (w tym wykonane integracje i migracje w wersji produkcyjnej Systemu).</w:t>
            </w:r>
          </w:p>
          <w:p w14:paraId="765C4AE1" w14:textId="5305FDB8" w:rsidR="005814B2" w:rsidRPr="005814B2" w:rsidRDefault="005814B2" w:rsidP="005814B2">
            <w:pPr>
              <w:numPr>
                <w:ilvl w:val="0"/>
                <w:numId w:val="99"/>
              </w:numPr>
              <w:spacing w:before="0" w:line="276" w:lineRule="auto"/>
              <w:contextualSpacing/>
              <w:rPr>
                <w:rFonts w:ascii="Calibri" w:hAnsi="Calibri" w:cs="Arial"/>
                <w:iCs/>
                <w:sz w:val="20"/>
                <w:szCs w:val="20"/>
                <w:lang w:eastAsia="en-US"/>
              </w:rPr>
            </w:pPr>
            <w:r w:rsidRPr="005814B2">
              <w:rPr>
                <w:rFonts w:ascii="Calibri" w:hAnsi="Calibri" w:cs="Arial"/>
                <w:sz w:val="20"/>
                <w:szCs w:val="20"/>
                <w:lang w:eastAsia="en-US"/>
              </w:rPr>
              <w:t>System przygotowany, do udostępnienia dla użytko</w:t>
            </w:r>
            <w:r>
              <w:rPr>
                <w:rFonts w:ascii="Calibri" w:hAnsi="Calibri" w:cs="Arial"/>
                <w:sz w:val="20"/>
                <w:szCs w:val="20"/>
                <w:lang w:eastAsia="en-US"/>
              </w:rPr>
              <w:t>wników końcowych do przeprowadze</w:t>
            </w:r>
            <w:r w:rsidRPr="005814B2">
              <w:rPr>
                <w:rFonts w:ascii="Calibri" w:hAnsi="Calibri" w:cs="Arial"/>
                <w:sz w:val="20"/>
                <w:szCs w:val="20"/>
                <w:lang w:eastAsia="en-US"/>
              </w:rPr>
              <w:t>nia Pilotażu (w tym wykonane migracje i konfiguracje w wersji produkcyjnej Systemu),</w:t>
            </w:r>
          </w:p>
          <w:p w14:paraId="4DB19751" w14:textId="77777777" w:rsidR="005814B2" w:rsidRPr="005814B2" w:rsidRDefault="005814B2" w:rsidP="005814B2">
            <w:pPr>
              <w:spacing w:before="0" w:line="276" w:lineRule="auto"/>
              <w:rPr>
                <w:rFonts w:ascii="Calibri" w:hAnsi="Calibri" w:cs="Arial"/>
                <w:iCs/>
                <w:sz w:val="20"/>
                <w:szCs w:val="20"/>
              </w:rPr>
            </w:pPr>
          </w:p>
          <w:p w14:paraId="3106E8C0" w14:textId="77777777" w:rsidR="005814B2" w:rsidRPr="005814B2" w:rsidRDefault="005814B2" w:rsidP="005814B2">
            <w:pPr>
              <w:spacing w:before="0" w:line="276" w:lineRule="auto"/>
              <w:ind w:left="284"/>
              <w:contextualSpacing/>
              <w:rPr>
                <w:rFonts w:ascii="Calibri" w:hAnsi="Calibri" w:cs="Arial"/>
                <w:b/>
                <w:iCs/>
                <w:sz w:val="20"/>
                <w:szCs w:val="20"/>
                <w:lang w:eastAsia="en-US"/>
              </w:rPr>
            </w:pPr>
            <w:r w:rsidRPr="005814B2">
              <w:rPr>
                <w:rFonts w:ascii="Calibri" w:hAnsi="Calibri" w:cs="Arial"/>
                <w:b/>
                <w:iCs/>
                <w:sz w:val="20"/>
                <w:szCs w:val="20"/>
                <w:lang w:eastAsia="en-US"/>
              </w:rPr>
              <w:t>Termin realizacji:</w:t>
            </w:r>
          </w:p>
          <w:p w14:paraId="711BDDEC" w14:textId="77777777" w:rsidR="005814B2" w:rsidRPr="005814B2" w:rsidRDefault="005814B2" w:rsidP="005814B2">
            <w:pPr>
              <w:spacing w:before="0" w:line="276" w:lineRule="auto"/>
              <w:ind w:left="708"/>
              <w:rPr>
                <w:rFonts w:ascii="Calibri" w:hAnsi="Calibri" w:cs="Arial"/>
                <w:sz w:val="20"/>
                <w:szCs w:val="20"/>
              </w:rPr>
            </w:pPr>
            <w:r w:rsidRPr="005814B2">
              <w:rPr>
                <w:rFonts w:ascii="Calibri" w:hAnsi="Calibri" w:cs="Arial"/>
                <w:sz w:val="20"/>
                <w:szCs w:val="20"/>
              </w:rPr>
              <w:t>[…] tygodni od dnia podpisania przez Zamawiającego protokołu ostatecznego odbioru realizacji Etapu 1 – bez uwag.</w:t>
            </w:r>
          </w:p>
          <w:p w14:paraId="3B705A6A" w14:textId="77777777" w:rsidR="00A44AF3" w:rsidRPr="00A44AF3" w:rsidRDefault="00A44AF3" w:rsidP="00A44AF3">
            <w:pPr>
              <w:spacing w:before="0" w:after="160" w:line="252" w:lineRule="auto"/>
              <w:ind w:left="602"/>
              <w:contextualSpacing/>
              <w:rPr>
                <w:rFonts w:asciiTheme="minorHAnsi" w:hAnsiTheme="minorHAnsi" w:cstheme="minorHAnsi"/>
                <w:iCs/>
                <w:sz w:val="20"/>
                <w:szCs w:val="20"/>
                <w:lang w:eastAsia="en-US"/>
              </w:rPr>
            </w:pPr>
          </w:p>
          <w:p w14:paraId="60496880" w14:textId="77777777" w:rsidR="00A44AF3" w:rsidRPr="00A44AF3" w:rsidRDefault="00A44AF3" w:rsidP="00A44AF3">
            <w:pPr>
              <w:spacing w:before="0" w:line="276" w:lineRule="auto"/>
              <w:rPr>
                <w:rFonts w:asciiTheme="minorHAnsi" w:hAnsiTheme="minorHAnsi" w:cstheme="minorHAnsi"/>
                <w:iCs/>
                <w:sz w:val="20"/>
                <w:szCs w:val="20"/>
                <w:lang w:eastAsia="en-US"/>
              </w:rPr>
            </w:pPr>
            <w:r w:rsidRPr="00A44AF3">
              <w:rPr>
                <w:rFonts w:asciiTheme="minorHAnsi" w:hAnsiTheme="minorHAnsi" w:cstheme="minorHAnsi"/>
                <w:b/>
                <w:sz w:val="20"/>
                <w:szCs w:val="20"/>
                <w:lang w:eastAsia="en-US"/>
              </w:rPr>
              <w:t xml:space="preserve">Etap  3 (Pilotaż): </w:t>
            </w:r>
          </w:p>
          <w:p w14:paraId="7B3AE817" w14:textId="77777777" w:rsidR="00A44AF3" w:rsidRPr="00A44AF3" w:rsidRDefault="00A44AF3" w:rsidP="00A44AF3">
            <w:pPr>
              <w:spacing w:before="0" w:after="160" w:line="252" w:lineRule="auto"/>
              <w:ind w:left="284"/>
              <w:rPr>
                <w:rFonts w:asciiTheme="minorHAnsi" w:hAnsiTheme="minorHAnsi" w:cstheme="minorHAnsi"/>
                <w:iCs/>
                <w:sz w:val="20"/>
                <w:szCs w:val="20"/>
                <w:lang w:eastAsia="en-US"/>
              </w:rPr>
            </w:pPr>
          </w:p>
          <w:p w14:paraId="526B52DB" w14:textId="77777777" w:rsidR="005814B2" w:rsidRPr="005814B2" w:rsidRDefault="005814B2" w:rsidP="005814B2">
            <w:pPr>
              <w:spacing w:before="0" w:line="276" w:lineRule="auto"/>
              <w:ind w:left="284"/>
              <w:rPr>
                <w:rFonts w:ascii="Calibri" w:eastAsiaTheme="minorHAnsi" w:hAnsi="Calibri" w:cs="Arial"/>
                <w:b/>
                <w:sz w:val="20"/>
                <w:szCs w:val="20"/>
                <w:lang w:eastAsia="en-US"/>
              </w:rPr>
            </w:pPr>
            <w:r w:rsidRPr="005814B2">
              <w:rPr>
                <w:rFonts w:ascii="Calibri" w:hAnsi="Calibri" w:cs="Arial"/>
                <w:b/>
                <w:sz w:val="20"/>
                <w:szCs w:val="20"/>
                <w:lang w:eastAsia="en-US"/>
              </w:rPr>
              <w:t>Przewidywany</w:t>
            </w:r>
            <w:r w:rsidRPr="005814B2">
              <w:rPr>
                <w:rFonts w:ascii="Calibri" w:eastAsiaTheme="minorHAnsi" w:hAnsi="Calibri" w:cs="Arial"/>
                <w:b/>
                <w:sz w:val="20"/>
                <w:szCs w:val="20"/>
                <w:lang w:eastAsia="en-US"/>
              </w:rPr>
              <w:t xml:space="preserve"> zakres działań:</w:t>
            </w:r>
          </w:p>
          <w:p w14:paraId="7A567AA4" w14:textId="77777777" w:rsidR="005814B2" w:rsidRPr="005814B2" w:rsidRDefault="005814B2" w:rsidP="005814B2">
            <w:pPr>
              <w:numPr>
                <w:ilvl w:val="0"/>
                <w:numId w:val="100"/>
              </w:numPr>
              <w:spacing w:before="0" w:line="276" w:lineRule="auto"/>
              <w:contextualSpacing/>
              <w:rPr>
                <w:rFonts w:ascii="Calibri" w:hAnsi="Calibri" w:cs="Arial"/>
                <w:iCs/>
                <w:sz w:val="20"/>
                <w:szCs w:val="20"/>
                <w:lang w:eastAsia="en-US"/>
              </w:rPr>
            </w:pPr>
            <w:r w:rsidRPr="005814B2">
              <w:rPr>
                <w:rFonts w:ascii="Calibri" w:hAnsi="Calibri" w:cs="Arial"/>
                <w:iCs/>
                <w:sz w:val="20"/>
                <w:szCs w:val="20"/>
                <w:lang w:eastAsia="en-US"/>
              </w:rPr>
              <w:t>Przeprowadzenie szkoleń użytkowników biorących udział w</w:t>
            </w:r>
            <w:r w:rsidRPr="005814B2">
              <w:rPr>
                <w:rFonts w:ascii="Calibri" w:hAnsi="Calibri" w:cs="Arial"/>
                <w:sz w:val="20"/>
                <w:szCs w:val="20"/>
                <w:lang w:eastAsia="en-US"/>
              </w:rPr>
              <w:t xml:space="preserve"> pilotażu.</w:t>
            </w:r>
          </w:p>
          <w:p w14:paraId="62ABD2AC" w14:textId="77777777" w:rsidR="005814B2" w:rsidRPr="005814B2" w:rsidRDefault="005814B2" w:rsidP="005814B2">
            <w:pPr>
              <w:numPr>
                <w:ilvl w:val="0"/>
                <w:numId w:val="100"/>
              </w:numPr>
              <w:spacing w:before="0" w:line="276" w:lineRule="auto"/>
              <w:contextualSpacing/>
              <w:rPr>
                <w:rFonts w:ascii="Calibri" w:hAnsi="Calibri" w:cs="Arial"/>
                <w:iCs/>
                <w:sz w:val="20"/>
                <w:szCs w:val="20"/>
                <w:lang w:eastAsia="en-US"/>
              </w:rPr>
            </w:pPr>
            <w:r w:rsidRPr="005814B2">
              <w:rPr>
                <w:rFonts w:ascii="Calibri" w:hAnsi="Calibri" w:cs="Arial"/>
                <w:sz w:val="20"/>
                <w:szCs w:val="20"/>
                <w:lang w:eastAsia="en-US"/>
              </w:rPr>
              <w:t>Uruchomienie Systemu produkcyjnego w wersji pilotażowej.</w:t>
            </w:r>
          </w:p>
          <w:p w14:paraId="74BDFC4E" w14:textId="77777777" w:rsidR="005814B2" w:rsidRPr="005814B2" w:rsidRDefault="005814B2" w:rsidP="005814B2">
            <w:pPr>
              <w:numPr>
                <w:ilvl w:val="0"/>
                <w:numId w:val="100"/>
              </w:numPr>
              <w:spacing w:before="0" w:line="276" w:lineRule="auto"/>
              <w:contextualSpacing/>
              <w:rPr>
                <w:rFonts w:ascii="Calibri" w:hAnsi="Calibri" w:cs="Arial"/>
                <w:iCs/>
                <w:sz w:val="20"/>
                <w:szCs w:val="20"/>
                <w:lang w:eastAsia="en-US"/>
              </w:rPr>
            </w:pPr>
            <w:r w:rsidRPr="005814B2">
              <w:rPr>
                <w:rFonts w:ascii="Calibri" w:hAnsi="Calibri" w:cs="Arial"/>
                <w:sz w:val="20"/>
                <w:szCs w:val="20"/>
                <w:lang w:eastAsia="en-US"/>
              </w:rPr>
              <w:t>Uwzględnienie w Systemie uwag zgłoszonych przez Zamawiającego na podstawie przeprowadzonego Pilotażu.</w:t>
            </w:r>
          </w:p>
          <w:p w14:paraId="378524C9" w14:textId="77777777" w:rsidR="005814B2" w:rsidRPr="005814B2" w:rsidRDefault="005814B2" w:rsidP="005814B2">
            <w:pPr>
              <w:numPr>
                <w:ilvl w:val="0"/>
                <w:numId w:val="100"/>
              </w:numPr>
              <w:spacing w:before="0" w:line="276" w:lineRule="auto"/>
              <w:contextualSpacing/>
              <w:rPr>
                <w:rFonts w:ascii="Calibri" w:hAnsi="Calibri" w:cs="Arial"/>
                <w:sz w:val="20"/>
                <w:szCs w:val="20"/>
                <w:lang w:eastAsia="en-US"/>
              </w:rPr>
            </w:pPr>
            <w:r w:rsidRPr="005814B2">
              <w:rPr>
                <w:rFonts w:ascii="Calibri" w:hAnsi="Calibri" w:cs="Arial"/>
                <w:sz w:val="20"/>
                <w:szCs w:val="20"/>
                <w:lang w:eastAsia="en-US"/>
              </w:rPr>
              <w:t xml:space="preserve">Przygotowanie Systemu, do udostępnienia dla użytkowników końcowych. </w:t>
            </w:r>
          </w:p>
          <w:p w14:paraId="09E114F4" w14:textId="77777777" w:rsidR="005814B2" w:rsidRPr="005814B2" w:rsidRDefault="005814B2" w:rsidP="005814B2">
            <w:pPr>
              <w:spacing w:before="0" w:line="276" w:lineRule="auto"/>
              <w:ind w:left="284"/>
              <w:rPr>
                <w:rFonts w:ascii="Calibri" w:hAnsi="Calibri" w:cs="Arial"/>
                <w:sz w:val="20"/>
                <w:szCs w:val="20"/>
              </w:rPr>
            </w:pPr>
          </w:p>
          <w:p w14:paraId="1AED97A1" w14:textId="77777777" w:rsidR="005814B2" w:rsidRPr="005814B2" w:rsidRDefault="005814B2" w:rsidP="005814B2">
            <w:pPr>
              <w:spacing w:before="0" w:line="276" w:lineRule="auto"/>
              <w:ind w:left="284"/>
              <w:rPr>
                <w:rFonts w:ascii="Calibri" w:hAnsi="Calibri" w:cs="Arial"/>
                <w:b/>
                <w:sz w:val="20"/>
                <w:szCs w:val="20"/>
                <w:lang w:eastAsia="en-US"/>
              </w:rPr>
            </w:pPr>
            <w:r w:rsidRPr="005814B2">
              <w:rPr>
                <w:rFonts w:ascii="Calibri" w:hAnsi="Calibri" w:cs="Arial"/>
                <w:b/>
                <w:sz w:val="20"/>
                <w:szCs w:val="20"/>
                <w:lang w:eastAsia="en-US"/>
              </w:rPr>
              <w:t>Zakres odbioru:</w:t>
            </w:r>
          </w:p>
          <w:p w14:paraId="27DEBDCD" w14:textId="77777777" w:rsidR="005814B2" w:rsidRPr="005814B2" w:rsidRDefault="005814B2" w:rsidP="005814B2">
            <w:pPr>
              <w:numPr>
                <w:ilvl w:val="0"/>
                <w:numId w:val="101"/>
              </w:numPr>
              <w:spacing w:before="0" w:line="276" w:lineRule="auto"/>
              <w:contextualSpacing/>
              <w:rPr>
                <w:rFonts w:ascii="Calibri" w:hAnsi="Calibri" w:cs="Arial"/>
                <w:sz w:val="20"/>
                <w:szCs w:val="20"/>
                <w:lang w:eastAsia="en-US"/>
              </w:rPr>
            </w:pPr>
            <w:r w:rsidRPr="005814B2">
              <w:rPr>
                <w:rFonts w:ascii="Calibri" w:hAnsi="Calibri" w:cs="Arial"/>
                <w:sz w:val="20"/>
                <w:szCs w:val="20"/>
                <w:lang w:eastAsia="en-US"/>
              </w:rPr>
              <w:t>Przeprowadzone szkolenia z obsługi systemu dla użytkowników końcowych biorących udział w pilotażu oraz dla administratorów Systemu.</w:t>
            </w:r>
          </w:p>
          <w:p w14:paraId="272431CC" w14:textId="77777777" w:rsidR="005814B2" w:rsidRPr="005814B2" w:rsidRDefault="005814B2" w:rsidP="005814B2">
            <w:pPr>
              <w:numPr>
                <w:ilvl w:val="0"/>
                <w:numId w:val="101"/>
              </w:numPr>
              <w:spacing w:before="0" w:line="276" w:lineRule="auto"/>
              <w:contextualSpacing/>
              <w:rPr>
                <w:rFonts w:ascii="Calibri" w:hAnsi="Calibri" w:cs="Arial"/>
                <w:sz w:val="20"/>
                <w:szCs w:val="20"/>
                <w:lang w:eastAsia="en-US"/>
              </w:rPr>
            </w:pPr>
            <w:r w:rsidRPr="005814B2">
              <w:rPr>
                <w:rFonts w:ascii="Calibri" w:hAnsi="Calibri" w:cs="Arial"/>
                <w:sz w:val="20"/>
                <w:szCs w:val="20"/>
                <w:lang w:eastAsia="en-US"/>
              </w:rPr>
              <w:t>Skonfigurowany, uruchomiony i udostępniony System w wersji produkcyjnej.</w:t>
            </w:r>
          </w:p>
          <w:p w14:paraId="32972E29" w14:textId="77777777" w:rsidR="005814B2" w:rsidRPr="005814B2" w:rsidRDefault="005814B2" w:rsidP="005814B2">
            <w:pPr>
              <w:numPr>
                <w:ilvl w:val="0"/>
                <w:numId w:val="101"/>
              </w:numPr>
              <w:spacing w:before="0" w:line="276" w:lineRule="auto"/>
              <w:contextualSpacing/>
              <w:rPr>
                <w:rFonts w:ascii="Calibri" w:hAnsi="Calibri" w:cs="Arial"/>
                <w:sz w:val="20"/>
                <w:szCs w:val="20"/>
                <w:lang w:eastAsia="en-US"/>
              </w:rPr>
            </w:pPr>
            <w:r w:rsidRPr="005814B2">
              <w:rPr>
                <w:rFonts w:ascii="Calibri" w:hAnsi="Calibri" w:cs="Arial"/>
                <w:sz w:val="20"/>
                <w:szCs w:val="20"/>
                <w:lang w:eastAsia="en-US"/>
              </w:rPr>
              <w:t>Przeprowadzony pilotaż Systemu.</w:t>
            </w:r>
          </w:p>
          <w:p w14:paraId="6CD2A692" w14:textId="77777777" w:rsidR="005814B2" w:rsidRPr="005814B2" w:rsidRDefault="005814B2" w:rsidP="005814B2">
            <w:pPr>
              <w:numPr>
                <w:ilvl w:val="0"/>
                <w:numId w:val="101"/>
              </w:numPr>
              <w:spacing w:before="0" w:line="276" w:lineRule="auto"/>
              <w:contextualSpacing/>
              <w:rPr>
                <w:rFonts w:ascii="Calibri" w:hAnsi="Calibri" w:cs="Arial"/>
                <w:sz w:val="20"/>
                <w:szCs w:val="20"/>
                <w:lang w:eastAsia="en-US"/>
              </w:rPr>
            </w:pPr>
            <w:r w:rsidRPr="005814B2">
              <w:rPr>
                <w:rFonts w:ascii="Calibri" w:hAnsi="Calibri" w:cs="Arial"/>
                <w:sz w:val="20"/>
                <w:szCs w:val="20"/>
                <w:lang w:eastAsia="en-US"/>
              </w:rPr>
              <w:t>Uwzględnione uwagi Zamawiającego w Systemie i Dokumentacji powstałe w wyniku przeprowadzonego pilotażu.</w:t>
            </w:r>
          </w:p>
          <w:p w14:paraId="684D1A69" w14:textId="77777777" w:rsidR="005814B2" w:rsidRPr="005814B2" w:rsidRDefault="005814B2" w:rsidP="005814B2">
            <w:pPr>
              <w:numPr>
                <w:ilvl w:val="0"/>
                <w:numId w:val="101"/>
              </w:numPr>
              <w:spacing w:before="0" w:line="276" w:lineRule="auto"/>
              <w:contextualSpacing/>
              <w:rPr>
                <w:rFonts w:ascii="Calibri" w:hAnsi="Calibri" w:cs="Arial"/>
                <w:sz w:val="20"/>
                <w:szCs w:val="20"/>
                <w:lang w:eastAsia="en-US"/>
              </w:rPr>
            </w:pPr>
            <w:r w:rsidRPr="005814B2">
              <w:rPr>
                <w:rFonts w:ascii="Calibri" w:hAnsi="Calibri" w:cs="Arial"/>
                <w:sz w:val="20"/>
                <w:szCs w:val="20"/>
                <w:lang w:eastAsia="en-US"/>
              </w:rPr>
              <w:t>System przygotowany, do udostępnienia dla wszystkich użytkowników wskazanych przez Zamawiającego (w tym wykonane migracje i konfiguracje w wersji produkcyjnej Systemu).</w:t>
            </w:r>
          </w:p>
          <w:p w14:paraId="70FB1338" w14:textId="77777777" w:rsidR="005814B2" w:rsidRPr="005814B2" w:rsidRDefault="005814B2" w:rsidP="005814B2">
            <w:pPr>
              <w:spacing w:before="0" w:line="276" w:lineRule="auto"/>
              <w:ind w:left="284"/>
              <w:contextualSpacing/>
              <w:rPr>
                <w:rFonts w:ascii="Calibri" w:hAnsi="Calibri" w:cs="Arial"/>
                <w:b/>
                <w:iCs/>
                <w:sz w:val="20"/>
                <w:szCs w:val="20"/>
                <w:lang w:eastAsia="en-US"/>
              </w:rPr>
            </w:pPr>
          </w:p>
          <w:p w14:paraId="6B1D4CD1" w14:textId="77777777" w:rsidR="005814B2" w:rsidRPr="005814B2" w:rsidRDefault="005814B2" w:rsidP="005814B2">
            <w:pPr>
              <w:spacing w:before="0" w:line="276" w:lineRule="auto"/>
              <w:ind w:left="284"/>
              <w:contextualSpacing/>
              <w:rPr>
                <w:rFonts w:ascii="Calibri" w:hAnsi="Calibri" w:cs="Arial"/>
                <w:b/>
                <w:iCs/>
                <w:sz w:val="20"/>
                <w:szCs w:val="20"/>
                <w:lang w:eastAsia="en-US"/>
              </w:rPr>
            </w:pPr>
            <w:r w:rsidRPr="005814B2">
              <w:rPr>
                <w:rFonts w:ascii="Calibri" w:hAnsi="Calibri" w:cs="Arial"/>
                <w:b/>
                <w:iCs/>
                <w:sz w:val="20"/>
                <w:szCs w:val="20"/>
                <w:lang w:eastAsia="en-US"/>
              </w:rPr>
              <w:t>Termin realizacji:</w:t>
            </w:r>
          </w:p>
          <w:p w14:paraId="5E18E955" w14:textId="77777777" w:rsidR="005814B2" w:rsidRPr="005814B2" w:rsidRDefault="005814B2" w:rsidP="005814B2">
            <w:pPr>
              <w:spacing w:before="0" w:line="276" w:lineRule="auto"/>
              <w:ind w:left="708"/>
              <w:rPr>
                <w:rFonts w:ascii="Calibri" w:hAnsi="Calibri" w:cs="Arial"/>
                <w:sz w:val="20"/>
                <w:szCs w:val="20"/>
              </w:rPr>
            </w:pPr>
            <w:r w:rsidRPr="005814B2">
              <w:rPr>
                <w:rFonts w:ascii="Calibri" w:hAnsi="Calibri" w:cs="Arial"/>
                <w:sz w:val="20"/>
                <w:szCs w:val="20"/>
              </w:rPr>
              <w:t>[…] tygodni od dnia podpisania przez Zamawiającego protokołu ostatecznego odbioru realizacji Etapu 2 – bez uwag.</w:t>
            </w:r>
          </w:p>
          <w:p w14:paraId="63F000AC" w14:textId="77777777" w:rsidR="00A44AF3" w:rsidRPr="00A44AF3" w:rsidRDefault="00A44AF3" w:rsidP="00A44AF3">
            <w:pPr>
              <w:spacing w:before="0" w:after="160" w:line="252" w:lineRule="auto"/>
              <w:ind w:left="602"/>
              <w:contextualSpacing/>
              <w:rPr>
                <w:rFonts w:asciiTheme="minorHAnsi" w:hAnsiTheme="minorHAnsi" w:cstheme="minorHAnsi"/>
                <w:iCs/>
                <w:sz w:val="20"/>
                <w:szCs w:val="20"/>
                <w:lang w:eastAsia="en-US"/>
              </w:rPr>
            </w:pPr>
          </w:p>
          <w:p w14:paraId="0956BF59" w14:textId="77777777" w:rsidR="00A44AF3" w:rsidRPr="00A44AF3" w:rsidRDefault="00A44AF3" w:rsidP="00A44AF3">
            <w:pPr>
              <w:spacing w:before="0" w:line="276" w:lineRule="auto"/>
              <w:rPr>
                <w:rFonts w:asciiTheme="minorHAnsi" w:hAnsiTheme="minorHAnsi" w:cstheme="minorHAnsi"/>
                <w:iCs/>
                <w:sz w:val="20"/>
                <w:szCs w:val="20"/>
                <w:lang w:eastAsia="en-US"/>
              </w:rPr>
            </w:pPr>
            <w:r w:rsidRPr="00A44AF3">
              <w:rPr>
                <w:rFonts w:asciiTheme="minorHAnsi" w:hAnsiTheme="minorHAnsi" w:cstheme="minorHAnsi"/>
                <w:b/>
                <w:sz w:val="20"/>
                <w:szCs w:val="20"/>
                <w:lang w:eastAsia="en-US"/>
              </w:rPr>
              <w:t xml:space="preserve">Etap  4 (Pełnoskalowe uruchomienie systemu produkcyjnego): </w:t>
            </w:r>
          </w:p>
          <w:p w14:paraId="5FF76C48" w14:textId="77777777" w:rsidR="00A44AF3" w:rsidRPr="00A44AF3" w:rsidRDefault="00A44AF3" w:rsidP="00A44AF3">
            <w:pPr>
              <w:spacing w:before="0" w:after="160" w:line="252" w:lineRule="auto"/>
              <w:ind w:left="284"/>
              <w:rPr>
                <w:rFonts w:asciiTheme="minorHAnsi" w:hAnsiTheme="minorHAnsi" w:cstheme="minorHAnsi"/>
                <w:b/>
                <w:iCs/>
                <w:sz w:val="20"/>
                <w:szCs w:val="20"/>
                <w:lang w:eastAsia="en-US"/>
              </w:rPr>
            </w:pPr>
          </w:p>
          <w:p w14:paraId="4EF5C8FE" w14:textId="77777777" w:rsidR="005814B2" w:rsidRPr="005814B2" w:rsidRDefault="005814B2" w:rsidP="005814B2">
            <w:pPr>
              <w:spacing w:before="0" w:line="276" w:lineRule="auto"/>
              <w:ind w:left="284"/>
              <w:rPr>
                <w:rFonts w:ascii="Calibri" w:hAnsi="Calibri" w:cs="Arial"/>
                <w:b/>
                <w:iCs/>
                <w:sz w:val="20"/>
                <w:szCs w:val="20"/>
                <w:lang w:eastAsia="en-US"/>
              </w:rPr>
            </w:pPr>
            <w:r w:rsidRPr="005814B2">
              <w:rPr>
                <w:rFonts w:ascii="Calibri" w:hAnsi="Calibri" w:cs="Arial"/>
                <w:b/>
                <w:iCs/>
                <w:sz w:val="20"/>
                <w:szCs w:val="20"/>
                <w:lang w:eastAsia="en-US"/>
              </w:rPr>
              <w:t>Przewidywany zakres działań:</w:t>
            </w:r>
          </w:p>
          <w:p w14:paraId="462C8C31" w14:textId="77777777" w:rsidR="005814B2" w:rsidRPr="005814B2" w:rsidRDefault="005814B2" w:rsidP="005814B2">
            <w:pPr>
              <w:numPr>
                <w:ilvl w:val="0"/>
                <w:numId w:val="102"/>
              </w:numPr>
              <w:spacing w:before="0" w:line="276" w:lineRule="auto"/>
              <w:contextualSpacing/>
              <w:rPr>
                <w:rFonts w:ascii="Calibri" w:hAnsi="Calibri" w:cs="Arial"/>
                <w:sz w:val="20"/>
                <w:szCs w:val="20"/>
                <w:lang w:eastAsia="en-US"/>
              </w:rPr>
            </w:pPr>
            <w:r w:rsidRPr="005814B2">
              <w:rPr>
                <w:rFonts w:ascii="Calibri" w:hAnsi="Calibri" w:cs="Arial"/>
                <w:sz w:val="20"/>
                <w:szCs w:val="20"/>
                <w:lang w:eastAsia="en-US"/>
              </w:rPr>
              <w:t>Przeprowadzenie szkoleń użytkowników końcowych Zamawiającego.</w:t>
            </w:r>
          </w:p>
          <w:p w14:paraId="360B1E6D" w14:textId="77777777" w:rsidR="005814B2" w:rsidRPr="005814B2" w:rsidRDefault="005814B2" w:rsidP="005814B2">
            <w:pPr>
              <w:numPr>
                <w:ilvl w:val="0"/>
                <w:numId w:val="102"/>
              </w:numPr>
              <w:spacing w:before="0" w:line="276" w:lineRule="auto"/>
              <w:contextualSpacing/>
              <w:rPr>
                <w:rFonts w:ascii="Calibri" w:hAnsi="Calibri" w:cs="Arial"/>
                <w:iCs/>
                <w:sz w:val="20"/>
                <w:szCs w:val="20"/>
                <w:lang w:eastAsia="en-US"/>
              </w:rPr>
            </w:pPr>
            <w:r w:rsidRPr="005814B2">
              <w:rPr>
                <w:rFonts w:ascii="Calibri" w:hAnsi="Calibri" w:cs="Arial"/>
                <w:sz w:val="20"/>
                <w:szCs w:val="20"/>
                <w:lang w:eastAsia="en-US"/>
              </w:rPr>
              <w:t>Uruchomienie Systemu produkcyjnego.</w:t>
            </w:r>
          </w:p>
          <w:p w14:paraId="639B0147" w14:textId="77777777" w:rsidR="005814B2" w:rsidRPr="005814B2" w:rsidRDefault="005814B2" w:rsidP="005814B2">
            <w:pPr>
              <w:spacing w:before="0" w:line="276" w:lineRule="auto"/>
              <w:ind w:left="644"/>
              <w:rPr>
                <w:rFonts w:ascii="Calibri" w:hAnsi="Calibri" w:cs="Arial"/>
                <w:sz w:val="20"/>
                <w:szCs w:val="20"/>
              </w:rPr>
            </w:pPr>
          </w:p>
          <w:p w14:paraId="4C8CFE26" w14:textId="77777777" w:rsidR="005814B2" w:rsidRPr="005814B2" w:rsidRDefault="005814B2" w:rsidP="005814B2">
            <w:pPr>
              <w:spacing w:before="0" w:line="276" w:lineRule="auto"/>
              <w:ind w:left="284"/>
              <w:rPr>
                <w:rFonts w:ascii="Calibri" w:hAnsi="Calibri" w:cs="Arial"/>
                <w:b/>
                <w:iCs/>
                <w:sz w:val="20"/>
                <w:szCs w:val="20"/>
                <w:lang w:eastAsia="en-US"/>
              </w:rPr>
            </w:pPr>
            <w:r w:rsidRPr="005814B2">
              <w:rPr>
                <w:rFonts w:ascii="Calibri" w:hAnsi="Calibri" w:cs="Arial"/>
                <w:b/>
                <w:sz w:val="20"/>
                <w:szCs w:val="20"/>
                <w:lang w:eastAsia="en-US"/>
              </w:rPr>
              <w:t>Zakres odbioru:</w:t>
            </w:r>
          </w:p>
          <w:p w14:paraId="57FECD39" w14:textId="77777777" w:rsidR="005814B2" w:rsidRPr="005814B2" w:rsidRDefault="005814B2" w:rsidP="005814B2">
            <w:pPr>
              <w:numPr>
                <w:ilvl w:val="0"/>
                <w:numId w:val="103"/>
              </w:numPr>
              <w:spacing w:before="0" w:line="276" w:lineRule="auto"/>
              <w:contextualSpacing/>
              <w:rPr>
                <w:rFonts w:ascii="Calibri" w:hAnsi="Calibri" w:cs="Arial"/>
                <w:sz w:val="20"/>
                <w:szCs w:val="20"/>
                <w:lang w:eastAsia="en-US"/>
              </w:rPr>
            </w:pPr>
            <w:r w:rsidRPr="005814B2">
              <w:rPr>
                <w:rFonts w:ascii="Calibri" w:hAnsi="Calibri" w:cs="Arial"/>
                <w:sz w:val="20"/>
                <w:szCs w:val="20"/>
                <w:lang w:eastAsia="en-US"/>
              </w:rPr>
              <w:t>Przeprowadzone szkolenia z obsługi systemu dla użytkowników końcowych.</w:t>
            </w:r>
          </w:p>
          <w:p w14:paraId="6513E03E" w14:textId="77777777" w:rsidR="005814B2" w:rsidRPr="005814B2" w:rsidRDefault="005814B2" w:rsidP="005814B2">
            <w:pPr>
              <w:numPr>
                <w:ilvl w:val="0"/>
                <w:numId w:val="103"/>
              </w:numPr>
              <w:spacing w:before="0" w:line="276" w:lineRule="auto"/>
              <w:contextualSpacing/>
              <w:rPr>
                <w:rFonts w:ascii="Calibri" w:hAnsi="Calibri" w:cs="Arial"/>
                <w:sz w:val="20"/>
                <w:szCs w:val="20"/>
                <w:lang w:eastAsia="en-US"/>
              </w:rPr>
            </w:pPr>
            <w:r w:rsidRPr="005814B2">
              <w:rPr>
                <w:rFonts w:ascii="Calibri" w:hAnsi="Calibri" w:cs="Arial"/>
                <w:sz w:val="20"/>
                <w:szCs w:val="20"/>
                <w:lang w:eastAsia="en-US"/>
              </w:rPr>
              <w:t>Skonfigurowany, uruchomiony i udostępniony System w wersji produkcyjnej.</w:t>
            </w:r>
          </w:p>
          <w:p w14:paraId="468E90E0" w14:textId="77777777" w:rsidR="005814B2" w:rsidRPr="005814B2" w:rsidRDefault="005814B2" w:rsidP="005814B2">
            <w:pPr>
              <w:numPr>
                <w:ilvl w:val="0"/>
                <w:numId w:val="103"/>
              </w:numPr>
              <w:spacing w:before="0" w:line="276" w:lineRule="auto"/>
              <w:contextualSpacing/>
              <w:rPr>
                <w:rFonts w:ascii="Calibri" w:hAnsi="Calibri" w:cs="Arial"/>
                <w:sz w:val="20"/>
                <w:szCs w:val="20"/>
                <w:lang w:eastAsia="en-US"/>
              </w:rPr>
            </w:pPr>
            <w:r w:rsidRPr="005814B2">
              <w:rPr>
                <w:rFonts w:ascii="Calibri" w:hAnsi="Calibri" w:cs="Arial"/>
                <w:sz w:val="20"/>
                <w:szCs w:val="20"/>
                <w:lang w:eastAsia="en-US"/>
              </w:rPr>
              <w:t>Przygotowana i dostarczona kompletna Dokumentacja Systemu.</w:t>
            </w:r>
          </w:p>
          <w:p w14:paraId="6658BFDC" w14:textId="77777777" w:rsidR="005814B2" w:rsidRPr="005814B2" w:rsidRDefault="005814B2" w:rsidP="005814B2">
            <w:pPr>
              <w:spacing w:before="0" w:line="276" w:lineRule="auto"/>
              <w:ind w:left="284"/>
              <w:contextualSpacing/>
              <w:rPr>
                <w:rFonts w:ascii="Calibri" w:hAnsi="Calibri" w:cs="Arial"/>
                <w:b/>
                <w:iCs/>
                <w:sz w:val="20"/>
                <w:szCs w:val="20"/>
                <w:lang w:eastAsia="en-US"/>
              </w:rPr>
            </w:pPr>
            <w:r w:rsidRPr="005814B2">
              <w:rPr>
                <w:rFonts w:ascii="Calibri" w:hAnsi="Calibri" w:cs="Arial"/>
                <w:b/>
                <w:iCs/>
                <w:sz w:val="20"/>
                <w:szCs w:val="20"/>
                <w:lang w:eastAsia="en-US"/>
              </w:rPr>
              <w:t>Termin realizacji:</w:t>
            </w:r>
          </w:p>
          <w:p w14:paraId="75C536A2" w14:textId="77777777" w:rsidR="005814B2" w:rsidRPr="005814B2" w:rsidRDefault="005814B2" w:rsidP="005814B2">
            <w:pPr>
              <w:spacing w:before="0" w:line="276" w:lineRule="auto"/>
              <w:ind w:left="708"/>
              <w:rPr>
                <w:rFonts w:ascii="Calibri" w:hAnsi="Calibri" w:cs="Arial"/>
                <w:sz w:val="20"/>
                <w:szCs w:val="20"/>
              </w:rPr>
            </w:pPr>
            <w:r w:rsidRPr="005814B2">
              <w:rPr>
                <w:rFonts w:ascii="Calibri" w:hAnsi="Calibri" w:cs="Arial"/>
                <w:sz w:val="20"/>
                <w:szCs w:val="20"/>
              </w:rPr>
              <w:t xml:space="preserve">[…] tygodni od dnia podpisania przez Zamawiającego protokołu ostatecznego odbioru realizacji Etapu 3 – bez uwag. </w:t>
            </w:r>
          </w:p>
          <w:p w14:paraId="29CDCB48" w14:textId="77777777" w:rsidR="005814B2" w:rsidRPr="005814B2" w:rsidRDefault="005814B2" w:rsidP="005814B2">
            <w:pPr>
              <w:spacing w:before="0" w:line="276" w:lineRule="auto"/>
              <w:jc w:val="left"/>
              <w:rPr>
                <w:rFonts w:ascii="Calibri" w:hAnsi="Calibri"/>
                <w:sz w:val="20"/>
                <w:szCs w:val="20"/>
              </w:rPr>
            </w:pPr>
          </w:p>
          <w:p w14:paraId="6BF149C2" w14:textId="311267BB" w:rsidR="00A44AF3" w:rsidRPr="00A44AF3" w:rsidRDefault="00A44AF3" w:rsidP="00A44AF3">
            <w:pPr>
              <w:keepNext/>
              <w:keepLines/>
              <w:spacing w:before="240" w:line="252" w:lineRule="auto"/>
              <w:ind w:left="432" w:hanging="432"/>
              <w:outlineLvl w:val="0"/>
              <w:rPr>
                <w:rFonts w:asciiTheme="minorHAnsi" w:hAnsiTheme="minorHAnsi" w:cstheme="minorHAnsi"/>
                <w:color w:val="2E74B5"/>
                <w:sz w:val="20"/>
                <w:szCs w:val="20"/>
                <w:lang w:eastAsia="en-US"/>
              </w:rPr>
            </w:pPr>
            <w:bookmarkStart w:id="19" w:name="_Toc77066886"/>
            <w:r w:rsidRPr="00A44AF3">
              <w:rPr>
                <w:rFonts w:asciiTheme="minorHAnsi" w:hAnsiTheme="minorHAnsi" w:cstheme="minorHAnsi"/>
                <w:color w:val="2E74B5"/>
                <w:sz w:val="20"/>
                <w:szCs w:val="20"/>
                <w:lang w:eastAsia="en-US"/>
              </w:rPr>
              <w:t>Przygotowanie testów oraz wdrożenie przedmiotu zamówienia</w:t>
            </w:r>
            <w:bookmarkEnd w:id="19"/>
          </w:p>
          <w:p w14:paraId="22A793EF" w14:textId="77777777" w:rsidR="00A44AF3" w:rsidRPr="00A44AF3" w:rsidRDefault="00A44AF3" w:rsidP="00A44AF3">
            <w:pPr>
              <w:spacing w:before="0" w:after="160" w:line="252" w:lineRule="auto"/>
              <w:rPr>
                <w:rFonts w:asciiTheme="minorHAnsi" w:hAnsiTheme="minorHAnsi" w:cstheme="minorHAnsi"/>
                <w:sz w:val="20"/>
                <w:szCs w:val="20"/>
                <w:lang w:eastAsia="en-US"/>
              </w:rPr>
            </w:pPr>
          </w:p>
          <w:p w14:paraId="11E3066D" w14:textId="77777777" w:rsidR="00A44AF3" w:rsidRPr="00A44AF3" w:rsidRDefault="00A44AF3" w:rsidP="00666486">
            <w:pPr>
              <w:numPr>
                <w:ilvl w:val="0"/>
                <w:numId w:val="64"/>
              </w:num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Wykonawca przygotuje w ramach realizacji Zamówienia skalowalne środowisko wertykalnie i horyzontalnie, zweryfikuje czas odpowiedzi w sytuacji znacznego obciążenia aplikacji przy określonych ilościach użytkowników.</w:t>
            </w:r>
          </w:p>
          <w:p w14:paraId="4D7A4BD4" w14:textId="77777777" w:rsidR="00A44AF3" w:rsidRPr="00A44AF3" w:rsidRDefault="00A44AF3" w:rsidP="00666486">
            <w:pPr>
              <w:numPr>
                <w:ilvl w:val="0"/>
                <w:numId w:val="64"/>
              </w:num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Wykonawca zobowiązuje się do przekazania wszelkiej dokumentacji związanej z opracowaniem Przedmiotu zamówienia w tym szczegółową dokumentację techniczną oraz opisy instrukcji stanowiskowych dla administratorów aplikacji.</w:t>
            </w:r>
          </w:p>
          <w:p w14:paraId="67BBE1C0" w14:textId="77777777" w:rsidR="00A44AF3" w:rsidRPr="00A44AF3" w:rsidRDefault="00A44AF3" w:rsidP="00666486">
            <w:pPr>
              <w:numPr>
                <w:ilvl w:val="0"/>
                <w:numId w:val="64"/>
              </w:num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Testy funkcjonalne. Za przygotowanie danych testowych odpowiedzialny jest Wykonawca przy wsparciu i udziale Zamawiającego. Celem Testów jest potwierdzenie spełnienia wymagań funkcjonalnych i integracyjnych oraz zamknięcie fazy dewelopmentu oraz potwierdzenie iż komponenty przeniesiony na środowisko testowe Zamawiającego spełnia wymagania funkcjonalne oraz pozafunkcjonalne.</w:t>
            </w:r>
          </w:p>
          <w:p w14:paraId="2DD06582" w14:textId="77777777" w:rsidR="00A44AF3" w:rsidRPr="00A44AF3" w:rsidRDefault="00A44AF3" w:rsidP="00666486">
            <w:pPr>
              <w:numPr>
                <w:ilvl w:val="0"/>
                <w:numId w:val="64"/>
              </w:num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Testy akceptacyjne (UAT). Pełne testy procesowe prowadzone na środowisku testowym. Celem testów  UAT  jest potwierdzenie, iż rozwiązanie wraz z  otoczeniem spełnia wymagania i jest gotowy do pełnego uruchomienia produkcyjnego (celem tych testów nie jest wykrywanie błędów, albowiem  oprogramowanie dostarczone do tej fazy testów powinno być sprawne i stabilne).</w:t>
            </w:r>
          </w:p>
          <w:p w14:paraId="2ED2EF24" w14:textId="77777777" w:rsidR="00A44AF3" w:rsidRPr="00A44AF3" w:rsidRDefault="00A44AF3" w:rsidP="00666486">
            <w:pPr>
              <w:numPr>
                <w:ilvl w:val="0"/>
                <w:numId w:val="64"/>
              </w:num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bCs/>
                <w:sz w:val="20"/>
                <w:szCs w:val="20"/>
                <w:lang w:eastAsia="ar-SA"/>
              </w:rPr>
              <w:t>Testy bezpieczeństwa wykonuje zespół Zamawiającego przy udziale Wykonawcy i obejmują one w szczególności: audyt bezpieczeństwa, testy penetracyjne (łącznie z DDoS) przeprowadzane na wersji rozwiązania według stanu z końca UAT. Testy prowadzone będą z wykorzystaniem narzędzi automatycznych oraz weryfikacji i monitorowania przez zespół Zamawiającego.</w:t>
            </w:r>
          </w:p>
          <w:p w14:paraId="6D2CF36B" w14:textId="77777777" w:rsidR="00A44AF3" w:rsidRPr="00A44AF3" w:rsidRDefault="00A44AF3" w:rsidP="00666486">
            <w:pPr>
              <w:numPr>
                <w:ilvl w:val="0"/>
                <w:numId w:val="64"/>
              </w:num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bCs/>
                <w:sz w:val="20"/>
                <w:szCs w:val="20"/>
                <w:lang w:eastAsia="ar-SA"/>
              </w:rPr>
              <w:t>Testy wydajnościowe wykonuje zespół Zamawiającego przy udziale Wykonawcy.</w:t>
            </w:r>
          </w:p>
          <w:p w14:paraId="70834AAD" w14:textId="77777777" w:rsidR="00A44AF3" w:rsidRPr="00A44AF3" w:rsidRDefault="00A44AF3" w:rsidP="00666486">
            <w:pPr>
              <w:numPr>
                <w:ilvl w:val="0"/>
                <w:numId w:val="64"/>
              </w:num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W przypadku zaobserwowania jakichkolwiek podatności Wykonawca jest zobowiązany do ich usunięcia przed wdrożeniem systemu na produkcję.</w:t>
            </w:r>
          </w:p>
          <w:p w14:paraId="77D4C3F5" w14:textId="77777777" w:rsidR="00A44AF3" w:rsidRPr="00A44AF3" w:rsidRDefault="00A44AF3" w:rsidP="00A44AF3">
            <w:pPr>
              <w:spacing w:before="0" w:after="160" w:line="252" w:lineRule="auto"/>
              <w:ind w:left="337"/>
              <w:rPr>
                <w:rFonts w:asciiTheme="minorHAnsi" w:hAnsiTheme="minorHAnsi" w:cstheme="minorHAnsi"/>
                <w:sz w:val="20"/>
                <w:szCs w:val="20"/>
                <w:lang w:eastAsia="en-US"/>
              </w:rPr>
            </w:pPr>
          </w:p>
          <w:p w14:paraId="386E8A9C" w14:textId="77777777" w:rsidR="00A44AF3" w:rsidRPr="00A44AF3" w:rsidRDefault="00A44AF3" w:rsidP="00A44AF3">
            <w:pPr>
              <w:keepNext/>
              <w:keepLines/>
              <w:spacing w:before="240" w:line="252" w:lineRule="auto"/>
              <w:ind w:left="432" w:hanging="432"/>
              <w:outlineLvl w:val="0"/>
              <w:rPr>
                <w:rFonts w:asciiTheme="minorHAnsi" w:hAnsiTheme="minorHAnsi" w:cstheme="minorHAnsi"/>
                <w:color w:val="2E74B5"/>
                <w:sz w:val="20"/>
                <w:szCs w:val="20"/>
                <w:lang w:eastAsia="en-US"/>
              </w:rPr>
            </w:pPr>
            <w:bookmarkStart w:id="20" w:name="_Toc77066887"/>
            <w:r w:rsidRPr="00A44AF3">
              <w:rPr>
                <w:rFonts w:asciiTheme="minorHAnsi" w:hAnsiTheme="minorHAnsi" w:cstheme="minorHAnsi"/>
                <w:color w:val="2E74B5"/>
                <w:sz w:val="20"/>
                <w:szCs w:val="20"/>
                <w:lang w:eastAsia="en-US"/>
              </w:rPr>
              <w:t>Usługi serwisowe i utrzymanie aplikacji</w:t>
            </w:r>
            <w:bookmarkEnd w:id="20"/>
            <w:r w:rsidRPr="00A44AF3">
              <w:rPr>
                <w:rFonts w:asciiTheme="minorHAnsi" w:hAnsiTheme="minorHAnsi" w:cstheme="minorHAnsi"/>
                <w:color w:val="2E74B5"/>
                <w:sz w:val="20"/>
                <w:szCs w:val="20"/>
                <w:lang w:eastAsia="en-US"/>
              </w:rPr>
              <w:t xml:space="preserve"> </w:t>
            </w:r>
          </w:p>
          <w:p w14:paraId="03C85F36" w14:textId="77777777" w:rsidR="00A44AF3" w:rsidRPr="00A44AF3" w:rsidRDefault="00A44AF3" w:rsidP="00A44AF3">
            <w:pPr>
              <w:spacing w:before="0" w:after="160" w:line="252" w:lineRule="auto"/>
              <w:rPr>
                <w:rFonts w:asciiTheme="minorHAnsi" w:hAnsiTheme="minorHAnsi" w:cstheme="minorHAnsi"/>
                <w:sz w:val="20"/>
                <w:szCs w:val="20"/>
                <w:lang w:eastAsia="en-US"/>
              </w:rPr>
            </w:pPr>
          </w:p>
          <w:p w14:paraId="38F95A9B" w14:textId="77777777" w:rsidR="00A44AF3" w:rsidRPr="00A44AF3" w:rsidRDefault="00A44AF3" w:rsidP="00666486">
            <w:pPr>
              <w:numPr>
                <w:ilvl w:val="0"/>
                <w:numId w:val="68"/>
              </w:numPr>
              <w:spacing w:before="0" w:after="160" w:line="252" w:lineRule="auto"/>
              <w:ind w:left="426" w:hanging="357"/>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W ramach realizacji przedmiotu zamówienia Wykonawca jest zobowiązany do nieprzerwanego serwisowania aplikacji przez okres 12 miesięcy od daty realizacji przedmiotu zamówienia na rzecz Zamawiającego. </w:t>
            </w:r>
          </w:p>
          <w:p w14:paraId="5115CACB" w14:textId="77777777" w:rsidR="00A44AF3" w:rsidRPr="00A44AF3" w:rsidRDefault="00A44AF3" w:rsidP="00A44AF3">
            <w:pPr>
              <w:ind w:left="426"/>
              <w:contextualSpacing/>
              <w:rPr>
                <w:rFonts w:asciiTheme="minorHAnsi" w:hAnsiTheme="minorHAnsi" w:cstheme="minorHAnsi"/>
                <w:sz w:val="20"/>
                <w:szCs w:val="20"/>
                <w:lang w:eastAsia="en-US"/>
              </w:rPr>
            </w:pPr>
          </w:p>
          <w:p w14:paraId="4C11A975" w14:textId="77777777" w:rsidR="00A44AF3" w:rsidRPr="00A44AF3" w:rsidRDefault="00A44AF3" w:rsidP="00666486">
            <w:pPr>
              <w:numPr>
                <w:ilvl w:val="0"/>
                <w:numId w:val="68"/>
              </w:numPr>
              <w:spacing w:before="0" w:after="160" w:line="252" w:lineRule="auto"/>
              <w:ind w:left="426" w:hanging="357"/>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 ramach Usług Serwisowych Wykonawca zobowiązuje się podjąć wszelkie czynności, które będą niezbędne do zapewnienia sprawnego działania Systemu oraz utrzymania w całym Okresie Serwisowym jego zgodności z wymaganiami opisanymi w przedmiocie zamówienia  W szczególności w tym celu Wykonawca zobowiązuje się do:</w:t>
            </w:r>
          </w:p>
          <w:p w14:paraId="5C9ED3EE" w14:textId="57C6767F" w:rsidR="00A44AF3" w:rsidRPr="00A44AF3" w:rsidRDefault="00A44AF3" w:rsidP="00456255">
            <w:pPr>
              <w:numPr>
                <w:ilvl w:val="0"/>
                <w:numId w:val="116"/>
              </w:numPr>
              <w:spacing w:before="0" w:after="160" w:line="252" w:lineRule="auto"/>
              <w:ind w:left="993"/>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zapewnienia wsparcia technicznego oraz opieki autorskiej dla każdego z elementów oprogramowania</w:t>
            </w:r>
            <w:r w:rsidR="008A4E69">
              <w:rPr>
                <w:rFonts w:asciiTheme="minorHAnsi" w:hAnsiTheme="minorHAnsi" w:cstheme="minorHAnsi"/>
                <w:sz w:val="20"/>
                <w:szCs w:val="20"/>
                <w:lang w:eastAsia="en-US"/>
              </w:rPr>
              <w:t>;</w:t>
            </w:r>
          </w:p>
          <w:p w14:paraId="543536EA" w14:textId="1EFEC90B" w:rsidR="00A44AF3" w:rsidRPr="00A44AF3" w:rsidRDefault="00A44AF3" w:rsidP="00456255">
            <w:pPr>
              <w:numPr>
                <w:ilvl w:val="0"/>
                <w:numId w:val="116"/>
              </w:numPr>
              <w:spacing w:before="0" w:after="160" w:line="252" w:lineRule="auto"/>
              <w:ind w:left="993"/>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informowania Zamawiającego na bieżąco o dostępnych aktualizacjach</w:t>
            </w:r>
            <w:r w:rsidR="008A4E69">
              <w:rPr>
                <w:rFonts w:asciiTheme="minorHAnsi" w:hAnsiTheme="minorHAnsi" w:cstheme="minorHAnsi"/>
                <w:sz w:val="20"/>
                <w:szCs w:val="20"/>
                <w:lang w:eastAsia="en-US"/>
              </w:rPr>
              <w:t>;</w:t>
            </w:r>
          </w:p>
          <w:p w14:paraId="1888869A" w14:textId="1C82600A" w:rsidR="00A44AF3" w:rsidRPr="00A44AF3" w:rsidRDefault="00A44AF3" w:rsidP="00456255">
            <w:pPr>
              <w:numPr>
                <w:ilvl w:val="0"/>
                <w:numId w:val="116"/>
              </w:numPr>
              <w:spacing w:before="0" w:after="160" w:line="252" w:lineRule="auto"/>
              <w:ind w:left="993"/>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 przypadku zmian przepisów prawa mających wpływ na procesy opisane w przedmiocie zamówienia  Wykonawca, zapewni wdrożenie zmian wynikających z tych przepisów w okresie od opublikowania odpowiedniego aktu prawnego do daty jego wejścia w życie</w:t>
            </w:r>
            <w:r w:rsidR="008A4E69">
              <w:rPr>
                <w:rFonts w:asciiTheme="minorHAnsi" w:hAnsiTheme="minorHAnsi" w:cstheme="minorHAnsi"/>
                <w:sz w:val="20"/>
                <w:szCs w:val="20"/>
                <w:lang w:eastAsia="en-US"/>
              </w:rPr>
              <w:t>;</w:t>
            </w:r>
          </w:p>
          <w:p w14:paraId="48A08262" w14:textId="4B6AF70C" w:rsidR="00A44AF3" w:rsidRPr="00A44AF3" w:rsidRDefault="00A44AF3" w:rsidP="00456255">
            <w:pPr>
              <w:numPr>
                <w:ilvl w:val="0"/>
                <w:numId w:val="116"/>
              </w:numPr>
              <w:spacing w:before="0" w:after="160" w:line="252" w:lineRule="auto"/>
              <w:ind w:left="993"/>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wdrożenie systemu monitoringu działania Systemu wraz z możliwością powiadomienia wskazanych osób w formie wiadomości e-mail lub SMS w sytuacjach awarii lub pojawiających się błędów</w:t>
            </w:r>
            <w:r w:rsidR="008A4E69">
              <w:rPr>
                <w:rFonts w:asciiTheme="minorHAnsi" w:hAnsiTheme="minorHAnsi" w:cstheme="minorHAnsi"/>
                <w:sz w:val="20"/>
                <w:szCs w:val="20"/>
                <w:lang w:eastAsia="en-US"/>
              </w:rPr>
              <w:t>;</w:t>
            </w:r>
          </w:p>
          <w:p w14:paraId="50B6CB88" w14:textId="0BC9C51A" w:rsidR="00A44AF3" w:rsidRPr="00A44AF3" w:rsidRDefault="00A44AF3" w:rsidP="00456255">
            <w:pPr>
              <w:numPr>
                <w:ilvl w:val="0"/>
                <w:numId w:val="116"/>
              </w:numPr>
              <w:spacing w:before="0" w:after="160" w:line="252" w:lineRule="auto"/>
              <w:ind w:left="993"/>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przyjmowania zgłoszeń awarii i błędów  przez siedem dni w tygodniu we wszystkie dni w roku w godzinach 6:00 – 22:00</w:t>
            </w:r>
            <w:r w:rsidR="008A4E69">
              <w:rPr>
                <w:rFonts w:asciiTheme="minorHAnsi" w:hAnsiTheme="minorHAnsi" w:cstheme="minorHAnsi"/>
                <w:sz w:val="20"/>
                <w:szCs w:val="20"/>
                <w:lang w:eastAsia="en-US"/>
              </w:rPr>
              <w:t>;</w:t>
            </w:r>
          </w:p>
          <w:p w14:paraId="0FAB09C2" w14:textId="77777777" w:rsidR="00A44AF3" w:rsidRPr="00A44AF3" w:rsidRDefault="00A44AF3" w:rsidP="00456255">
            <w:pPr>
              <w:numPr>
                <w:ilvl w:val="0"/>
                <w:numId w:val="116"/>
              </w:numPr>
              <w:spacing w:before="0" w:after="160" w:line="252" w:lineRule="auto"/>
              <w:ind w:left="993"/>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rozwiązywania zgłoszonych przez Zamawiającego Incydentów, w czasie nie dłuższym niż wskazano poniżej, przez siedem dni w tygodniu we wszystkie dni w roku:</w:t>
            </w:r>
          </w:p>
          <w:p w14:paraId="2FA219CA" w14:textId="77777777" w:rsidR="00A44AF3" w:rsidRPr="00A44AF3" w:rsidRDefault="00A44AF3" w:rsidP="00A44AF3">
            <w:pPr>
              <w:ind w:left="720"/>
              <w:contextualSpacing/>
              <w:rPr>
                <w:rFonts w:asciiTheme="minorHAnsi" w:hAnsiTheme="minorHAnsi" w:cstheme="minorHAnsi"/>
                <w:sz w:val="20"/>
                <w:szCs w:val="20"/>
                <w:lang w:eastAsia="en-US"/>
              </w:rPr>
            </w:pPr>
          </w:p>
          <w:tbl>
            <w:tblPr>
              <w:tblStyle w:val="Tabela-Siatka2"/>
              <w:tblW w:w="0" w:type="auto"/>
              <w:jc w:val="center"/>
              <w:tblLook w:val="04A0" w:firstRow="1" w:lastRow="0" w:firstColumn="1" w:lastColumn="0" w:noHBand="0" w:noVBand="1"/>
            </w:tblPr>
            <w:tblGrid>
              <w:gridCol w:w="4248"/>
              <w:gridCol w:w="1597"/>
              <w:gridCol w:w="1925"/>
            </w:tblGrid>
            <w:tr w:rsidR="00A44AF3" w:rsidRPr="00A44AF3" w14:paraId="0EF0DED6" w14:textId="77777777" w:rsidTr="00EF097C">
              <w:trPr>
                <w:jc w:val="center"/>
              </w:trPr>
              <w:tc>
                <w:tcPr>
                  <w:tcW w:w="4248" w:type="dxa"/>
                </w:tcPr>
                <w:p w14:paraId="78C42AB4" w14:textId="77777777" w:rsidR="00A44AF3" w:rsidRPr="00A44AF3" w:rsidRDefault="00A44AF3" w:rsidP="00A44AF3">
                  <w:pPr>
                    <w:spacing w:before="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Kategoria Incydentu</w:t>
                  </w:r>
                </w:p>
              </w:tc>
              <w:tc>
                <w:tcPr>
                  <w:tcW w:w="1597" w:type="dxa"/>
                </w:tcPr>
                <w:p w14:paraId="18A730CE" w14:textId="77777777" w:rsidR="00A44AF3" w:rsidRPr="00A44AF3" w:rsidRDefault="00A44AF3" w:rsidP="00A44AF3">
                  <w:pPr>
                    <w:spacing w:before="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Czas reakcji</w:t>
                  </w:r>
                </w:p>
              </w:tc>
              <w:tc>
                <w:tcPr>
                  <w:tcW w:w="1925" w:type="dxa"/>
                </w:tcPr>
                <w:p w14:paraId="61081A96" w14:textId="77777777" w:rsidR="00A44AF3" w:rsidRPr="00A44AF3" w:rsidRDefault="00A44AF3" w:rsidP="00A44AF3">
                  <w:pPr>
                    <w:spacing w:before="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Czas rozwiązania</w:t>
                  </w:r>
                </w:p>
              </w:tc>
            </w:tr>
            <w:tr w:rsidR="00A44AF3" w:rsidRPr="00A44AF3" w14:paraId="174586C2" w14:textId="77777777" w:rsidTr="00EF097C">
              <w:trPr>
                <w:jc w:val="center"/>
              </w:trPr>
              <w:tc>
                <w:tcPr>
                  <w:tcW w:w="4248" w:type="dxa"/>
                </w:tcPr>
                <w:p w14:paraId="49A17243" w14:textId="77777777" w:rsidR="00A44AF3" w:rsidRPr="00A44AF3" w:rsidRDefault="00A44AF3" w:rsidP="00A44AF3">
                  <w:pPr>
                    <w:spacing w:before="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Awaria</w:t>
                  </w:r>
                </w:p>
              </w:tc>
              <w:tc>
                <w:tcPr>
                  <w:tcW w:w="1597" w:type="dxa"/>
                </w:tcPr>
                <w:p w14:paraId="51A948DC" w14:textId="77777777" w:rsidR="00A44AF3" w:rsidRPr="00A44AF3" w:rsidRDefault="00A44AF3" w:rsidP="00A44AF3">
                  <w:pPr>
                    <w:spacing w:before="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1h</w:t>
                  </w:r>
                </w:p>
              </w:tc>
              <w:tc>
                <w:tcPr>
                  <w:tcW w:w="1925" w:type="dxa"/>
                </w:tcPr>
                <w:p w14:paraId="665CF590" w14:textId="77777777" w:rsidR="00A44AF3" w:rsidRPr="00A44AF3" w:rsidRDefault="00A44AF3" w:rsidP="00A44AF3">
                  <w:pPr>
                    <w:spacing w:before="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5h</w:t>
                  </w:r>
                </w:p>
              </w:tc>
            </w:tr>
            <w:tr w:rsidR="00A44AF3" w:rsidRPr="00A44AF3" w14:paraId="5805BFC5" w14:textId="77777777" w:rsidTr="00EF097C">
              <w:trPr>
                <w:jc w:val="center"/>
              </w:trPr>
              <w:tc>
                <w:tcPr>
                  <w:tcW w:w="4248" w:type="dxa"/>
                </w:tcPr>
                <w:p w14:paraId="614F741A" w14:textId="77777777" w:rsidR="00A44AF3" w:rsidRPr="00A44AF3" w:rsidRDefault="00A44AF3" w:rsidP="00A44AF3">
                  <w:pPr>
                    <w:spacing w:before="0" w:line="252" w:lineRule="auto"/>
                    <w:rPr>
                      <w:rFonts w:asciiTheme="minorHAnsi" w:hAnsiTheme="minorHAnsi" w:cstheme="minorHAnsi"/>
                      <w:sz w:val="20"/>
                      <w:szCs w:val="20"/>
                      <w:lang w:eastAsia="en-US"/>
                    </w:rPr>
                  </w:pPr>
                  <w:r w:rsidRPr="00A44AF3">
                    <w:rPr>
                      <w:rFonts w:asciiTheme="minorHAnsi" w:hAnsiTheme="minorHAnsi" w:cstheme="minorHAnsi"/>
                      <w:bCs/>
                      <w:color w:val="000000"/>
                      <w:sz w:val="20"/>
                      <w:szCs w:val="20"/>
                      <w:lang w:eastAsia="en-US"/>
                    </w:rPr>
                    <w:t>Błąd uniemożliwiający korzystanie z podstawowych funkcjonalności Serwisu np. zawarcie umowy</w:t>
                  </w:r>
                </w:p>
              </w:tc>
              <w:tc>
                <w:tcPr>
                  <w:tcW w:w="1597" w:type="dxa"/>
                </w:tcPr>
                <w:p w14:paraId="4025E90E" w14:textId="77777777" w:rsidR="00A44AF3" w:rsidRPr="00A44AF3" w:rsidRDefault="00A44AF3" w:rsidP="00A44AF3">
                  <w:pPr>
                    <w:spacing w:before="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2h</w:t>
                  </w:r>
                </w:p>
              </w:tc>
              <w:tc>
                <w:tcPr>
                  <w:tcW w:w="1925" w:type="dxa"/>
                </w:tcPr>
                <w:p w14:paraId="096A8F3D" w14:textId="77777777" w:rsidR="00A44AF3" w:rsidRPr="00A44AF3" w:rsidRDefault="00A44AF3" w:rsidP="00A44AF3">
                  <w:pPr>
                    <w:spacing w:before="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8h</w:t>
                  </w:r>
                </w:p>
              </w:tc>
            </w:tr>
            <w:tr w:rsidR="00A44AF3" w:rsidRPr="00A44AF3" w14:paraId="7E5C5644" w14:textId="77777777" w:rsidTr="00EF097C">
              <w:trPr>
                <w:jc w:val="center"/>
              </w:trPr>
              <w:tc>
                <w:tcPr>
                  <w:tcW w:w="4248" w:type="dxa"/>
                </w:tcPr>
                <w:p w14:paraId="6F9AD3A3" w14:textId="77777777" w:rsidR="00A44AF3" w:rsidRPr="00A44AF3" w:rsidRDefault="00A44AF3" w:rsidP="00A44AF3">
                  <w:pPr>
                    <w:spacing w:before="0" w:line="252" w:lineRule="auto"/>
                    <w:rPr>
                      <w:rFonts w:asciiTheme="minorHAnsi" w:hAnsiTheme="minorHAnsi" w:cstheme="minorHAnsi"/>
                      <w:sz w:val="20"/>
                      <w:szCs w:val="20"/>
                      <w:lang w:eastAsia="en-US"/>
                    </w:rPr>
                  </w:pPr>
                  <w:r w:rsidRPr="00A44AF3">
                    <w:rPr>
                      <w:rFonts w:asciiTheme="minorHAnsi" w:hAnsiTheme="minorHAnsi" w:cstheme="minorHAnsi"/>
                      <w:bCs/>
                      <w:color w:val="000000"/>
                      <w:sz w:val="20"/>
                      <w:szCs w:val="20"/>
                      <w:lang w:eastAsia="en-US"/>
                    </w:rPr>
                    <w:t>Usterka uniemożliwiająca korzystanie z pozostałych funkcjonalności Serwisu</w:t>
                  </w:r>
                </w:p>
              </w:tc>
              <w:tc>
                <w:tcPr>
                  <w:tcW w:w="1597" w:type="dxa"/>
                </w:tcPr>
                <w:p w14:paraId="21B603B6" w14:textId="77777777" w:rsidR="00A44AF3" w:rsidRPr="00A44AF3" w:rsidRDefault="00A44AF3" w:rsidP="00A44AF3">
                  <w:pPr>
                    <w:spacing w:before="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5h</w:t>
                  </w:r>
                </w:p>
              </w:tc>
              <w:tc>
                <w:tcPr>
                  <w:tcW w:w="1925" w:type="dxa"/>
                </w:tcPr>
                <w:p w14:paraId="5EB91B62" w14:textId="77777777" w:rsidR="00A44AF3" w:rsidRPr="00A44AF3" w:rsidRDefault="00A44AF3" w:rsidP="00A44AF3">
                  <w:pPr>
                    <w:spacing w:before="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 2 dni robocze</w:t>
                  </w:r>
                </w:p>
              </w:tc>
            </w:tr>
          </w:tbl>
          <w:p w14:paraId="37665C79" w14:textId="77777777" w:rsidR="00A44AF3" w:rsidRPr="00A44AF3" w:rsidRDefault="00A44AF3" w:rsidP="00A44AF3">
            <w:pPr>
              <w:spacing w:before="0" w:line="252" w:lineRule="auto"/>
              <w:ind w:left="567"/>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 </w:t>
            </w:r>
          </w:p>
          <w:p w14:paraId="6CF66BD7" w14:textId="77777777" w:rsidR="00A44AF3" w:rsidRPr="00A44AF3" w:rsidRDefault="00A44AF3" w:rsidP="00A44AF3">
            <w:pPr>
              <w:spacing w:before="0" w:line="252" w:lineRule="auto"/>
              <w:ind w:left="993"/>
              <w:contextualSpacing/>
              <w:rPr>
                <w:rFonts w:asciiTheme="minorHAnsi" w:hAnsiTheme="minorHAnsi" w:cstheme="minorHAnsi"/>
                <w:sz w:val="20"/>
                <w:szCs w:val="20"/>
                <w:lang w:eastAsia="en-US"/>
              </w:rPr>
            </w:pPr>
          </w:p>
          <w:p w14:paraId="449407CC" w14:textId="77777777" w:rsidR="00A44AF3" w:rsidRPr="00A44AF3" w:rsidRDefault="00A44AF3" w:rsidP="00666486">
            <w:pPr>
              <w:numPr>
                <w:ilvl w:val="0"/>
                <w:numId w:val="68"/>
              </w:numPr>
              <w:tabs>
                <w:tab w:val="left" w:pos="426"/>
              </w:tabs>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Gdy całkowite wyeliminowanie przyczyny powstania Incydentu bądź usunięcie wszystkich skutków wynikłych z zaistnienia Incydentu nie jest możliwe w czasie rozwiązania, Wykonawca zobowiązuje się w czasie rozwiązania zastosować obejście problemu poprzez tymczasowe rozwiązanie Incydentu, nie eliminujące całkowicie przyczyny jego powstania, ale zmniejszające kategorię Incydentu wykonane przez Wykonawcę w kodzie lub parametryzacji Systemu, a następnie usunąć przyczynę Incydentu i wszystkie jego negatywne skutki w czasie nieprzekraczającym czterokrotności czasu rozwiązania Incydentu o pierwotnie zgłoszonej kategorii.</w:t>
            </w:r>
          </w:p>
          <w:p w14:paraId="7DFBFE23" w14:textId="77777777" w:rsidR="00A44AF3" w:rsidRPr="00A44AF3" w:rsidRDefault="00A44AF3" w:rsidP="00A44AF3">
            <w:pPr>
              <w:tabs>
                <w:tab w:val="left" w:pos="426"/>
              </w:tabs>
              <w:spacing w:before="0"/>
              <w:ind w:left="426"/>
              <w:contextualSpacing/>
              <w:rPr>
                <w:rFonts w:asciiTheme="minorHAnsi" w:hAnsiTheme="minorHAnsi" w:cstheme="minorHAnsi"/>
                <w:sz w:val="20"/>
                <w:szCs w:val="20"/>
                <w:lang w:eastAsia="en-US"/>
              </w:rPr>
            </w:pPr>
          </w:p>
          <w:p w14:paraId="47518D89" w14:textId="77777777" w:rsidR="00A44AF3" w:rsidRPr="00A44AF3" w:rsidRDefault="00A44AF3" w:rsidP="00666486">
            <w:pPr>
              <w:numPr>
                <w:ilvl w:val="0"/>
                <w:numId w:val="68"/>
              </w:numPr>
              <w:tabs>
                <w:tab w:val="left" w:pos="426"/>
              </w:tabs>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Wykonawca powinien dołożyć najwyższych starań, aby reagować na wszystkie zgłoszone Incydenty i je rozwiązywać w możliwie najkrótszym czasie.</w:t>
            </w:r>
          </w:p>
          <w:p w14:paraId="1EAF8E53" w14:textId="77777777" w:rsidR="00A44AF3" w:rsidRPr="00A44AF3" w:rsidRDefault="00A44AF3" w:rsidP="00A44AF3">
            <w:pPr>
              <w:spacing w:before="0"/>
              <w:ind w:left="426"/>
              <w:contextualSpacing/>
              <w:rPr>
                <w:rFonts w:asciiTheme="minorHAnsi" w:hAnsiTheme="minorHAnsi" w:cstheme="minorHAnsi"/>
                <w:sz w:val="20"/>
                <w:szCs w:val="20"/>
                <w:lang w:eastAsia="en-US"/>
              </w:rPr>
            </w:pPr>
          </w:p>
          <w:p w14:paraId="4FF3B98D" w14:textId="77777777" w:rsidR="00A44AF3" w:rsidRPr="00A44AF3" w:rsidRDefault="00A44AF3" w:rsidP="00666486">
            <w:pPr>
              <w:numPr>
                <w:ilvl w:val="0"/>
                <w:numId w:val="68"/>
              </w:numPr>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Ponadto Wykonawca zobowiązuje się do udzielenia Zamawiającemu wsparcia merytorycznego w zakresie konfiguracji i użytkowania Systemu oraz w rozwiązywaniu Incydentów, które ten postanowi rozwiązać samodzielnie oraz w instalowaniu nowych wersji oprogramowania (ang. </w:t>
            </w:r>
            <w:r w:rsidRPr="00A44AF3">
              <w:rPr>
                <w:rFonts w:asciiTheme="minorHAnsi" w:hAnsiTheme="minorHAnsi" w:cstheme="minorHAnsi"/>
                <w:i/>
                <w:sz w:val="20"/>
                <w:szCs w:val="20"/>
                <w:lang w:eastAsia="en-US"/>
              </w:rPr>
              <w:t>update</w:t>
            </w:r>
            <w:r w:rsidRPr="00A44AF3">
              <w:rPr>
                <w:rFonts w:asciiTheme="minorHAnsi" w:hAnsiTheme="minorHAnsi" w:cstheme="minorHAnsi"/>
                <w:sz w:val="20"/>
                <w:szCs w:val="20"/>
                <w:lang w:eastAsia="en-US"/>
              </w:rPr>
              <w:t xml:space="preserve">) lub dokonywania poprawek (ang. </w:t>
            </w:r>
            <w:r w:rsidRPr="00A44AF3">
              <w:rPr>
                <w:rFonts w:asciiTheme="minorHAnsi" w:hAnsiTheme="minorHAnsi" w:cstheme="minorHAnsi"/>
                <w:i/>
                <w:sz w:val="20"/>
                <w:szCs w:val="20"/>
                <w:lang w:eastAsia="en-US"/>
              </w:rPr>
              <w:t>patch</w:t>
            </w:r>
            <w:r w:rsidRPr="00A44AF3">
              <w:rPr>
                <w:rFonts w:asciiTheme="minorHAnsi" w:hAnsiTheme="minorHAnsi" w:cstheme="minorHAnsi"/>
                <w:sz w:val="20"/>
                <w:szCs w:val="20"/>
                <w:lang w:eastAsia="en-US"/>
              </w:rPr>
              <w:t>) zgodnie z następującymi zasadami:</w:t>
            </w:r>
          </w:p>
          <w:p w14:paraId="5422474A" w14:textId="7B9A2C46" w:rsidR="00A44AF3" w:rsidRPr="00A44AF3" w:rsidRDefault="00A44AF3" w:rsidP="00456255">
            <w:pPr>
              <w:numPr>
                <w:ilvl w:val="0"/>
                <w:numId w:val="117"/>
              </w:numPr>
              <w:spacing w:before="0" w:after="160" w:line="252" w:lineRule="auto"/>
              <w:ind w:left="993" w:hanging="283"/>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konsultacje świadczone będą w godzinach 8:00 – 17:00 w dni robocze</w:t>
            </w:r>
            <w:r w:rsidR="008A4E69">
              <w:rPr>
                <w:rFonts w:asciiTheme="minorHAnsi" w:hAnsiTheme="minorHAnsi" w:cstheme="minorHAnsi"/>
                <w:sz w:val="20"/>
                <w:szCs w:val="20"/>
                <w:lang w:eastAsia="en-US"/>
              </w:rPr>
              <w:t>;</w:t>
            </w:r>
          </w:p>
          <w:p w14:paraId="4215BF65" w14:textId="77777777" w:rsidR="00A44AF3" w:rsidRPr="00A44AF3" w:rsidRDefault="00A44AF3" w:rsidP="00456255">
            <w:pPr>
              <w:numPr>
                <w:ilvl w:val="0"/>
                <w:numId w:val="117"/>
              </w:numPr>
              <w:spacing w:before="0" w:after="160" w:line="252" w:lineRule="auto"/>
              <w:ind w:left="993" w:hanging="283"/>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Wykonawca dołoży wszelkich starań, aby udzielać wszelkich konsultacji i wsparcia w możliwie najkrótszym czasie.</w:t>
            </w:r>
          </w:p>
          <w:p w14:paraId="575C538A" w14:textId="77777777" w:rsidR="00A44AF3" w:rsidRPr="00A44AF3" w:rsidRDefault="00A44AF3" w:rsidP="00A44AF3">
            <w:pPr>
              <w:spacing w:before="0"/>
              <w:ind w:left="993"/>
              <w:contextualSpacing/>
              <w:rPr>
                <w:rFonts w:asciiTheme="minorHAnsi" w:hAnsiTheme="minorHAnsi" w:cstheme="minorHAnsi"/>
                <w:sz w:val="20"/>
                <w:szCs w:val="20"/>
                <w:lang w:eastAsia="en-US"/>
              </w:rPr>
            </w:pPr>
          </w:p>
          <w:p w14:paraId="0BFDCAC6" w14:textId="77777777" w:rsidR="00A44AF3" w:rsidRPr="00A44AF3" w:rsidRDefault="00A44AF3" w:rsidP="00666486">
            <w:pPr>
              <w:numPr>
                <w:ilvl w:val="0"/>
                <w:numId w:val="68"/>
              </w:numPr>
              <w:tabs>
                <w:tab w:val="left" w:pos="426"/>
              </w:tabs>
              <w:spacing w:before="0" w:after="160" w:line="252" w:lineRule="auto"/>
              <w:ind w:left="426" w:hanging="357"/>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Wykonawca zobowiązuje się do aktualizacji Dokumentacji oraz Koncepcji Biznesowej i Koncepcji Technicznej w zakresie wynikającym ze zrealizowanych Usług Serwisowych.</w:t>
            </w:r>
          </w:p>
          <w:p w14:paraId="2258C827" w14:textId="77777777" w:rsidR="00A44AF3" w:rsidRPr="00A44AF3" w:rsidRDefault="00A44AF3" w:rsidP="00A44AF3">
            <w:pPr>
              <w:tabs>
                <w:tab w:val="left" w:pos="426"/>
              </w:tabs>
              <w:spacing w:before="0"/>
              <w:ind w:left="426"/>
              <w:contextualSpacing/>
              <w:rPr>
                <w:rFonts w:asciiTheme="minorHAnsi" w:hAnsiTheme="minorHAnsi" w:cstheme="minorHAnsi"/>
                <w:sz w:val="20"/>
                <w:szCs w:val="20"/>
                <w:lang w:eastAsia="en-US"/>
              </w:rPr>
            </w:pPr>
          </w:p>
          <w:p w14:paraId="430338D0" w14:textId="77777777" w:rsidR="00A44AF3" w:rsidRPr="00A44AF3" w:rsidRDefault="00A44AF3" w:rsidP="00666486">
            <w:pPr>
              <w:numPr>
                <w:ilvl w:val="0"/>
                <w:numId w:val="68"/>
              </w:numPr>
              <w:spacing w:before="0" w:after="160" w:line="252" w:lineRule="auto"/>
              <w:ind w:left="426" w:hanging="357"/>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Wykonawca zobowiązuje się do dołożenia wszelkich starań, aby w czasie przeprowadzania jakichkolwiek Usług Serwisowych, czynności te nie kolidowały z normalnym funkcjonowaniem Systemu i nie pogarszały parametrów czasowych i jakościowych jego funkcjonowania. W przypadku przewidywania przez Wykonawcę, iż Usługi Serwisowe mogą utrudniać w istotnym stopniu korzystanie z funkcjonalności Systemu, w szczególności powodować wstrzymanie Głównych Procesów Biznesowych lub pogarszać parametry jego funkcjonowania Wykonawca zobowiązany jest do uzgodnienia z Zamawiającym terminu przystąpienia do takich czynności. W razie braku porozumienia, termin przystąpienia do takich czynności wskazuje Zamawiający.</w:t>
            </w:r>
          </w:p>
          <w:p w14:paraId="6DA769B0" w14:textId="77777777" w:rsidR="00A44AF3" w:rsidRPr="00A44AF3" w:rsidRDefault="00A44AF3" w:rsidP="00A44AF3">
            <w:pPr>
              <w:spacing w:before="0"/>
              <w:ind w:left="426"/>
              <w:contextualSpacing/>
              <w:rPr>
                <w:rFonts w:asciiTheme="minorHAnsi" w:hAnsiTheme="minorHAnsi" w:cstheme="minorHAnsi"/>
                <w:sz w:val="20"/>
                <w:szCs w:val="20"/>
                <w:lang w:eastAsia="en-US"/>
              </w:rPr>
            </w:pPr>
          </w:p>
          <w:p w14:paraId="4A8E74E1" w14:textId="77777777" w:rsidR="00A44AF3" w:rsidRPr="00A44AF3" w:rsidRDefault="00A44AF3" w:rsidP="00666486">
            <w:pPr>
              <w:numPr>
                <w:ilvl w:val="0"/>
                <w:numId w:val="68"/>
              </w:numPr>
              <w:spacing w:before="0" w:after="160" w:line="252" w:lineRule="auto"/>
              <w:ind w:left="426" w:hanging="357"/>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Wykonawca zobowiązuje się niezwłocznie po rozwiązaniu Incydentu powiadomić o tym fakcie Zamawiającego i umożliwić weryfikację prawidłowości rozwiązania Incydentu, przy czym termin rozwiązywania Incydentu nie może przekroczyć parametrów określonych w niniejszym paragrafie. </w:t>
            </w:r>
          </w:p>
          <w:p w14:paraId="5626C3F6" w14:textId="77777777" w:rsidR="00A44AF3" w:rsidRPr="00A44AF3" w:rsidRDefault="00A44AF3" w:rsidP="00A44AF3">
            <w:pPr>
              <w:spacing w:before="0"/>
              <w:ind w:left="426"/>
              <w:contextualSpacing/>
              <w:rPr>
                <w:rFonts w:asciiTheme="minorHAnsi" w:hAnsiTheme="minorHAnsi" w:cstheme="minorHAnsi"/>
                <w:sz w:val="20"/>
                <w:szCs w:val="20"/>
                <w:lang w:eastAsia="en-US"/>
              </w:rPr>
            </w:pPr>
          </w:p>
          <w:p w14:paraId="2838A79C" w14:textId="77777777" w:rsidR="00A44AF3" w:rsidRPr="00A44AF3" w:rsidRDefault="00A44AF3" w:rsidP="00666486">
            <w:pPr>
              <w:numPr>
                <w:ilvl w:val="0"/>
                <w:numId w:val="68"/>
              </w:numPr>
              <w:spacing w:before="0" w:after="160" w:line="252" w:lineRule="auto"/>
              <w:ind w:left="426" w:hanging="357"/>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Wykonywanie Usług Serwisowych podlega szczególnej kontroli biznesowej Zamawiającego. W jej ramach Zamawiający może, w szczególności:</w:t>
            </w:r>
          </w:p>
          <w:p w14:paraId="2082CD16" w14:textId="78FEFE30" w:rsidR="00A44AF3" w:rsidRPr="00A44AF3" w:rsidRDefault="00A44AF3" w:rsidP="00456255">
            <w:pPr>
              <w:numPr>
                <w:ilvl w:val="0"/>
                <w:numId w:val="117"/>
              </w:numPr>
              <w:spacing w:before="0" w:after="160" w:line="252" w:lineRule="auto"/>
              <w:ind w:left="993" w:hanging="283"/>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dokonywać wyboru sposobu rozwiązania Incydentu w przypadku kilku możliwych sposobów jego rozwiązania</w:t>
            </w:r>
            <w:r w:rsidR="008A4E69">
              <w:rPr>
                <w:rFonts w:asciiTheme="minorHAnsi" w:hAnsiTheme="minorHAnsi" w:cstheme="minorHAnsi"/>
                <w:sz w:val="20"/>
                <w:szCs w:val="20"/>
                <w:lang w:eastAsia="en-US"/>
              </w:rPr>
              <w:t>;</w:t>
            </w:r>
          </w:p>
          <w:p w14:paraId="55028E6C" w14:textId="10604556" w:rsidR="00A44AF3" w:rsidRPr="00A44AF3" w:rsidRDefault="00A44AF3" w:rsidP="00456255">
            <w:pPr>
              <w:numPr>
                <w:ilvl w:val="0"/>
                <w:numId w:val="117"/>
              </w:numPr>
              <w:spacing w:before="0" w:after="160" w:line="252" w:lineRule="auto"/>
              <w:ind w:left="993" w:hanging="283"/>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decydować o terminie rozpoczęcia czynności serwisowych</w:t>
            </w:r>
            <w:r w:rsidR="008A4E69">
              <w:rPr>
                <w:rFonts w:asciiTheme="minorHAnsi" w:hAnsiTheme="minorHAnsi" w:cstheme="minorHAnsi"/>
                <w:sz w:val="20"/>
                <w:szCs w:val="20"/>
                <w:lang w:eastAsia="en-US"/>
              </w:rPr>
              <w:t>;</w:t>
            </w:r>
          </w:p>
          <w:p w14:paraId="5E1E9F5F" w14:textId="3591AE58" w:rsidR="00A44AF3" w:rsidRPr="00A44AF3" w:rsidRDefault="00A44AF3" w:rsidP="00456255">
            <w:pPr>
              <w:numPr>
                <w:ilvl w:val="0"/>
                <w:numId w:val="117"/>
              </w:numPr>
              <w:spacing w:before="0" w:after="160" w:line="252" w:lineRule="auto"/>
              <w:ind w:left="993" w:hanging="283"/>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odwołać czynności serwisowe w toku, np. w oparciu o wyniki testów</w:t>
            </w:r>
            <w:r w:rsidR="008A4E69">
              <w:rPr>
                <w:rFonts w:asciiTheme="minorHAnsi" w:hAnsiTheme="minorHAnsi" w:cstheme="minorHAnsi"/>
                <w:sz w:val="20"/>
                <w:szCs w:val="20"/>
                <w:lang w:eastAsia="en-US"/>
              </w:rPr>
              <w:t>;</w:t>
            </w:r>
          </w:p>
          <w:p w14:paraId="57D4ED0E" w14:textId="1777B17C" w:rsidR="00A44AF3" w:rsidRPr="00A44AF3" w:rsidRDefault="00A44AF3" w:rsidP="00456255">
            <w:pPr>
              <w:numPr>
                <w:ilvl w:val="0"/>
                <w:numId w:val="117"/>
              </w:numPr>
              <w:spacing w:before="0" w:after="160" w:line="252" w:lineRule="auto"/>
              <w:ind w:left="993" w:hanging="283"/>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zażądać cofnięcia przez Wykonawcę czynności serwisowych, szczególnie jeśli nie przyniosły one oczekiwanych rezultatów lub poprawy parametrów Systemu</w:t>
            </w:r>
            <w:r w:rsidR="008A4E69">
              <w:rPr>
                <w:rFonts w:asciiTheme="minorHAnsi" w:hAnsiTheme="minorHAnsi" w:cstheme="minorHAnsi"/>
                <w:sz w:val="20"/>
                <w:szCs w:val="20"/>
                <w:lang w:eastAsia="en-US"/>
              </w:rPr>
              <w:t>;</w:t>
            </w:r>
          </w:p>
          <w:p w14:paraId="1E97215B" w14:textId="77777777" w:rsidR="00A44AF3" w:rsidRPr="00A44AF3" w:rsidRDefault="00A44AF3" w:rsidP="00456255">
            <w:pPr>
              <w:numPr>
                <w:ilvl w:val="0"/>
                <w:numId w:val="117"/>
              </w:numPr>
              <w:spacing w:before="0" w:after="160" w:line="252" w:lineRule="auto"/>
              <w:ind w:left="993" w:hanging="283"/>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monitorować i nadzorować postęp czynności serwisowych w toku.</w:t>
            </w:r>
          </w:p>
          <w:p w14:paraId="26E76FC9" w14:textId="77777777" w:rsidR="00A44AF3" w:rsidRPr="00A44AF3" w:rsidRDefault="00A44AF3" w:rsidP="00A44AF3">
            <w:pPr>
              <w:spacing w:before="0"/>
              <w:ind w:left="720"/>
              <w:contextualSpacing/>
              <w:rPr>
                <w:rFonts w:asciiTheme="minorHAnsi" w:hAnsiTheme="minorHAnsi" w:cstheme="minorHAnsi"/>
                <w:sz w:val="20"/>
                <w:szCs w:val="20"/>
                <w:lang w:eastAsia="en-US"/>
              </w:rPr>
            </w:pPr>
          </w:p>
          <w:p w14:paraId="17B82FB0" w14:textId="77777777" w:rsidR="00A44AF3" w:rsidRPr="00A44AF3" w:rsidRDefault="00A44AF3" w:rsidP="00666486">
            <w:pPr>
              <w:numPr>
                <w:ilvl w:val="0"/>
                <w:numId w:val="91"/>
              </w:numPr>
              <w:tabs>
                <w:tab w:val="num" w:pos="426"/>
                <w:tab w:val="left" w:pos="567"/>
              </w:tabs>
              <w:spacing w:before="0" w:after="160" w:line="252" w:lineRule="auto"/>
              <w:ind w:left="426" w:hanging="357"/>
              <w:rPr>
                <w:rFonts w:asciiTheme="minorHAnsi" w:hAnsiTheme="minorHAnsi" w:cstheme="minorHAnsi"/>
                <w:sz w:val="20"/>
                <w:szCs w:val="20"/>
                <w:lang w:eastAsia="en-US"/>
              </w:rPr>
            </w:pPr>
            <w:r w:rsidRPr="00A44AF3">
              <w:rPr>
                <w:rFonts w:asciiTheme="minorHAnsi" w:hAnsiTheme="minorHAnsi" w:cstheme="minorHAnsi"/>
                <w:sz w:val="20"/>
                <w:szCs w:val="20"/>
                <w:lang w:eastAsia="en-US"/>
              </w:rPr>
              <w:t>Wykonawca zobowiązany jest uwzględnić w planowaniu i wykonywaniu Usług Serwisowych powyższe uprawnienia Zamawiającego.</w:t>
            </w:r>
          </w:p>
          <w:p w14:paraId="100A3939" w14:textId="77777777" w:rsidR="00A44AF3" w:rsidRPr="00A44AF3" w:rsidRDefault="00A44AF3" w:rsidP="00A44AF3">
            <w:pPr>
              <w:tabs>
                <w:tab w:val="left" w:pos="567"/>
              </w:tabs>
              <w:spacing w:before="0"/>
              <w:ind w:left="426"/>
              <w:rPr>
                <w:rFonts w:asciiTheme="minorHAnsi" w:hAnsiTheme="minorHAnsi" w:cstheme="minorHAnsi"/>
                <w:sz w:val="20"/>
                <w:szCs w:val="20"/>
                <w:lang w:eastAsia="en-US"/>
              </w:rPr>
            </w:pPr>
          </w:p>
          <w:p w14:paraId="734201B7" w14:textId="77777777" w:rsidR="00A44AF3" w:rsidRPr="00A44AF3" w:rsidRDefault="00A44AF3" w:rsidP="00666486">
            <w:pPr>
              <w:numPr>
                <w:ilvl w:val="0"/>
                <w:numId w:val="91"/>
              </w:numPr>
              <w:tabs>
                <w:tab w:val="num" w:pos="426"/>
              </w:tabs>
              <w:spacing w:before="0" w:after="160" w:line="252" w:lineRule="auto"/>
              <w:ind w:left="426" w:hanging="357"/>
              <w:rPr>
                <w:rFonts w:asciiTheme="minorHAnsi" w:hAnsiTheme="minorHAnsi" w:cstheme="minorHAnsi"/>
                <w:sz w:val="20"/>
                <w:szCs w:val="20"/>
                <w:lang w:eastAsia="en-US"/>
              </w:rPr>
            </w:pPr>
            <w:r w:rsidRPr="00A44AF3">
              <w:rPr>
                <w:rFonts w:asciiTheme="minorHAnsi" w:hAnsiTheme="minorHAnsi" w:cstheme="minorHAnsi"/>
                <w:sz w:val="20"/>
                <w:szCs w:val="20"/>
                <w:lang w:eastAsia="en-US"/>
              </w:rPr>
              <w:t>Usługi Serwisowe Wykonawca świadczyć będzie poprzez zdalny dostęp do Systemu (np. przez VPN) poprzez łącza telekomunikacyjne lub w miarę potrzeby u Zamawiającego.</w:t>
            </w:r>
          </w:p>
          <w:p w14:paraId="4648CAA8" w14:textId="77777777" w:rsidR="00A44AF3" w:rsidRPr="00A44AF3" w:rsidRDefault="00A44AF3" w:rsidP="00A44AF3">
            <w:pPr>
              <w:spacing w:before="0" w:after="160" w:line="252" w:lineRule="auto"/>
              <w:ind w:left="720"/>
              <w:contextualSpacing/>
              <w:rPr>
                <w:rFonts w:asciiTheme="minorHAnsi" w:hAnsiTheme="minorHAnsi" w:cstheme="minorHAnsi"/>
                <w:sz w:val="20"/>
                <w:szCs w:val="20"/>
                <w:lang w:eastAsia="en-US"/>
              </w:rPr>
            </w:pPr>
          </w:p>
          <w:p w14:paraId="71936E90" w14:textId="77777777" w:rsidR="00A44AF3" w:rsidRPr="00A44AF3" w:rsidRDefault="00A44AF3" w:rsidP="00A44AF3">
            <w:pPr>
              <w:spacing w:before="0"/>
              <w:ind w:left="426"/>
              <w:rPr>
                <w:rFonts w:asciiTheme="minorHAnsi" w:hAnsiTheme="minorHAnsi" w:cstheme="minorHAnsi"/>
                <w:sz w:val="20"/>
                <w:szCs w:val="20"/>
                <w:lang w:eastAsia="en-US"/>
              </w:rPr>
            </w:pPr>
          </w:p>
          <w:p w14:paraId="40057ADB" w14:textId="77777777" w:rsidR="00A44AF3" w:rsidRPr="00A44AF3" w:rsidRDefault="00A44AF3" w:rsidP="00A44AF3">
            <w:pPr>
              <w:keepNext/>
              <w:keepLines/>
              <w:spacing w:before="240" w:line="252" w:lineRule="auto"/>
              <w:ind w:left="432" w:hanging="432"/>
              <w:outlineLvl w:val="0"/>
              <w:rPr>
                <w:rFonts w:asciiTheme="minorHAnsi" w:hAnsiTheme="minorHAnsi" w:cstheme="minorHAnsi"/>
                <w:color w:val="2E74B5"/>
                <w:sz w:val="20"/>
                <w:szCs w:val="20"/>
                <w:lang w:eastAsia="en-US"/>
              </w:rPr>
            </w:pPr>
            <w:bookmarkStart w:id="21" w:name="_Toc77066888"/>
            <w:r w:rsidRPr="00A44AF3">
              <w:rPr>
                <w:rFonts w:asciiTheme="minorHAnsi" w:hAnsiTheme="minorHAnsi" w:cstheme="minorHAnsi"/>
                <w:color w:val="2E74B5"/>
                <w:sz w:val="20"/>
                <w:szCs w:val="20"/>
                <w:lang w:eastAsia="en-US"/>
              </w:rPr>
              <w:t>Szkolenie administratorów i użytkowników aplikacji</w:t>
            </w:r>
            <w:bookmarkEnd w:id="21"/>
          </w:p>
          <w:p w14:paraId="2D46F6CE" w14:textId="77777777" w:rsidR="00A44AF3" w:rsidRPr="00A44AF3" w:rsidRDefault="00A44AF3" w:rsidP="00666486">
            <w:pPr>
              <w:numPr>
                <w:ilvl w:val="0"/>
                <w:numId w:val="90"/>
              </w:numPr>
              <w:spacing w:before="0" w:after="160" w:line="252" w:lineRule="auto"/>
              <w:ind w:left="425"/>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Wykonawca w ramach realizacji przedmiotu zamówienia zorganizuje szkolenie z zakresu prowadzenia, moderowania i zarządzania panelem administracyjnym aplikacji dla oddelegowanych pracowników Zamawiającego (maks. 10 osób) oraz przeszkoli administratorów pod kątem obsługi i administrowania Systemu (maks. 10 osób)</w:t>
            </w:r>
          </w:p>
          <w:p w14:paraId="16770F1C" w14:textId="77777777" w:rsidR="00A44AF3" w:rsidRPr="00A44AF3" w:rsidRDefault="00A44AF3" w:rsidP="00A44AF3">
            <w:pPr>
              <w:ind w:left="425"/>
              <w:contextualSpacing/>
              <w:rPr>
                <w:rFonts w:asciiTheme="minorHAnsi" w:hAnsiTheme="minorHAnsi" w:cstheme="minorHAnsi"/>
                <w:sz w:val="20"/>
                <w:szCs w:val="20"/>
                <w:lang w:eastAsia="en-US"/>
              </w:rPr>
            </w:pPr>
          </w:p>
          <w:p w14:paraId="708B6994" w14:textId="77777777" w:rsidR="00A44AF3" w:rsidRPr="00A44AF3" w:rsidRDefault="00A44AF3" w:rsidP="00A44AF3">
            <w:pPr>
              <w:keepNext/>
              <w:keepLines/>
              <w:spacing w:before="240" w:line="252" w:lineRule="auto"/>
              <w:ind w:left="432" w:hanging="432"/>
              <w:outlineLvl w:val="0"/>
              <w:rPr>
                <w:rFonts w:asciiTheme="minorHAnsi" w:hAnsiTheme="minorHAnsi" w:cstheme="minorHAnsi"/>
                <w:color w:val="2E74B5"/>
                <w:sz w:val="20"/>
                <w:szCs w:val="20"/>
                <w:lang w:eastAsia="en-US"/>
              </w:rPr>
            </w:pPr>
            <w:bookmarkStart w:id="22" w:name="_Toc77066889"/>
            <w:r w:rsidRPr="00A44AF3">
              <w:rPr>
                <w:rFonts w:asciiTheme="minorHAnsi" w:hAnsiTheme="minorHAnsi" w:cstheme="minorHAnsi"/>
                <w:color w:val="2E74B5"/>
                <w:sz w:val="20"/>
                <w:szCs w:val="20"/>
                <w:lang w:eastAsia="en-US"/>
              </w:rPr>
              <w:t>Gwarancja</w:t>
            </w:r>
            <w:bookmarkEnd w:id="22"/>
          </w:p>
          <w:p w14:paraId="2F5E4CC0" w14:textId="77777777" w:rsidR="00A44AF3" w:rsidRPr="00A44AF3" w:rsidRDefault="00A44AF3" w:rsidP="00666486">
            <w:pPr>
              <w:numPr>
                <w:ilvl w:val="0"/>
                <w:numId w:val="92"/>
              </w:numPr>
              <w:spacing w:before="0" w:after="160" w:line="252" w:lineRule="auto"/>
              <w:ind w:left="426" w:hanging="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Wykonawca gwarantuje, że:</w:t>
            </w:r>
          </w:p>
          <w:p w14:paraId="4FB33080" w14:textId="77777777" w:rsidR="00A44AF3" w:rsidRPr="00A44AF3" w:rsidRDefault="00A44AF3" w:rsidP="00666486">
            <w:pPr>
              <w:numPr>
                <w:ilvl w:val="0"/>
                <w:numId w:val="93"/>
              </w:numPr>
              <w:spacing w:before="0" w:after="160" w:line="252" w:lineRule="auto"/>
              <w:ind w:hanging="357"/>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System, w tym wszelkie wykorzystywane przez niego oprogramowanie oraz dostarczona przez Wykonawcę Dokumentacja będą wolne od wad fizycznych oraz wad prawnych i spełniały będą parametry szczegółowo określone opisie przedmiotu zamówienia,</w:t>
            </w:r>
          </w:p>
          <w:p w14:paraId="285874AB" w14:textId="77777777" w:rsidR="00A44AF3" w:rsidRPr="00A44AF3" w:rsidRDefault="00A44AF3" w:rsidP="00666486">
            <w:pPr>
              <w:numPr>
                <w:ilvl w:val="0"/>
                <w:numId w:val="93"/>
              </w:numPr>
              <w:spacing w:before="0" w:after="160" w:line="252" w:lineRule="auto"/>
              <w:ind w:hanging="357"/>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System, a w tym wszelkie wykorzystywane przez niego oprogramowanie dostarczone przez Wykonawcę będą spełniały warunki funkcjonalne i biznesowe objęte Przedmiotem Zamówienia,</w:t>
            </w:r>
          </w:p>
          <w:p w14:paraId="6480999D" w14:textId="77777777" w:rsidR="00A44AF3" w:rsidRPr="00A44AF3" w:rsidRDefault="00A44AF3" w:rsidP="00666486">
            <w:pPr>
              <w:numPr>
                <w:ilvl w:val="0"/>
                <w:numId w:val="93"/>
              </w:numPr>
              <w:spacing w:before="0" w:after="160" w:line="252" w:lineRule="auto"/>
              <w:ind w:hanging="357"/>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wszelkie usługi związane z dostawą, instalacją, wdrożeniem Systemu (w tym modyfikacje i uaktualnienia powstałe w wyniku świadczenia usług przez Wykonawcę w Okresie Serwisowym) będą wolne od wad, kompletne i prawidłowo wykonane.</w:t>
            </w:r>
          </w:p>
          <w:p w14:paraId="3491FF8A" w14:textId="77777777" w:rsidR="00A44AF3" w:rsidRPr="00A44AF3" w:rsidRDefault="00A44AF3" w:rsidP="00666486">
            <w:pPr>
              <w:numPr>
                <w:ilvl w:val="0"/>
                <w:numId w:val="92"/>
              </w:numPr>
              <w:spacing w:before="0" w:after="160" w:line="252" w:lineRule="auto"/>
              <w:ind w:left="426" w:hanging="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System objęty jest 12-miesięczną gwarancją udzielaną przez Wykonawcę. Okres gwarancji liczony jest od daty podpisania przez Strony protokołu odbioru ostatniego etapu realizacji Systemu.</w:t>
            </w:r>
          </w:p>
          <w:p w14:paraId="6005335D" w14:textId="77777777" w:rsidR="00A44AF3" w:rsidRPr="00A44AF3" w:rsidRDefault="00A44AF3" w:rsidP="00A44AF3">
            <w:pPr>
              <w:keepNext/>
              <w:keepLines/>
              <w:spacing w:before="240" w:line="252" w:lineRule="auto"/>
              <w:ind w:left="432" w:hanging="432"/>
              <w:outlineLvl w:val="0"/>
              <w:rPr>
                <w:rFonts w:asciiTheme="minorHAnsi" w:hAnsiTheme="minorHAnsi" w:cstheme="minorHAnsi"/>
                <w:color w:val="2E74B5"/>
                <w:sz w:val="20"/>
                <w:szCs w:val="20"/>
                <w:lang w:eastAsia="en-US"/>
              </w:rPr>
            </w:pPr>
            <w:bookmarkStart w:id="23" w:name="_Toc77066890"/>
            <w:r w:rsidRPr="00A44AF3">
              <w:rPr>
                <w:rFonts w:asciiTheme="minorHAnsi" w:hAnsiTheme="minorHAnsi" w:cstheme="minorHAnsi"/>
                <w:color w:val="2E74B5"/>
                <w:sz w:val="20"/>
                <w:szCs w:val="20"/>
                <w:lang w:eastAsia="en-US"/>
              </w:rPr>
              <w:t>Wymagania techniczne</w:t>
            </w:r>
            <w:bookmarkEnd w:id="23"/>
          </w:p>
          <w:p w14:paraId="429055A5" w14:textId="77777777" w:rsidR="00A44AF3" w:rsidRPr="00A44AF3" w:rsidRDefault="00A44AF3" w:rsidP="00666486">
            <w:pPr>
              <w:keepNext/>
              <w:keepLines/>
              <w:numPr>
                <w:ilvl w:val="1"/>
                <w:numId w:val="65"/>
              </w:numPr>
              <w:spacing w:before="40" w:after="160" w:line="252" w:lineRule="auto"/>
              <w:ind w:left="576" w:hanging="576"/>
              <w:outlineLvl w:val="1"/>
              <w:rPr>
                <w:rFonts w:asciiTheme="minorHAnsi" w:hAnsiTheme="minorHAnsi" w:cstheme="minorHAnsi"/>
                <w:color w:val="2E74B5"/>
                <w:sz w:val="20"/>
                <w:szCs w:val="20"/>
                <w:lang w:eastAsia="en-US"/>
              </w:rPr>
            </w:pPr>
            <w:bookmarkStart w:id="24" w:name="_Toc77066891"/>
            <w:r w:rsidRPr="00A44AF3">
              <w:rPr>
                <w:rFonts w:asciiTheme="minorHAnsi" w:hAnsiTheme="minorHAnsi" w:cstheme="minorHAnsi"/>
                <w:color w:val="2E74B5"/>
                <w:sz w:val="20"/>
                <w:szCs w:val="20"/>
                <w:lang w:eastAsia="en-US"/>
              </w:rPr>
              <w:t>Infrastruktura techniczna</w:t>
            </w:r>
            <w:bookmarkEnd w:id="24"/>
          </w:p>
          <w:p w14:paraId="36327322" w14:textId="77777777" w:rsidR="00A44AF3" w:rsidRPr="00A44AF3" w:rsidRDefault="00A44AF3" w:rsidP="00666486">
            <w:pPr>
              <w:numPr>
                <w:ilvl w:val="0"/>
                <w:numId w:val="69"/>
              </w:numPr>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Zamawiający zapewnia posiadaną w GK Enea infrastrukturę informatyczną na potrzeby wdrażanego Systemu. Środowiska serwerowe i bazodanowe Zamawiającego zlokalizowane są w Centrach Przetwarzania Danych i są otwarte pod względem skalowalności zasobów (mocy obliczeniowej, pamięci operacyjnej, przestrzeni dyskowej).</w:t>
            </w:r>
          </w:p>
          <w:p w14:paraId="4877B12C" w14:textId="77777777" w:rsidR="00A44AF3" w:rsidRPr="00A44AF3" w:rsidRDefault="00A44AF3" w:rsidP="00A44AF3">
            <w:pPr>
              <w:ind w:left="426"/>
              <w:contextualSpacing/>
              <w:rPr>
                <w:rFonts w:asciiTheme="minorHAnsi" w:hAnsiTheme="minorHAnsi" w:cstheme="minorHAnsi"/>
                <w:sz w:val="20"/>
                <w:szCs w:val="20"/>
                <w:lang w:eastAsia="en-US"/>
              </w:rPr>
            </w:pPr>
          </w:p>
          <w:p w14:paraId="32D4CC50" w14:textId="77777777" w:rsidR="00A44AF3" w:rsidRPr="00A44AF3" w:rsidRDefault="00A44AF3" w:rsidP="00666486">
            <w:pPr>
              <w:numPr>
                <w:ilvl w:val="0"/>
                <w:numId w:val="69"/>
              </w:numPr>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Wykonawca zaproponuje i zwymiaruje w ofercie kompletne rozwiązanie sprzętowe (w tym np. serwery, macierze dyskowe oraz ich uzbrojenie, dyski, urządzenia strefy DMZ) i programowe (w tym np. oprogramowanie systemowe, bazodanowe, aplikacyjne) niezbędne do spełnienia wymagań szczegółowych (w tym dla prawidłowej instalacji) wdrażanego Systemu, z wykorzystaniem infrastruktury Zamawiającego opisanej w niniejszym dokumencie. </w:t>
            </w:r>
          </w:p>
          <w:p w14:paraId="28AEDF0C" w14:textId="77777777" w:rsidR="00A44AF3" w:rsidRPr="00A44AF3" w:rsidRDefault="00A44AF3" w:rsidP="00A44AF3">
            <w:pPr>
              <w:ind w:left="426"/>
              <w:contextualSpacing/>
              <w:rPr>
                <w:rFonts w:asciiTheme="minorHAnsi" w:hAnsiTheme="minorHAnsi" w:cstheme="minorHAnsi"/>
                <w:sz w:val="20"/>
                <w:szCs w:val="20"/>
                <w:lang w:eastAsia="en-US"/>
              </w:rPr>
            </w:pPr>
          </w:p>
          <w:p w14:paraId="57AF9BDC" w14:textId="77777777" w:rsidR="00A44AF3" w:rsidRPr="00A44AF3" w:rsidRDefault="00A44AF3" w:rsidP="00666486">
            <w:pPr>
              <w:numPr>
                <w:ilvl w:val="0"/>
                <w:numId w:val="69"/>
              </w:numPr>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Propozycja w zakresie sprzętu musi być sformułowana poprzez podanie szczegółowych wymagań technicznych, jak również wskazanie konkretnego typu i modelu urządzenia, wraz z gwarantowaną przez Wykonawcę ceną, na wypadek, jeśli Zamawiający postanowi nabyć takie urządzenie od Wykonawcy, udzielając mu odrębnego zamówienia. Zamawiający nabędzie całość infrastruktury sprzętowej we własnym zakresie, w odrębnych zamówieniach. Zamawiającemu przysługuje prawo skorzystania ze wskazanej wyżej gwarancji ceny, w odniesieniu do całości, bądź dowolnej części sprzętu proponowanego przez Wykonawcę, ale nie zobowiązuje się z niej korzystać.</w:t>
            </w:r>
          </w:p>
          <w:p w14:paraId="06FB3239" w14:textId="77777777" w:rsidR="00A44AF3" w:rsidRPr="00A44AF3" w:rsidRDefault="00A44AF3" w:rsidP="00A44AF3">
            <w:pPr>
              <w:spacing w:before="0" w:after="160"/>
              <w:ind w:left="720"/>
              <w:contextualSpacing/>
              <w:rPr>
                <w:rFonts w:asciiTheme="minorHAnsi" w:hAnsiTheme="minorHAnsi" w:cstheme="minorHAnsi"/>
                <w:sz w:val="20"/>
                <w:szCs w:val="20"/>
                <w:lang w:eastAsia="en-US"/>
              </w:rPr>
            </w:pPr>
          </w:p>
          <w:p w14:paraId="6DC26C60" w14:textId="77777777" w:rsidR="00A44AF3" w:rsidRPr="00A44AF3" w:rsidRDefault="00A44AF3" w:rsidP="00666486">
            <w:pPr>
              <w:numPr>
                <w:ilvl w:val="0"/>
                <w:numId w:val="69"/>
              </w:numPr>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Proponowane rozwiązanie sprzętowe musi współpracować i wykorzystywać posiadaną oraz dostarczaną przez Zamawiającego infrastrukturę teleinformatyczną określoną w dalszej części niniejszego dokumentu, jak również musi spełniać określone dalej wymagania techniczne. W szczególności musi być w pełni kompatybilne z istniejącą infrastrukturą sprzętowo-programową w GK Enea.</w:t>
            </w:r>
          </w:p>
          <w:p w14:paraId="56C49D81" w14:textId="77777777" w:rsidR="00A44AF3" w:rsidRPr="00A44AF3" w:rsidRDefault="00A44AF3" w:rsidP="00A44AF3">
            <w:pPr>
              <w:spacing w:before="0" w:after="160"/>
              <w:ind w:left="720"/>
              <w:contextualSpacing/>
              <w:rPr>
                <w:rFonts w:asciiTheme="minorHAnsi" w:hAnsiTheme="minorHAnsi" w:cstheme="minorHAnsi"/>
                <w:sz w:val="20"/>
                <w:szCs w:val="20"/>
                <w:lang w:eastAsia="en-US"/>
              </w:rPr>
            </w:pPr>
          </w:p>
          <w:p w14:paraId="4FDB36CD" w14:textId="77777777" w:rsidR="00A44AF3" w:rsidRPr="00A44AF3" w:rsidRDefault="00A44AF3" w:rsidP="00666486">
            <w:pPr>
              <w:numPr>
                <w:ilvl w:val="0"/>
                <w:numId w:val="69"/>
              </w:numPr>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Wykonawca może zaproponować wykorzystanie infrastruktury sprzętowo-programowej dostar</w:t>
            </w:r>
            <w:r w:rsidRPr="00A44AF3">
              <w:rPr>
                <w:rFonts w:asciiTheme="minorHAnsi" w:hAnsiTheme="minorHAnsi" w:cstheme="minorHAnsi"/>
                <w:sz w:val="20"/>
                <w:szCs w:val="20"/>
                <w:lang w:eastAsia="en-US"/>
              </w:rPr>
              <w:softHyphen/>
              <w:t>czanej przez Zamawiającego w części lub w całości, wedle swojego uznania. Zamawiający zobowiązuje się rozważyć rozwiązania inne od wymaganych  w oparciu o uzasadnienie dostarczone przez Wykonawcę.</w:t>
            </w:r>
          </w:p>
          <w:p w14:paraId="27D2479E" w14:textId="77777777" w:rsidR="00A44AF3" w:rsidRPr="00A44AF3" w:rsidRDefault="00A44AF3" w:rsidP="00A44AF3">
            <w:pPr>
              <w:spacing w:before="0" w:after="160"/>
              <w:ind w:left="720"/>
              <w:contextualSpacing/>
              <w:rPr>
                <w:rFonts w:asciiTheme="minorHAnsi" w:hAnsiTheme="minorHAnsi" w:cstheme="minorHAnsi"/>
                <w:sz w:val="20"/>
                <w:szCs w:val="20"/>
                <w:lang w:eastAsia="en-US"/>
              </w:rPr>
            </w:pPr>
          </w:p>
          <w:p w14:paraId="49123684" w14:textId="77777777" w:rsidR="00A44AF3" w:rsidRPr="00A44AF3" w:rsidRDefault="00A44AF3" w:rsidP="00666486">
            <w:pPr>
              <w:numPr>
                <w:ilvl w:val="0"/>
                <w:numId w:val="69"/>
              </w:numPr>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Zamawiający zastrzega sobie prawo do dostawy we własnym zakresie części licencji w związku z podpisanymi umowami o współpracy z wiodącymi dostawcami oprogramowania m.in. firmami Microsoft i Oracle.</w:t>
            </w:r>
          </w:p>
          <w:p w14:paraId="5AC22FAE" w14:textId="77777777" w:rsidR="00A44AF3" w:rsidRPr="00A44AF3" w:rsidRDefault="00A44AF3" w:rsidP="00A44AF3">
            <w:pPr>
              <w:spacing w:before="0" w:after="160"/>
              <w:ind w:left="720"/>
              <w:contextualSpacing/>
              <w:rPr>
                <w:rFonts w:asciiTheme="minorHAnsi" w:hAnsiTheme="minorHAnsi" w:cstheme="minorHAnsi"/>
                <w:sz w:val="20"/>
                <w:szCs w:val="20"/>
                <w:lang w:eastAsia="en-US"/>
              </w:rPr>
            </w:pPr>
          </w:p>
          <w:p w14:paraId="66AC1C39" w14:textId="77777777" w:rsidR="00A44AF3" w:rsidRPr="00A44AF3" w:rsidRDefault="00A44AF3" w:rsidP="00666486">
            <w:pPr>
              <w:numPr>
                <w:ilvl w:val="0"/>
                <w:numId w:val="69"/>
              </w:numPr>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Na potrzeby wdrażanego Systemu Zamawiający udostępni Wykonawcy następującą infrastrukturę techniczną: </w:t>
            </w:r>
          </w:p>
          <w:p w14:paraId="73C393C4" w14:textId="77777777" w:rsidR="00A44AF3" w:rsidRPr="00A44AF3" w:rsidRDefault="00A44AF3" w:rsidP="00A44AF3">
            <w:pPr>
              <w:keepNext/>
              <w:keepLines/>
              <w:spacing w:before="200" w:after="120"/>
              <w:ind w:left="426" w:hanging="426"/>
              <w:jc w:val="left"/>
              <w:outlineLvl w:val="1"/>
              <w:rPr>
                <w:rFonts w:asciiTheme="minorHAnsi" w:hAnsiTheme="minorHAnsi" w:cstheme="minorHAnsi"/>
                <w:color w:val="2E74B5"/>
                <w:sz w:val="20"/>
                <w:szCs w:val="20"/>
                <w:lang w:eastAsia="en-US"/>
              </w:rPr>
            </w:pPr>
            <w:bookmarkStart w:id="25" w:name="_Toc288540402"/>
            <w:bookmarkStart w:id="26" w:name="_Toc308012377"/>
            <w:bookmarkStart w:id="27" w:name="_Toc74913898"/>
            <w:bookmarkStart w:id="28" w:name="_Toc74914028"/>
            <w:bookmarkStart w:id="29" w:name="_Toc74914786"/>
            <w:bookmarkStart w:id="30" w:name="_Toc77066892"/>
            <w:r w:rsidRPr="00A44AF3">
              <w:rPr>
                <w:rFonts w:asciiTheme="minorHAnsi" w:hAnsiTheme="minorHAnsi" w:cstheme="minorHAnsi"/>
                <w:color w:val="2E74B5"/>
                <w:sz w:val="20"/>
                <w:szCs w:val="20"/>
                <w:lang w:eastAsia="en-US"/>
              </w:rPr>
              <w:t>9.1.1. Serwerownie</w:t>
            </w:r>
            <w:bookmarkEnd w:id="25"/>
            <w:bookmarkEnd w:id="26"/>
            <w:r w:rsidRPr="00A44AF3">
              <w:rPr>
                <w:rFonts w:asciiTheme="minorHAnsi" w:hAnsiTheme="minorHAnsi" w:cstheme="minorHAnsi"/>
                <w:color w:val="2E74B5"/>
                <w:sz w:val="20"/>
                <w:szCs w:val="20"/>
                <w:lang w:eastAsia="en-US"/>
              </w:rPr>
              <w:t xml:space="preserve"> (Centra przetwarzania danych)</w:t>
            </w:r>
            <w:bookmarkEnd w:id="27"/>
            <w:bookmarkEnd w:id="28"/>
            <w:bookmarkEnd w:id="29"/>
            <w:bookmarkEnd w:id="30"/>
          </w:p>
          <w:p w14:paraId="3108B6F9" w14:textId="77777777" w:rsidR="00A44AF3" w:rsidRPr="00A44AF3" w:rsidRDefault="00A44AF3" w:rsidP="00666486">
            <w:pPr>
              <w:numPr>
                <w:ilvl w:val="0"/>
                <w:numId w:val="70"/>
              </w:numPr>
              <w:spacing w:before="60" w:after="60" w:line="252" w:lineRule="auto"/>
              <w:ind w:left="425" w:hanging="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Zamawiający posiada 2 serwerownie zlokalizowane na terenie Polski i oddalone od siebie o  400 km replikujące dane w trybie asynchronicznym. Serwerownie dysponują przestrzenią umożliwiającą wstawienia urządzeń w istniejące szafy rack’owe.</w:t>
            </w:r>
            <w:bookmarkStart w:id="31" w:name="_Toc288540403"/>
            <w:bookmarkStart w:id="32" w:name="_Toc308012378"/>
          </w:p>
          <w:p w14:paraId="3660302C" w14:textId="77777777" w:rsidR="00A44AF3" w:rsidRPr="00A44AF3" w:rsidRDefault="00A44AF3" w:rsidP="00A44AF3">
            <w:pPr>
              <w:spacing w:before="60" w:after="60"/>
              <w:ind w:left="425"/>
              <w:contextualSpacing/>
              <w:rPr>
                <w:rFonts w:asciiTheme="minorHAnsi" w:hAnsiTheme="minorHAnsi" w:cstheme="minorHAnsi"/>
                <w:sz w:val="20"/>
                <w:szCs w:val="20"/>
                <w:lang w:eastAsia="en-US"/>
              </w:rPr>
            </w:pPr>
          </w:p>
          <w:p w14:paraId="2324C6ED" w14:textId="77777777" w:rsidR="00A44AF3" w:rsidRPr="00A44AF3" w:rsidRDefault="00A44AF3" w:rsidP="00666486">
            <w:pPr>
              <w:numPr>
                <w:ilvl w:val="0"/>
                <w:numId w:val="70"/>
              </w:numPr>
              <w:spacing w:before="60" w:after="60" w:line="252" w:lineRule="auto"/>
              <w:ind w:left="425" w:hanging="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Zamawiający wymaga aby Wykonawca określił ilość potrzebnego „U” oraz potrzebną moc energetyczną liczona w kVA.</w:t>
            </w:r>
          </w:p>
          <w:p w14:paraId="54F03BC0" w14:textId="77777777" w:rsidR="00A44AF3" w:rsidRPr="00A44AF3" w:rsidRDefault="00A44AF3" w:rsidP="00A44AF3">
            <w:pPr>
              <w:spacing w:before="60" w:after="60"/>
              <w:ind w:left="425"/>
              <w:contextualSpacing/>
              <w:rPr>
                <w:rFonts w:asciiTheme="minorHAnsi" w:hAnsiTheme="minorHAnsi" w:cstheme="minorHAnsi"/>
                <w:sz w:val="20"/>
                <w:szCs w:val="20"/>
                <w:lang w:eastAsia="en-US"/>
              </w:rPr>
            </w:pPr>
          </w:p>
          <w:p w14:paraId="1F3123CC" w14:textId="77777777" w:rsidR="00A44AF3" w:rsidRPr="00A44AF3" w:rsidRDefault="00A44AF3" w:rsidP="00666486">
            <w:pPr>
              <w:numPr>
                <w:ilvl w:val="0"/>
                <w:numId w:val="70"/>
              </w:numPr>
              <w:spacing w:before="60" w:after="60" w:line="252" w:lineRule="auto"/>
              <w:ind w:left="425" w:hanging="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Wszystkie komponenty dostarczanej infrastruktury muszą mieć możliwość technicznego montażu w ww. szafach serwerowych (o standardowych parametrach montażowych) wskazanych przez Zamawiającego. Niedopuszczalny jest montaż całych szaf z urządzeniami.</w:t>
            </w:r>
          </w:p>
          <w:p w14:paraId="3B3703EE" w14:textId="77777777" w:rsidR="00A44AF3" w:rsidRPr="00A44AF3" w:rsidRDefault="00A44AF3" w:rsidP="00666486">
            <w:pPr>
              <w:keepNext/>
              <w:keepLines/>
              <w:numPr>
                <w:ilvl w:val="2"/>
                <w:numId w:val="89"/>
              </w:numPr>
              <w:spacing w:before="200" w:after="120" w:line="252" w:lineRule="auto"/>
              <w:ind w:left="426" w:hanging="426"/>
              <w:outlineLvl w:val="1"/>
              <w:rPr>
                <w:rFonts w:asciiTheme="minorHAnsi" w:hAnsiTheme="minorHAnsi" w:cstheme="minorHAnsi"/>
                <w:color w:val="2E74B5"/>
                <w:sz w:val="20"/>
                <w:szCs w:val="20"/>
                <w:lang w:eastAsia="en-US"/>
              </w:rPr>
            </w:pPr>
            <w:bookmarkStart w:id="33" w:name="_Toc74913899"/>
            <w:bookmarkStart w:id="34" w:name="_Toc74914029"/>
            <w:bookmarkStart w:id="35" w:name="_Toc74914787"/>
            <w:bookmarkStart w:id="36" w:name="_Toc77066893"/>
            <w:bookmarkEnd w:id="31"/>
            <w:bookmarkEnd w:id="32"/>
            <w:r w:rsidRPr="00A44AF3">
              <w:rPr>
                <w:rFonts w:asciiTheme="minorHAnsi" w:hAnsiTheme="minorHAnsi" w:cstheme="minorHAnsi"/>
                <w:color w:val="2E74B5"/>
                <w:sz w:val="20"/>
                <w:szCs w:val="20"/>
                <w:lang w:eastAsia="en-US"/>
              </w:rPr>
              <w:t>Serwery</w:t>
            </w:r>
            <w:bookmarkEnd w:id="33"/>
            <w:bookmarkEnd w:id="34"/>
            <w:bookmarkEnd w:id="35"/>
            <w:bookmarkEnd w:id="36"/>
          </w:p>
          <w:p w14:paraId="489E8B7D" w14:textId="77777777" w:rsidR="00A44AF3" w:rsidRPr="00A44AF3" w:rsidRDefault="00A44AF3" w:rsidP="00666486">
            <w:pPr>
              <w:numPr>
                <w:ilvl w:val="0"/>
                <w:numId w:val="71"/>
              </w:numPr>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Zamawiający dysponuje platformą sprzętową z oprogramowaniem wirtualizacyjnym VMware vSphere wersja 6.7.</w:t>
            </w:r>
          </w:p>
          <w:p w14:paraId="055A25F0" w14:textId="77777777" w:rsidR="00A44AF3" w:rsidRPr="00A44AF3" w:rsidRDefault="00A44AF3" w:rsidP="00A44AF3">
            <w:pPr>
              <w:ind w:left="426"/>
              <w:contextualSpacing/>
              <w:rPr>
                <w:rFonts w:asciiTheme="minorHAnsi" w:hAnsiTheme="minorHAnsi" w:cstheme="minorHAnsi"/>
                <w:sz w:val="20"/>
                <w:szCs w:val="20"/>
                <w:lang w:eastAsia="en-US"/>
              </w:rPr>
            </w:pPr>
          </w:p>
          <w:p w14:paraId="6E6E0E66" w14:textId="77777777" w:rsidR="00A44AF3" w:rsidRPr="00A44AF3" w:rsidRDefault="00A44AF3" w:rsidP="00666486">
            <w:pPr>
              <w:numPr>
                <w:ilvl w:val="0"/>
                <w:numId w:val="71"/>
              </w:numPr>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Dopuszczalne systemy operacyjne serwerów w dla tego środowiska : </w:t>
            </w:r>
          </w:p>
          <w:p w14:paraId="0F2B5153" w14:textId="4A6234CD" w:rsidR="00A44AF3" w:rsidRPr="00A44AF3" w:rsidRDefault="00A44AF3" w:rsidP="00456255">
            <w:pPr>
              <w:numPr>
                <w:ilvl w:val="0"/>
                <w:numId w:val="139"/>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system operacyjny z rodziny Windows: Windows Serwer 2019 lub nowszy</w:t>
            </w:r>
            <w:r w:rsidR="007D4D1C">
              <w:rPr>
                <w:rFonts w:asciiTheme="minorHAnsi" w:hAnsiTheme="minorHAnsi" w:cstheme="minorHAnsi"/>
                <w:sz w:val="20"/>
                <w:szCs w:val="20"/>
                <w:lang w:eastAsia="en-US"/>
              </w:rPr>
              <w:t>;</w:t>
            </w:r>
          </w:p>
          <w:p w14:paraId="0BDB90C8" w14:textId="2878CD9D" w:rsidR="00A44AF3" w:rsidRPr="00A44AF3" w:rsidRDefault="00A44AF3" w:rsidP="00456255">
            <w:pPr>
              <w:numPr>
                <w:ilvl w:val="0"/>
                <w:numId w:val="139"/>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system operacyjny z rodziny Linux: Oracle Linux w najnowszej dostępnej wersji</w:t>
            </w:r>
            <w:r w:rsidR="007D4D1C">
              <w:rPr>
                <w:rFonts w:asciiTheme="minorHAnsi" w:hAnsiTheme="minorHAnsi" w:cstheme="minorHAnsi"/>
                <w:sz w:val="20"/>
                <w:szCs w:val="20"/>
                <w:lang w:eastAsia="en-US"/>
              </w:rPr>
              <w:t>.</w:t>
            </w:r>
          </w:p>
          <w:p w14:paraId="014E01E8" w14:textId="77777777" w:rsidR="00A44AF3" w:rsidRPr="00A44AF3" w:rsidRDefault="00A44AF3" w:rsidP="00A44AF3">
            <w:pPr>
              <w:ind w:left="993"/>
              <w:contextualSpacing/>
              <w:rPr>
                <w:rFonts w:asciiTheme="minorHAnsi" w:hAnsiTheme="minorHAnsi" w:cstheme="minorHAnsi"/>
                <w:sz w:val="20"/>
                <w:szCs w:val="20"/>
                <w:lang w:eastAsia="en-US"/>
              </w:rPr>
            </w:pPr>
          </w:p>
          <w:p w14:paraId="28ABCC11" w14:textId="77777777" w:rsidR="00A44AF3" w:rsidRPr="00A44AF3" w:rsidRDefault="00A44AF3" w:rsidP="00666486">
            <w:pPr>
              <w:numPr>
                <w:ilvl w:val="0"/>
                <w:numId w:val="71"/>
              </w:numPr>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Zamawiający wymaga, aby Wykonawca w ramach projektu funkcjonalnego dostarczył wykaz serwerów wirtualnych które będą wykorzystane wraz z ich zapotrzebowaniem wydajnościowym (moc obliczeniowa, pamięć operacyjna, obszar dyskowy) i wskazanym systemem operacyjnym. </w:t>
            </w:r>
          </w:p>
          <w:p w14:paraId="61C07726" w14:textId="77777777" w:rsidR="00A44AF3" w:rsidRPr="00A44AF3" w:rsidRDefault="00A44AF3" w:rsidP="00A44AF3">
            <w:pPr>
              <w:ind w:left="426"/>
              <w:contextualSpacing/>
              <w:rPr>
                <w:rFonts w:asciiTheme="minorHAnsi" w:hAnsiTheme="minorHAnsi" w:cstheme="minorHAnsi"/>
                <w:sz w:val="20"/>
                <w:szCs w:val="20"/>
                <w:lang w:eastAsia="en-US"/>
              </w:rPr>
            </w:pPr>
          </w:p>
          <w:p w14:paraId="2FA7E361" w14:textId="77777777" w:rsidR="00A44AF3" w:rsidRPr="00A44AF3" w:rsidRDefault="00A44AF3" w:rsidP="00666486">
            <w:pPr>
              <w:numPr>
                <w:ilvl w:val="0"/>
                <w:numId w:val="71"/>
              </w:numPr>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Zamawiający zastrzega sobie prawo do dostawy we własnym zakresie licencji niezbędne do udostępnienia środowiska serwerowego na potrzeby wdrażanego Systemu.</w:t>
            </w:r>
          </w:p>
          <w:p w14:paraId="56CAD80E" w14:textId="77777777" w:rsidR="00A44AF3" w:rsidRPr="00A44AF3" w:rsidRDefault="00A44AF3" w:rsidP="00666486">
            <w:pPr>
              <w:keepNext/>
              <w:keepLines/>
              <w:numPr>
                <w:ilvl w:val="2"/>
                <w:numId w:val="89"/>
              </w:numPr>
              <w:spacing w:before="200" w:after="120" w:line="252" w:lineRule="auto"/>
              <w:ind w:left="426" w:hanging="426"/>
              <w:outlineLvl w:val="1"/>
              <w:rPr>
                <w:rFonts w:asciiTheme="minorHAnsi" w:hAnsiTheme="minorHAnsi" w:cstheme="minorHAnsi"/>
                <w:color w:val="2E74B5"/>
                <w:sz w:val="20"/>
                <w:szCs w:val="20"/>
                <w:lang w:eastAsia="en-US"/>
              </w:rPr>
            </w:pPr>
            <w:bookmarkStart w:id="37" w:name="_Toc74913900"/>
            <w:bookmarkStart w:id="38" w:name="_Toc74914030"/>
            <w:bookmarkStart w:id="39" w:name="_Toc74914788"/>
            <w:bookmarkStart w:id="40" w:name="_Toc77066894"/>
            <w:r w:rsidRPr="00A44AF3">
              <w:rPr>
                <w:rFonts w:asciiTheme="minorHAnsi" w:hAnsiTheme="minorHAnsi" w:cstheme="minorHAnsi"/>
                <w:color w:val="2E74B5"/>
                <w:sz w:val="20"/>
                <w:szCs w:val="20"/>
                <w:lang w:eastAsia="en-US"/>
              </w:rPr>
              <w:t>Macierze dyskowe</w:t>
            </w:r>
            <w:bookmarkEnd w:id="37"/>
            <w:bookmarkEnd w:id="38"/>
            <w:bookmarkEnd w:id="39"/>
            <w:bookmarkEnd w:id="40"/>
          </w:p>
          <w:p w14:paraId="3ECF666E" w14:textId="77777777" w:rsidR="00A44AF3" w:rsidRPr="00A44AF3" w:rsidRDefault="00A44AF3" w:rsidP="00666486">
            <w:pPr>
              <w:numPr>
                <w:ilvl w:val="0"/>
                <w:numId w:val="72"/>
              </w:numPr>
              <w:spacing w:before="0" w:after="160" w:line="252" w:lineRule="auto"/>
              <w:ind w:left="425"/>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Zamawiający wymaga przedstawienia przez Wykonawcę wymaganej pojemności przestrzeni dyskowych, wielkości IOPS  oraz przepustowość z podziałem na Read and Write niezbędnych do prawidłowego funkcjonowania  wszystkich środowisk wdrażanego Systemu.</w:t>
            </w:r>
          </w:p>
          <w:p w14:paraId="35995F88" w14:textId="77777777" w:rsidR="00A44AF3" w:rsidRPr="00A44AF3" w:rsidRDefault="00A44AF3" w:rsidP="00A44AF3">
            <w:pPr>
              <w:ind w:left="425"/>
              <w:contextualSpacing/>
              <w:rPr>
                <w:rFonts w:asciiTheme="minorHAnsi" w:hAnsiTheme="minorHAnsi" w:cstheme="minorHAnsi"/>
                <w:sz w:val="20"/>
                <w:szCs w:val="20"/>
                <w:lang w:eastAsia="en-US"/>
              </w:rPr>
            </w:pPr>
          </w:p>
          <w:p w14:paraId="57F2A884" w14:textId="77777777" w:rsidR="00A44AF3" w:rsidRPr="00A44AF3" w:rsidRDefault="00A44AF3" w:rsidP="00666486">
            <w:pPr>
              <w:numPr>
                <w:ilvl w:val="0"/>
                <w:numId w:val="72"/>
              </w:numPr>
              <w:spacing w:before="0" w:after="160" w:line="252" w:lineRule="auto"/>
              <w:ind w:left="425"/>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Do określenia IOPS niezbędne jest zdefiniowanie wymaganej powierzchni i stosunek ilości odczytów/zapisów z/na macierzy, które Wykonawca musi oszacować, biorąc pod uwagę specyfikę wdrażanego Systemu. </w:t>
            </w:r>
          </w:p>
          <w:p w14:paraId="1337AE11" w14:textId="77777777" w:rsidR="00A44AF3" w:rsidRPr="00A44AF3" w:rsidRDefault="00A44AF3" w:rsidP="00666486">
            <w:pPr>
              <w:keepNext/>
              <w:keepLines/>
              <w:numPr>
                <w:ilvl w:val="2"/>
                <w:numId w:val="89"/>
              </w:numPr>
              <w:spacing w:before="200" w:after="120" w:line="252" w:lineRule="auto"/>
              <w:ind w:left="426" w:hanging="426"/>
              <w:outlineLvl w:val="1"/>
              <w:rPr>
                <w:rFonts w:asciiTheme="minorHAnsi" w:hAnsiTheme="minorHAnsi" w:cstheme="minorHAnsi"/>
                <w:color w:val="2E74B5"/>
                <w:sz w:val="20"/>
                <w:szCs w:val="20"/>
                <w:lang w:eastAsia="en-US"/>
              </w:rPr>
            </w:pPr>
            <w:bookmarkStart w:id="41" w:name="_Toc74913901"/>
            <w:bookmarkStart w:id="42" w:name="_Toc74914031"/>
            <w:bookmarkStart w:id="43" w:name="_Toc74914789"/>
            <w:bookmarkStart w:id="44" w:name="_Toc77066895"/>
            <w:r w:rsidRPr="00A44AF3">
              <w:rPr>
                <w:rFonts w:asciiTheme="minorHAnsi" w:hAnsiTheme="minorHAnsi" w:cstheme="minorHAnsi"/>
                <w:color w:val="2E74B5"/>
                <w:sz w:val="20"/>
                <w:szCs w:val="20"/>
                <w:lang w:eastAsia="en-US"/>
              </w:rPr>
              <w:t>Bazy danych</w:t>
            </w:r>
            <w:bookmarkEnd w:id="41"/>
            <w:bookmarkEnd w:id="42"/>
            <w:bookmarkEnd w:id="43"/>
            <w:bookmarkEnd w:id="44"/>
          </w:p>
          <w:p w14:paraId="5A1D7B0C" w14:textId="77777777" w:rsidR="00A44AF3" w:rsidRPr="00A44AF3" w:rsidRDefault="00A44AF3" w:rsidP="00666486">
            <w:pPr>
              <w:numPr>
                <w:ilvl w:val="3"/>
                <w:numId w:val="54"/>
              </w:numPr>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Zamawiający dysponuje środowiskiem bazodanowym:</w:t>
            </w:r>
          </w:p>
          <w:p w14:paraId="38065007" w14:textId="605AE0F6" w:rsidR="00A44AF3" w:rsidRPr="00A44AF3" w:rsidRDefault="00A44AF3" w:rsidP="00456255">
            <w:pPr>
              <w:numPr>
                <w:ilvl w:val="0"/>
                <w:numId w:val="138"/>
              </w:numPr>
              <w:spacing w:before="0" w:after="160" w:line="252" w:lineRule="auto"/>
              <w:ind w:left="993"/>
              <w:contextualSpacing/>
              <w:rPr>
                <w:rFonts w:asciiTheme="minorHAnsi" w:hAnsiTheme="minorHAnsi" w:cstheme="minorHAnsi"/>
                <w:sz w:val="20"/>
                <w:szCs w:val="20"/>
                <w:lang w:val="en-US" w:eastAsia="en-US"/>
              </w:rPr>
            </w:pPr>
            <w:r w:rsidRPr="00A44AF3">
              <w:rPr>
                <w:rFonts w:asciiTheme="minorHAnsi" w:hAnsiTheme="minorHAnsi" w:cstheme="minorHAnsi"/>
                <w:sz w:val="20"/>
                <w:szCs w:val="20"/>
                <w:lang w:val="en-US" w:eastAsia="en-US"/>
              </w:rPr>
              <w:t>ORACLE w wersji 21c Enterprise Edition</w:t>
            </w:r>
            <w:r w:rsidR="007D4D1C">
              <w:rPr>
                <w:rFonts w:asciiTheme="minorHAnsi" w:hAnsiTheme="minorHAnsi" w:cstheme="minorHAnsi"/>
                <w:sz w:val="20"/>
                <w:szCs w:val="20"/>
                <w:lang w:val="en-US" w:eastAsia="en-US"/>
              </w:rPr>
              <w:t>;</w:t>
            </w:r>
          </w:p>
          <w:p w14:paraId="6539001F" w14:textId="23E7CE61" w:rsidR="00A44AF3" w:rsidRPr="00A44AF3" w:rsidRDefault="00A44AF3" w:rsidP="00456255">
            <w:pPr>
              <w:numPr>
                <w:ilvl w:val="0"/>
                <w:numId w:val="138"/>
              </w:numPr>
              <w:spacing w:before="0" w:after="160" w:line="252" w:lineRule="auto"/>
              <w:ind w:left="993"/>
              <w:contextualSpacing/>
              <w:rPr>
                <w:rFonts w:asciiTheme="minorHAnsi" w:hAnsiTheme="minorHAnsi" w:cstheme="minorHAnsi"/>
                <w:sz w:val="20"/>
                <w:szCs w:val="20"/>
                <w:lang w:val="en-US" w:eastAsia="en-US"/>
              </w:rPr>
            </w:pPr>
            <w:r w:rsidRPr="00A44AF3">
              <w:rPr>
                <w:rFonts w:asciiTheme="minorHAnsi" w:hAnsiTheme="minorHAnsi" w:cstheme="minorHAnsi"/>
                <w:sz w:val="20"/>
                <w:szCs w:val="20"/>
                <w:lang w:val="en-US" w:eastAsia="en-US"/>
              </w:rPr>
              <w:t>Microsoft MSSQL wersja 2016 Standard</w:t>
            </w:r>
            <w:r w:rsidR="007D4D1C">
              <w:rPr>
                <w:rFonts w:asciiTheme="minorHAnsi" w:hAnsiTheme="minorHAnsi" w:cstheme="minorHAnsi"/>
                <w:sz w:val="20"/>
                <w:szCs w:val="20"/>
                <w:lang w:val="en-US" w:eastAsia="en-US"/>
              </w:rPr>
              <w:t>.</w:t>
            </w:r>
          </w:p>
          <w:p w14:paraId="56C68E76" w14:textId="77777777" w:rsidR="00A44AF3" w:rsidRPr="00A44AF3" w:rsidRDefault="00A44AF3" w:rsidP="00A44AF3">
            <w:pPr>
              <w:ind w:left="709"/>
              <w:contextualSpacing/>
              <w:rPr>
                <w:rFonts w:asciiTheme="minorHAnsi" w:hAnsiTheme="minorHAnsi" w:cstheme="minorHAnsi"/>
                <w:sz w:val="20"/>
                <w:szCs w:val="20"/>
                <w:lang w:val="en-US" w:eastAsia="en-US"/>
              </w:rPr>
            </w:pPr>
          </w:p>
          <w:p w14:paraId="1A541F9C" w14:textId="77777777" w:rsidR="00A44AF3" w:rsidRPr="00A44AF3" w:rsidRDefault="00A44AF3" w:rsidP="00666486">
            <w:pPr>
              <w:numPr>
                <w:ilvl w:val="3"/>
                <w:numId w:val="54"/>
              </w:numPr>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Zamawiający wymaga, aby Wykonawca w ramach projektu funkcjonalnego dostarczył wykaz instancji bazodanowych które będą wykorzystane wraz z ich zapotrzebowaniem wydajnościowym (moc obliczeniowa, pamięć operacyjna, obszar dyskowy).</w:t>
            </w:r>
          </w:p>
          <w:p w14:paraId="284D55E0" w14:textId="77777777" w:rsidR="00A44AF3" w:rsidRPr="00A44AF3" w:rsidRDefault="00A44AF3" w:rsidP="00A44AF3">
            <w:pPr>
              <w:ind w:left="426"/>
              <w:contextualSpacing/>
              <w:rPr>
                <w:rFonts w:asciiTheme="minorHAnsi" w:hAnsiTheme="minorHAnsi" w:cstheme="minorHAnsi"/>
                <w:sz w:val="20"/>
                <w:szCs w:val="20"/>
                <w:lang w:eastAsia="en-US"/>
              </w:rPr>
            </w:pPr>
          </w:p>
          <w:p w14:paraId="39E440AD" w14:textId="77777777" w:rsidR="00A44AF3" w:rsidRPr="00A44AF3" w:rsidRDefault="00A44AF3" w:rsidP="00666486">
            <w:pPr>
              <w:numPr>
                <w:ilvl w:val="3"/>
                <w:numId w:val="54"/>
              </w:numPr>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Zamawiający zastrzega sobie prawo do dostawy we własnym zakresie licencji niezbędnych do udostępnienia środowiska bazodanowego na potrzeby wdrażanego Systemu.</w:t>
            </w:r>
          </w:p>
          <w:p w14:paraId="0491FF93" w14:textId="77777777" w:rsidR="00A44AF3" w:rsidRPr="00A44AF3" w:rsidRDefault="00A44AF3" w:rsidP="00666486">
            <w:pPr>
              <w:keepNext/>
              <w:keepLines/>
              <w:numPr>
                <w:ilvl w:val="2"/>
                <w:numId w:val="89"/>
              </w:numPr>
              <w:spacing w:before="200" w:after="120" w:line="252" w:lineRule="auto"/>
              <w:ind w:left="426" w:hanging="426"/>
              <w:outlineLvl w:val="1"/>
              <w:rPr>
                <w:rFonts w:asciiTheme="minorHAnsi" w:hAnsiTheme="minorHAnsi" w:cstheme="minorHAnsi"/>
                <w:color w:val="2E74B5"/>
                <w:sz w:val="20"/>
                <w:szCs w:val="20"/>
                <w:lang w:eastAsia="en-US"/>
              </w:rPr>
            </w:pPr>
            <w:bookmarkStart w:id="45" w:name="_Toc74913902"/>
            <w:bookmarkStart w:id="46" w:name="_Toc74914032"/>
            <w:bookmarkStart w:id="47" w:name="_Toc74914790"/>
            <w:bookmarkStart w:id="48" w:name="_Toc77066896"/>
            <w:r w:rsidRPr="00A44AF3">
              <w:rPr>
                <w:rFonts w:asciiTheme="minorHAnsi" w:hAnsiTheme="minorHAnsi" w:cstheme="minorHAnsi"/>
                <w:color w:val="2E74B5"/>
                <w:sz w:val="20"/>
                <w:szCs w:val="20"/>
                <w:lang w:eastAsia="en-US"/>
              </w:rPr>
              <w:t>System Backupu</w:t>
            </w:r>
            <w:bookmarkEnd w:id="45"/>
            <w:bookmarkEnd w:id="46"/>
            <w:bookmarkEnd w:id="47"/>
            <w:bookmarkEnd w:id="48"/>
          </w:p>
          <w:p w14:paraId="70064BE5" w14:textId="77777777" w:rsidR="00A44AF3" w:rsidRPr="00A44AF3" w:rsidRDefault="00A44AF3" w:rsidP="00666486">
            <w:pPr>
              <w:numPr>
                <w:ilvl w:val="0"/>
                <w:numId w:val="73"/>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Zamawiający dysponuje systemem backupu obejmującym swoim działaniem posiadaną infrastrukturę serwerową i bazodanową, w tym zasoby które będą udostępnione dla wdrażanego Systemu. System backupu umożliwia wykonywanie kopii zapasowych bez zatrzymywania działania systemu (tryb on-line). </w:t>
            </w:r>
          </w:p>
          <w:p w14:paraId="3C9A7173" w14:textId="77777777" w:rsidR="00A44AF3" w:rsidRPr="00A44AF3" w:rsidRDefault="00A44AF3" w:rsidP="00A44AF3">
            <w:pPr>
              <w:ind w:left="426"/>
              <w:contextualSpacing/>
              <w:rPr>
                <w:rFonts w:asciiTheme="minorHAnsi" w:hAnsiTheme="minorHAnsi" w:cstheme="minorHAnsi"/>
                <w:sz w:val="20"/>
                <w:szCs w:val="20"/>
                <w:lang w:eastAsia="en-US"/>
              </w:rPr>
            </w:pPr>
          </w:p>
          <w:p w14:paraId="0BFF19EE" w14:textId="77777777" w:rsidR="00A44AF3" w:rsidRPr="00A44AF3" w:rsidRDefault="00A44AF3" w:rsidP="00666486">
            <w:pPr>
              <w:numPr>
                <w:ilvl w:val="0"/>
                <w:numId w:val="73"/>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Zamawiający wymaga aby Wykonawca w ramach projektu funkcjonalnego dostarczył informację o zasobach wdrażanego Systemu, które mają być zabezpieczone przez Zamawiającego przy wykorzystaniu systemu backupu.</w:t>
            </w:r>
          </w:p>
          <w:p w14:paraId="54926812" w14:textId="77777777" w:rsidR="00A44AF3" w:rsidRPr="00A44AF3" w:rsidRDefault="00A44AF3" w:rsidP="00A44AF3">
            <w:pPr>
              <w:spacing w:before="0" w:after="160"/>
              <w:ind w:left="720"/>
              <w:contextualSpacing/>
              <w:rPr>
                <w:rFonts w:asciiTheme="minorHAnsi" w:hAnsiTheme="minorHAnsi" w:cstheme="minorHAnsi"/>
                <w:sz w:val="20"/>
                <w:szCs w:val="20"/>
                <w:lang w:eastAsia="en-US"/>
              </w:rPr>
            </w:pPr>
          </w:p>
          <w:p w14:paraId="0FAF659D" w14:textId="77777777" w:rsidR="00A44AF3" w:rsidRPr="00A44AF3" w:rsidRDefault="00A44AF3" w:rsidP="00666486">
            <w:pPr>
              <w:numPr>
                <w:ilvl w:val="0"/>
                <w:numId w:val="73"/>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Zamawiający zapewni Licencje związane z systemem backupu.</w:t>
            </w:r>
          </w:p>
          <w:p w14:paraId="56DA012A" w14:textId="77777777" w:rsidR="00A44AF3" w:rsidRPr="00A44AF3" w:rsidRDefault="00A44AF3" w:rsidP="00666486">
            <w:pPr>
              <w:keepNext/>
              <w:keepLines/>
              <w:numPr>
                <w:ilvl w:val="2"/>
                <w:numId w:val="89"/>
              </w:numPr>
              <w:spacing w:before="200" w:after="120" w:line="252" w:lineRule="auto"/>
              <w:ind w:left="426" w:hanging="426"/>
              <w:outlineLvl w:val="1"/>
              <w:rPr>
                <w:rFonts w:asciiTheme="minorHAnsi" w:hAnsiTheme="minorHAnsi" w:cstheme="minorHAnsi"/>
                <w:color w:val="2E74B5"/>
                <w:sz w:val="20"/>
                <w:szCs w:val="20"/>
                <w:lang w:eastAsia="en-US"/>
              </w:rPr>
            </w:pPr>
            <w:bookmarkStart w:id="49" w:name="_Toc74913903"/>
            <w:bookmarkStart w:id="50" w:name="_Toc74914033"/>
            <w:bookmarkStart w:id="51" w:name="_Toc74914791"/>
            <w:bookmarkStart w:id="52" w:name="_Toc77066897"/>
            <w:r w:rsidRPr="00A44AF3">
              <w:rPr>
                <w:rFonts w:asciiTheme="minorHAnsi" w:hAnsiTheme="minorHAnsi" w:cstheme="minorHAnsi"/>
                <w:color w:val="2E74B5"/>
                <w:sz w:val="20"/>
                <w:szCs w:val="20"/>
                <w:lang w:eastAsia="en-US"/>
              </w:rPr>
              <w:t>Monitoring wydajności i dostępności</w:t>
            </w:r>
            <w:bookmarkEnd w:id="49"/>
            <w:bookmarkEnd w:id="50"/>
            <w:bookmarkEnd w:id="51"/>
            <w:bookmarkEnd w:id="52"/>
          </w:p>
          <w:p w14:paraId="046B8CE4" w14:textId="77777777" w:rsidR="00A44AF3" w:rsidRPr="00A44AF3" w:rsidRDefault="00A44AF3" w:rsidP="00666486">
            <w:pPr>
              <w:numPr>
                <w:ilvl w:val="0"/>
                <w:numId w:val="74"/>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Zamawiający dysponuje systemem monitoringu infrastruktury IT obejmującym swoim działaniem posiadaną infrastrukturę serwerową i bazodanową, w tym zasoby które będą udostępnione dla wdrażanego Systemu.</w:t>
            </w:r>
          </w:p>
          <w:p w14:paraId="2D08B822" w14:textId="77777777" w:rsidR="00A44AF3" w:rsidRPr="00A44AF3" w:rsidRDefault="00A44AF3" w:rsidP="00A44AF3">
            <w:pPr>
              <w:ind w:left="426"/>
              <w:contextualSpacing/>
              <w:rPr>
                <w:rFonts w:asciiTheme="minorHAnsi" w:hAnsiTheme="minorHAnsi" w:cstheme="minorHAnsi"/>
                <w:sz w:val="20"/>
                <w:szCs w:val="20"/>
                <w:lang w:eastAsia="en-US"/>
              </w:rPr>
            </w:pPr>
          </w:p>
          <w:p w14:paraId="428CB7C2" w14:textId="77777777" w:rsidR="00A44AF3" w:rsidRPr="00A44AF3" w:rsidRDefault="00A44AF3" w:rsidP="00666486">
            <w:pPr>
              <w:numPr>
                <w:ilvl w:val="0"/>
                <w:numId w:val="74"/>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Zamawiający wymaga aby Wykonawca w ramach projektu funkcjonalnego dostarczył informację o zasobach (procesach i innych komponentach), które mają być monitorowane przez Zamawiającego przy wykorzystaniu systemu monitoringu infrastruktury IT.</w:t>
            </w:r>
          </w:p>
          <w:p w14:paraId="2B726B4A" w14:textId="77777777" w:rsidR="00A44AF3" w:rsidRPr="00A44AF3" w:rsidRDefault="00A44AF3" w:rsidP="00A44AF3">
            <w:pPr>
              <w:spacing w:before="0" w:after="160"/>
              <w:ind w:left="720"/>
              <w:contextualSpacing/>
              <w:rPr>
                <w:rFonts w:asciiTheme="minorHAnsi" w:hAnsiTheme="minorHAnsi" w:cstheme="minorHAnsi"/>
                <w:sz w:val="20"/>
                <w:szCs w:val="20"/>
                <w:lang w:eastAsia="en-US"/>
              </w:rPr>
            </w:pPr>
          </w:p>
          <w:p w14:paraId="5F8AB93E" w14:textId="77777777" w:rsidR="00A44AF3" w:rsidRPr="00A44AF3" w:rsidRDefault="00A44AF3" w:rsidP="00666486">
            <w:pPr>
              <w:numPr>
                <w:ilvl w:val="0"/>
                <w:numId w:val="74"/>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Zamawiający zapewni Licencje związane z systemem monitoringu infrastruktury IT.</w:t>
            </w:r>
          </w:p>
          <w:p w14:paraId="67F164AD" w14:textId="77777777" w:rsidR="00A44AF3" w:rsidRPr="00A44AF3" w:rsidRDefault="00A44AF3" w:rsidP="00A44AF3">
            <w:pPr>
              <w:ind w:left="54"/>
              <w:rPr>
                <w:rFonts w:asciiTheme="minorHAnsi" w:hAnsiTheme="minorHAnsi" w:cstheme="minorHAnsi"/>
                <w:sz w:val="20"/>
                <w:szCs w:val="20"/>
                <w:lang w:eastAsia="en-US"/>
              </w:rPr>
            </w:pPr>
          </w:p>
          <w:p w14:paraId="32B022EE" w14:textId="77777777" w:rsidR="00A44AF3" w:rsidRPr="00A44AF3" w:rsidRDefault="00A44AF3" w:rsidP="00666486">
            <w:pPr>
              <w:keepNext/>
              <w:keepLines/>
              <w:numPr>
                <w:ilvl w:val="1"/>
                <w:numId w:val="65"/>
              </w:numPr>
              <w:spacing w:before="40" w:after="160" w:line="252" w:lineRule="auto"/>
              <w:ind w:left="576" w:hanging="576"/>
              <w:outlineLvl w:val="1"/>
              <w:rPr>
                <w:rFonts w:asciiTheme="minorHAnsi" w:hAnsiTheme="minorHAnsi" w:cstheme="minorHAnsi"/>
                <w:color w:val="2E74B5"/>
                <w:sz w:val="20"/>
                <w:szCs w:val="20"/>
                <w:lang w:eastAsia="en-US"/>
              </w:rPr>
            </w:pPr>
            <w:bookmarkStart w:id="53" w:name="_Toc77066898"/>
            <w:r w:rsidRPr="00A44AF3">
              <w:rPr>
                <w:rFonts w:asciiTheme="minorHAnsi" w:hAnsiTheme="minorHAnsi" w:cstheme="minorHAnsi"/>
                <w:color w:val="2E74B5"/>
                <w:sz w:val="20"/>
                <w:szCs w:val="20"/>
                <w:lang w:eastAsia="en-US"/>
              </w:rPr>
              <w:t>Wymagania techniczne dotyczące komponentów wdrażanego Systemu</w:t>
            </w:r>
            <w:bookmarkEnd w:id="53"/>
          </w:p>
          <w:p w14:paraId="2A38D563" w14:textId="77777777" w:rsidR="00A44AF3" w:rsidRPr="00A44AF3" w:rsidRDefault="00A44AF3" w:rsidP="00666486">
            <w:pPr>
              <w:numPr>
                <w:ilvl w:val="0"/>
                <w:numId w:val="75"/>
              </w:numPr>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Zamawiający wymaga, by wdrażany System został oparty o oprogramowanie gwarantujące Zamawiającemu możliwość utrzymania i rozwoju Systemu po zakończeniu realizacji umowy bez konieczności współpracy z Wykonawcą. </w:t>
            </w:r>
          </w:p>
          <w:p w14:paraId="615EF108" w14:textId="77777777" w:rsidR="00A44AF3" w:rsidRPr="00A44AF3" w:rsidRDefault="00A44AF3" w:rsidP="00A44AF3">
            <w:pPr>
              <w:ind w:left="426"/>
              <w:contextualSpacing/>
              <w:rPr>
                <w:rFonts w:asciiTheme="minorHAnsi" w:hAnsiTheme="minorHAnsi" w:cstheme="minorHAnsi"/>
                <w:sz w:val="20"/>
                <w:szCs w:val="20"/>
                <w:lang w:eastAsia="en-US"/>
              </w:rPr>
            </w:pPr>
          </w:p>
          <w:p w14:paraId="1251B758" w14:textId="77777777" w:rsidR="00A44AF3" w:rsidRPr="00A44AF3" w:rsidRDefault="00A44AF3" w:rsidP="00666486">
            <w:pPr>
              <w:numPr>
                <w:ilvl w:val="0"/>
                <w:numId w:val="75"/>
              </w:numPr>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Zamawiający wymaga, by każdy istotny element oprogramowania wchodzącego w skład wdrażanego Systemu objętego umowami licencyjnymi innymi, niż Open Source lub freeware:</w:t>
            </w:r>
          </w:p>
          <w:p w14:paraId="63F372F9" w14:textId="77777777" w:rsidR="00A44AF3" w:rsidRPr="00A44AF3" w:rsidRDefault="00A44AF3" w:rsidP="00456255">
            <w:pPr>
              <w:numPr>
                <w:ilvl w:val="0"/>
                <w:numId w:val="137"/>
              </w:numPr>
              <w:spacing w:before="0" w:after="160" w:line="252" w:lineRule="auto"/>
              <w:ind w:left="993"/>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pochodził od uznanych wytwórców, o światowym zasięgu,</w:t>
            </w:r>
          </w:p>
          <w:p w14:paraId="0D8EA9A7" w14:textId="77777777" w:rsidR="00A44AF3" w:rsidRPr="00A44AF3" w:rsidRDefault="00A44AF3" w:rsidP="00456255">
            <w:pPr>
              <w:numPr>
                <w:ilvl w:val="0"/>
                <w:numId w:val="137"/>
              </w:numPr>
              <w:spacing w:before="0" w:after="160" w:line="252" w:lineRule="auto"/>
              <w:ind w:left="993"/>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był realizowany w nowoczesnej i rozwojowej technologii,</w:t>
            </w:r>
          </w:p>
          <w:p w14:paraId="350F346D" w14:textId="77777777" w:rsidR="00A44AF3" w:rsidRPr="00A44AF3" w:rsidRDefault="00A44AF3" w:rsidP="00456255">
            <w:pPr>
              <w:numPr>
                <w:ilvl w:val="0"/>
                <w:numId w:val="137"/>
              </w:numPr>
              <w:spacing w:before="0" w:after="160" w:line="252" w:lineRule="auto"/>
              <w:ind w:left="993"/>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był wspierany przez możliwie licznych liczących się integratorów i innych usługodawców działających na terenie Polski i Unii Europejskiej,</w:t>
            </w:r>
          </w:p>
          <w:p w14:paraId="235AFB63" w14:textId="77777777" w:rsidR="00A44AF3" w:rsidRPr="00A44AF3" w:rsidRDefault="00A44AF3" w:rsidP="00456255">
            <w:pPr>
              <w:numPr>
                <w:ilvl w:val="0"/>
                <w:numId w:val="137"/>
              </w:numPr>
              <w:spacing w:before="0" w:after="160" w:line="252" w:lineRule="auto"/>
              <w:ind w:left="993"/>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nie był objęty prawami wyłącznymi Wykonawcy ani żadnej spółki powiązanej kapitałowo z Wykonawcą (w tym z konsorcjantem).</w:t>
            </w:r>
          </w:p>
          <w:p w14:paraId="746ACADF" w14:textId="77777777" w:rsidR="00A44AF3" w:rsidRPr="00A44AF3" w:rsidRDefault="00A44AF3" w:rsidP="00A44AF3">
            <w:pPr>
              <w:ind w:left="720"/>
              <w:contextualSpacing/>
              <w:rPr>
                <w:rFonts w:asciiTheme="minorHAnsi" w:hAnsiTheme="minorHAnsi" w:cstheme="minorHAnsi"/>
                <w:sz w:val="20"/>
                <w:szCs w:val="20"/>
                <w:lang w:eastAsia="en-US"/>
              </w:rPr>
            </w:pPr>
          </w:p>
          <w:p w14:paraId="3FF5B8E9" w14:textId="77777777" w:rsidR="00A44AF3" w:rsidRPr="00A44AF3" w:rsidRDefault="00A44AF3" w:rsidP="00666486">
            <w:pPr>
              <w:numPr>
                <w:ilvl w:val="0"/>
                <w:numId w:val="75"/>
              </w:numPr>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Zamawiający wymaga, by każdy istotny element oprogramowania wchodzącego w skład wdrażanego Systemu objętego umowami licencyjnymi Open Source lub freeware:</w:t>
            </w:r>
          </w:p>
          <w:p w14:paraId="50C38BB3" w14:textId="77777777" w:rsidR="00A44AF3" w:rsidRPr="00A44AF3" w:rsidRDefault="00A44AF3" w:rsidP="00456255">
            <w:pPr>
              <w:numPr>
                <w:ilvl w:val="0"/>
                <w:numId w:val="136"/>
              </w:numPr>
              <w:spacing w:before="0" w:after="160" w:line="100" w:lineRule="atLeast"/>
              <w:ind w:left="993"/>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był realizowany w nowoczesnej i rozwojowej technologii,</w:t>
            </w:r>
          </w:p>
          <w:p w14:paraId="78D32FAF" w14:textId="77777777" w:rsidR="00A44AF3" w:rsidRPr="00A44AF3" w:rsidRDefault="00A44AF3" w:rsidP="00456255">
            <w:pPr>
              <w:numPr>
                <w:ilvl w:val="0"/>
                <w:numId w:val="136"/>
              </w:numPr>
              <w:spacing w:before="0" w:after="160" w:line="100" w:lineRule="atLeast"/>
              <w:ind w:left="993"/>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nie był wskazany przez wytwórcę, jako produkt, którego dalszy rozwój lub wsparcie będą wstrzymane w terminie krótszym niż 5 lat od daty oferowanego zakończenia realizacji umowy.</w:t>
            </w:r>
          </w:p>
          <w:p w14:paraId="58D94EB9" w14:textId="77777777" w:rsidR="00A44AF3" w:rsidRPr="00A44AF3" w:rsidRDefault="00A44AF3" w:rsidP="00A44AF3">
            <w:pPr>
              <w:spacing w:line="100" w:lineRule="atLeast"/>
              <w:ind w:left="720"/>
              <w:contextualSpacing/>
              <w:rPr>
                <w:rFonts w:asciiTheme="minorHAnsi" w:hAnsiTheme="minorHAnsi" w:cstheme="minorHAnsi"/>
                <w:sz w:val="20"/>
                <w:szCs w:val="20"/>
                <w:lang w:eastAsia="en-US"/>
              </w:rPr>
            </w:pPr>
          </w:p>
          <w:p w14:paraId="23ADFCAE" w14:textId="77777777" w:rsidR="00A44AF3" w:rsidRPr="00A44AF3" w:rsidRDefault="00A44AF3" w:rsidP="00666486">
            <w:pPr>
              <w:keepNext/>
              <w:keepLines/>
              <w:numPr>
                <w:ilvl w:val="1"/>
                <w:numId w:val="65"/>
              </w:numPr>
              <w:spacing w:before="40" w:after="160" w:line="252" w:lineRule="auto"/>
              <w:ind w:left="576" w:hanging="576"/>
              <w:outlineLvl w:val="1"/>
              <w:rPr>
                <w:rFonts w:asciiTheme="minorHAnsi" w:hAnsiTheme="minorHAnsi" w:cstheme="minorHAnsi"/>
                <w:color w:val="2E74B5"/>
                <w:sz w:val="20"/>
                <w:szCs w:val="20"/>
                <w:lang w:eastAsia="en-US"/>
              </w:rPr>
            </w:pPr>
            <w:bookmarkStart w:id="54" w:name="_Toc74913905"/>
            <w:bookmarkStart w:id="55" w:name="_Toc74914035"/>
            <w:bookmarkStart w:id="56" w:name="_Toc74914793"/>
            <w:bookmarkStart w:id="57" w:name="_Toc77066899"/>
            <w:r w:rsidRPr="00A44AF3">
              <w:rPr>
                <w:rFonts w:asciiTheme="minorHAnsi" w:hAnsiTheme="minorHAnsi" w:cstheme="minorHAnsi"/>
                <w:color w:val="2E74B5"/>
                <w:sz w:val="20"/>
                <w:szCs w:val="20"/>
                <w:lang w:eastAsia="en-US"/>
              </w:rPr>
              <w:t>Użytkownicy wdrażanego Systemu</w:t>
            </w:r>
            <w:bookmarkEnd w:id="54"/>
            <w:bookmarkEnd w:id="55"/>
            <w:bookmarkEnd w:id="56"/>
            <w:bookmarkEnd w:id="57"/>
          </w:p>
          <w:p w14:paraId="64C36125" w14:textId="77777777" w:rsidR="00A44AF3" w:rsidRPr="00A44AF3" w:rsidRDefault="00A44AF3" w:rsidP="00666486">
            <w:pPr>
              <w:numPr>
                <w:ilvl w:val="0"/>
                <w:numId w:val="76"/>
              </w:numPr>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Zamawiający wymaga aby administrowanie i zarzadzanie kontami i uprawnieniami użytkowników było zaimplementowane w wdrażanym Systemie. Czynności te muszą być jednolite i scentralizowane dla wszystkich modułów/aplikacji składających się na System.</w:t>
            </w:r>
          </w:p>
          <w:p w14:paraId="3672C2A6" w14:textId="77777777" w:rsidR="00A44AF3" w:rsidRPr="00A44AF3" w:rsidRDefault="00A44AF3" w:rsidP="00A44AF3">
            <w:pPr>
              <w:ind w:left="426"/>
              <w:contextualSpacing/>
              <w:rPr>
                <w:rFonts w:asciiTheme="minorHAnsi" w:hAnsiTheme="minorHAnsi" w:cstheme="minorHAnsi"/>
                <w:sz w:val="20"/>
                <w:szCs w:val="20"/>
                <w:lang w:eastAsia="en-US"/>
              </w:rPr>
            </w:pPr>
          </w:p>
          <w:p w14:paraId="6BA23DF5" w14:textId="77777777" w:rsidR="00A44AF3" w:rsidRPr="00A44AF3" w:rsidRDefault="00A44AF3" w:rsidP="00666486">
            <w:pPr>
              <w:numPr>
                <w:ilvl w:val="0"/>
                <w:numId w:val="76"/>
              </w:numPr>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 wdrażanym Systemie powinna być możliwość logowania czynności użytkowników z  uwzględnieniem operacji:</w:t>
            </w:r>
          </w:p>
          <w:p w14:paraId="4A2FD02C" w14:textId="77777777" w:rsidR="00A44AF3" w:rsidRPr="00A44AF3" w:rsidRDefault="00A44AF3" w:rsidP="00456255">
            <w:pPr>
              <w:numPr>
                <w:ilvl w:val="0"/>
                <w:numId w:val="135"/>
              </w:numPr>
              <w:spacing w:before="0" w:after="160" w:line="252" w:lineRule="auto"/>
              <w:ind w:left="993"/>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logowania/wylogowania</w:t>
            </w:r>
          </w:p>
          <w:p w14:paraId="2751FEAE" w14:textId="77777777" w:rsidR="00A44AF3" w:rsidRPr="00A44AF3" w:rsidRDefault="00A44AF3" w:rsidP="00456255">
            <w:pPr>
              <w:numPr>
                <w:ilvl w:val="0"/>
                <w:numId w:val="135"/>
              </w:numPr>
              <w:spacing w:before="0" w:after="160" w:line="252" w:lineRule="auto"/>
              <w:ind w:left="993"/>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zmiany danych (dopisanie, usuniecie, poprawa) i ich odczytu</w:t>
            </w:r>
          </w:p>
          <w:p w14:paraId="0FA412C2" w14:textId="77777777" w:rsidR="00A44AF3" w:rsidRPr="00A44AF3" w:rsidRDefault="00A44AF3" w:rsidP="00456255">
            <w:pPr>
              <w:numPr>
                <w:ilvl w:val="0"/>
                <w:numId w:val="135"/>
              </w:numPr>
              <w:spacing w:before="0" w:after="160" w:line="252" w:lineRule="auto"/>
              <w:ind w:left="993"/>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związanych z przetwarzaniem danych, tworzeniem wydruków i raportów administracyjnych </w:t>
            </w:r>
          </w:p>
          <w:p w14:paraId="24706323" w14:textId="77777777" w:rsidR="00A44AF3" w:rsidRPr="00A44AF3" w:rsidRDefault="00A44AF3" w:rsidP="00666486">
            <w:pPr>
              <w:numPr>
                <w:ilvl w:val="0"/>
                <w:numId w:val="76"/>
              </w:numPr>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System powinien umożliwiać logowanie zdarzeń na różnych poziomach szczegółowości oraz umożliwiać zmianę tego poziomu przez Administratorów Enea.</w:t>
            </w:r>
          </w:p>
          <w:p w14:paraId="0697F435" w14:textId="77777777" w:rsidR="00A44AF3" w:rsidRPr="00A44AF3" w:rsidRDefault="00A44AF3" w:rsidP="00A44AF3">
            <w:pPr>
              <w:ind w:left="426"/>
              <w:contextualSpacing/>
              <w:rPr>
                <w:rFonts w:asciiTheme="minorHAnsi" w:hAnsiTheme="minorHAnsi" w:cstheme="minorHAnsi"/>
                <w:sz w:val="20"/>
                <w:szCs w:val="20"/>
                <w:lang w:eastAsia="en-US"/>
              </w:rPr>
            </w:pPr>
          </w:p>
          <w:p w14:paraId="0E805B77" w14:textId="77777777" w:rsidR="00A44AF3" w:rsidRPr="00A44AF3" w:rsidRDefault="00A44AF3" w:rsidP="00666486">
            <w:pPr>
              <w:numPr>
                <w:ilvl w:val="0"/>
                <w:numId w:val="76"/>
              </w:numPr>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Zamawiający w ramach wdrożenia wymaga przeszkolenia ustaloną ilość osób które będą pełniły rolę administratorów.</w:t>
            </w:r>
          </w:p>
          <w:p w14:paraId="6D419F46" w14:textId="77777777" w:rsidR="00A44AF3" w:rsidRPr="00A44AF3" w:rsidRDefault="00A44AF3" w:rsidP="00A44AF3">
            <w:pPr>
              <w:keepNext/>
              <w:keepLines/>
              <w:spacing w:before="240" w:line="252" w:lineRule="auto"/>
              <w:ind w:left="432" w:hanging="432"/>
              <w:outlineLvl w:val="0"/>
              <w:rPr>
                <w:rFonts w:asciiTheme="minorHAnsi" w:hAnsiTheme="minorHAnsi" w:cstheme="minorHAnsi"/>
                <w:color w:val="2E74B5"/>
                <w:sz w:val="20"/>
                <w:szCs w:val="20"/>
                <w:lang w:eastAsia="en-US"/>
              </w:rPr>
            </w:pPr>
            <w:bookmarkStart w:id="58" w:name="_Toc74913906"/>
            <w:bookmarkStart w:id="59" w:name="_Toc74914036"/>
            <w:bookmarkStart w:id="60" w:name="_Toc74914794"/>
            <w:bookmarkStart w:id="61" w:name="_Toc77066900"/>
            <w:r w:rsidRPr="00A44AF3">
              <w:rPr>
                <w:rFonts w:asciiTheme="minorHAnsi" w:hAnsiTheme="minorHAnsi" w:cstheme="minorHAnsi"/>
                <w:color w:val="2E74B5"/>
                <w:sz w:val="20"/>
                <w:szCs w:val="20"/>
                <w:lang w:eastAsia="en-US"/>
              </w:rPr>
              <w:t>Architektura wdrażanego Systemu</w:t>
            </w:r>
            <w:bookmarkEnd w:id="58"/>
            <w:bookmarkEnd w:id="59"/>
            <w:bookmarkEnd w:id="60"/>
            <w:bookmarkEnd w:id="61"/>
          </w:p>
          <w:p w14:paraId="09881F5E" w14:textId="77777777" w:rsidR="00A44AF3" w:rsidRPr="00A44AF3" w:rsidRDefault="00A44AF3" w:rsidP="00666486">
            <w:pPr>
              <w:numPr>
                <w:ilvl w:val="0"/>
                <w:numId w:val="77"/>
              </w:numPr>
              <w:spacing w:before="0" w:after="160" w:line="252" w:lineRule="auto"/>
              <w:ind w:left="426" w:hanging="284"/>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Wdrażany System powinien być zbudowany w architekturze trójwarstwowej z wyróżnieniem:</w:t>
            </w:r>
          </w:p>
          <w:p w14:paraId="46281205" w14:textId="77777777" w:rsidR="00A44AF3" w:rsidRPr="00A44AF3" w:rsidRDefault="00A44AF3" w:rsidP="00456255">
            <w:pPr>
              <w:numPr>
                <w:ilvl w:val="0"/>
                <w:numId w:val="134"/>
              </w:numPr>
              <w:spacing w:before="0" w:after="160" w:line="252" w:lineRule="auto"/>
              <w:ind w:left="993"/>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Warstwa bazy danych</w:t>
            </w:r>
          </w:p>
          <w:p w14:paraId="0A481E7D" w14:textId="77777777" w:rsidR="00A44AF3" w:rsidRPr="00A44AF3" w:rsidRDefault="00A44AF3" w:rsidP="00456255">
            <w:pPr>
              <w:numPr>
                <w:ilvl w:val="0"/>
                <w:numId w:val="134"/>
              </w:numPr>
              <w:spacing w:before="0" w:after="160" w:line="252" w:lineRule="auto"/>
              <w:ind w:left="993"/>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Warstwa aplikacji</w:t>
            </w:r>
          </w:p>
          <w:p w14:paraId="0BC65EA1" w14:textId="77777777" w:rsidR="00A44AF3" w:rsidRPr="00A44AF3" w:rsidRDefault="00A44AF3" w:rsidP="00456255">
            <w:pPr>
              <w:numPr>
                <w:ilvl w:val="0"/>
                <w:numId w:val="134"/>
              </w:numPr>
              <w:spacing w:before="0" w:after="160" w:line="252" w:lineRule="auto"/>
              <w:ind w:left="993"/>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Warstwa prezentacji</w:t>
            </w:r>
          </w:p>
          <w:p w14:paraId="54290953" w14:textId="77777777" w:rsidR="00A44AF3" w:rsidRPr="00A44AF3" w:rsidRDefault="00A44AF3" w:rsidP="00666486">
            <w:pPr>
              <w:numPr>
                <w:ilvl w:val="0"/>
                <w:numId w:val="77"/>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Zamawiający wymaga aby ewentualne zwiększenie wydajności wdrażanego Systemu poprzez przydzielanie procesorów lub pamięci RAM dla serwerów wirtualnych w warstwie danych i aplikacji nie będzie skutkowało koniecznością zakupu  dodatkowych licencji  przez Zamawiającego.</w:t>
            </w:r>
          </w:p>
          <w:p w14:paraId="45578FE4" w14:textId="77777777" w:rsidR="00A44AF3" w:rsidRPr="00A44AF3" w:rsidRDefault="00A44AF3" w:rsidP="00A44AF3">
            <w:pPr>
              <w:keepNext/>
              <w:keepLines/>
              <w:spacing w:before="240" w:line="252" w:lineRule="auto"/>
              <w:ind w:left="432" w:hanging="432"/>
              <w:outlineLvl w:val="0"/>
              <w:rPr>
                <w:rFonts w:asciiTheme="minorHAnsi" w:hAnsiTheme="minorHAnsi" w:cstheme="minorHAnsi"/>
                <w:color w:val="2E74B5"/>
                <w:sz w:val="20"/>
                <w:szCs w:val="20"/>
                <w:lang w:eastAsia="en-US"/>
              </w:rPr>
            </w:pPr>
            <w:bookmarkStart w:id="62" w:name="_Toc74913907"/>
            <w:bookmarkStart w:id="63" w:name="_Toc74914037"/>
            <w:bookmarkStart w:id="64" w:name="_Toc74914795"/>
            <w:bookmarkStart w:id="65" w:name="_Toc77066901"/>
            <w:r w:rsidRPr="00A44AF3">
              <w:rPr>
                <w:rFonts w:asciiTheme="minorHAnsi" w:hAnsiTheme="minorHAnsi" w:cstheme="minorHAnsi"/>
                <w:color w:val="2E74B5"/>
                <w:sz w:val="20"/>
                <w:szCs w:val="20"/>
                <w:lang w:eastAsia="en-US"/>
              </w:rPr>
              <w:t>Środowiska pracy wdrażanego Systemu</w:t>
            </w:r>
            <w:bookmarkEnd w:id="62"/>
            <w:bookmarkEnd w:id="63"/>
            <w:bookmarkEnd w:id="64"/>
            <w:bookmarkEnd w:id="65"/>
          </w:p>
          <w:p w14:paraId="4B37F665" w14:textId="77777777" w:rsidR="00A44AF3" w:rsidRPr="00A44AF3" w:rsidRDefault="00A44AF3" w:rsidP="00666486">
            <w:pPr>
              <w:numPr>
                <w:ilvl w:val="0"/>
                <w:numId w:val="78"/>
              </w:numPr>
              <w:spacing w:before="0" w:after="160" w:line="252" w:lineRule="auto"/>
              <w:ind w:left="426" w:hanging="284"/>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Wdrożenie Systemu obejmuje utworzenie i skonfigurowanie przynajmniej 3 (trzech) niezależnych i w pełni funkcjonalnych środowisk:</w:t>
            </w:r>
          </w:p>
          <w:p w14:paraId="3CF44EFE" w14:textId="4D53B620" w:rsidR="00A44AF3" w:rsidRPr="00A44AF3" w:rsidRDefault="00A44AF3" w:rsidP="00456255">
            <w:pPr>
              <w:numPr>
                <w:ilvl w:val="0"/>
                <w:numId w:val="133"/>
              </w:numPr>
              <w:spacing w:before="0" w:after="160" w:line="252" w:lineRule="auto"/>
              <w:ind w:left="993"/>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Produkcyjne</w:t>
            </w:r>
            <w:r w:rsidR="007D4D1C">
              <w:rPr>
                <w:rFonts w:asciiTheme="minorHAnsi" w:hAnsiTheme="minorHAnsi" w:cstheme="minorHAnsi"/>
                <w:sz w:val="20"/>
                <w:szCs w:val="20"/>
                <w:lang w:eastAsia="en-US"/>
              </w:rPr>
              <w:t>;</w:t>
            </w:r>
          </w:p>
          <w:p w14:paraId="03873900" w14:textId="434D55E9" w:rsidR="00A44AF3" w:rsidRPr="00A44AF3" w:rsidRDefault="00A44AF3" w:rsidP="00456255">
            <w:pPr>
              <w:numPr>
                <w:ilvl w:val="0"/>
                <w:numId w:val="133"/>
              </w:numPr>
              <w:spacing w:before="0" w:after="160" w:line="252" w:lineRule="auto"/>
              <w:ind w:left="993"/>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Testowe</w:t>
            </w:r>
            <w:r w:rsidR="007D4D1C">
              <w:rPr>
                <w:rFonts w:asciiTheme="minorHAnsi" w:hAnsiTheme="minorHAnsi" w:cstheme="minorHAnsi"/>
                <w:sz w:val="20"/>
                <w:szCs w:val="20"/>
                <w:lang w:eastAsia="en-US"/>
              </w:rPr>
              <w:t>;</w:t>
            </w:r>
          </w:p>
          <w:p w14:paraId="75A2567D" w14:textId="7A204C25" w:rsidR="00A44AF3" w:rsidRPr="00A44AF3" w:rsidRDefault="00A44AF3" w:rsidP="00456255">
            <w:pPr>
              <w:numPr>
                <w:ilvl w:val="0"/>
                <w:numId w:val="133"/>
              </w:numPr>
              <w:spacing w:before="0" w:after="160" w:line="252" w:lineRule="auto"/>
              <w:ind w:left="993"/>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Developerskie/Rozwojowe</w:t>
            </w:r>
            <w:r w:rsidR="007D4D1C">
              <w:rPr>
                <w:rFonts w:asciiTheme="minorHAnsi" w:hAnsiTheme="minorHAnsi" w:cstheme="minorHAnsi"/>
                <w:sz w:val="20"/>
                <w:szCs w:val="20"/>
                <w:lang w:eastAsia="en-US"/>
              </w:rPr>
              <w:t>.</w:t>
            </w:r>
          </w:p>
          <w:p w14:paraId="6FDD0107" w14:textId="77777777" w:rsidR="00A44AF3" w:rsidRPr="00A44AF3" w:rsidRDefault="00A44AF3" w:rsidP="00A44AF3">
            <w:pPr>
              <w:ind w:left="142"/>
              <w:contextualSpacing/>
              <w:rPr>
                <w:rFonts w:asciiTheme="minorHAnsi" w:hAnsiTheme="minorHAnsi" w:cstheme="minorHAnsi"/>
                <w:sz w:val="20"/>
                <w:szCs w:val="20"/>
                <w:lang w:eastAsia="en-US"/>
              </w:rPr>
            </w:pPr>
          </w:p>
          <w:p w14:paraId="0C7D610F" w14:textId="77777777" w:rsidR="00A44AF3" w:rsidRPr="00A44AF3" w:rsidRDefault="00A44AF3" w:rsidP="00666486">
            <w:pPr>
              <w:numPr>
                <w:ilvl w:val="0"/>
                <w:numId w:val="78"/>
              </w:numPr>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Zamawiający wymaga, by Wykonawca dostarczył nie tylko środowisko produkcyjne, ale także komplet środowisk niezbędnych do realizacji pełnego cyklu życia wdrażanego Systemu, w tym m.in. środowisk rozwojowych, testowych. Wszystkie środowiska powinny odzwierciedlać ten sam poziom integracji pomiędzy komponentami Systemu.</w:t>
            </w:r>
          </w:p>
          <w:p w14:paraId="41012523" w14:textId="77777777" w:rsidR="00A44AF3" w:rsidRPr="00A44AF3" w:rsidRDefault="00A44AF3" w:rsidP="00A44AF3">
            <w:pPr>
              <w:ind w:left="426"/>
              <w:contextualSpacing/>
              <w:rPr>
                <w:rFonts w:asciiTheme="minorHAnsi" w:hAnsiTheme="minorHAnsi" w:cstheme="minorHAnsi"/>
                <w:sz w:val="20"/>
                <w:szCs w:val="20"/>
                <w:lang w:eastAsia="en-US"/>
              </w:rPr>
            </w:pPr>
          </w:p>
          <w:p w14:paraId="63FA7B64" w14:textId="77777777" w:rsidR="00A44AF3" w:rsidRPr="00A44AF3" w:rsidRDefault="00A44AF3" w:rsidP="00666486">
            <w:pPr>
              <w:numPr>
                <w:ilvl w:val="0"/>
                <w:numId w:val="78"/>
              </w:numPr>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Wykonawca przedstawi w projekcie funkcjonalnym opis cyklu życia wdrażanego Systemu oraz propozycję wszystkich niezbędnych do prawidłowego funkcjonowania Systemu środowisk. </w:t>
            </w:r>
          </w:p>
          <w:p w14:paraId="1B5C96B4" w14:textId="77777777" w:rsidR="00A44AF3" w:rsidRPr="00A44AF3" w:rsidRDefault="00A44AF3" w:rsidP="00A44AF3">
            <w:pPr>
              <w:spacing w:before="0" w:after="160"/>
              <w:ind w:left="720"/>
              <w:contextualSpacing/>
              <w:rPr>
                <w:rFonts w:asciiTheme="minorHAnsi" w:hAnsiTheme="minorHAnsi" w:cstheme="minorHAnsi"/>
                <w:sz w:val="20"/>
                <w:szCs w:val="20"/>
                <w:lang w:eastAsia="en-US"/>
              </w:rPr>
            </w:pPr>
          </w:p>
          <w:p w14:paraId="4A0E3608" w14:textId="77777777" w:rsidR="00A44AF3" w:rsidRPr="00A44AF3" w:rsidRDefault="00A44AF3" w:rsidP="00666486">
            <w:pPr>
              <w:numPr>
                <w:ilvl w:val="0"/>
                <w:numId w:val="78"/>
              </w:numPr>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Zamawiający wymaga aby Wykonawca w ramach projektu funkcjonalnego dostarczył procedury kopiowania danych i konfiguracji dla wszystkich wskazanych środowisk wdrażanego Systemu.</w:t>
            </w:r>
          </w:p>
          <w:p w14:paraId="1E3BA50E" w14:textId="77777777" w:rsidR="00A44AF3" w:rsidRPr="00A44AF3" w:rsidRDefault="00A44AF3" w:rsidP="00A44AF3">
            <w:pPr>
              <w:spacing w:before="0" w:after="160"/>
              <w:ind w:left="720"/>
              <w:contextualSpacing/>
              <w:rPr>
                <w:rFonts w:asciiTheme="minorHAnsi" w:hAnsiTheme="minorHAnsi" w:cstheme="minorHAnsi"/>
                <w:sz w:val="20"/>
                <w:szCs w:val="20"/>
                <w:lang w:eastAsia="en-US"/>
              </w:rPr>
            </w:pPr>
          </w:p>
          <w:p w14:paraId="7137BCE2" w14:textId="77777777" w:rsidR="00A44AF3" w:rsidRPr="00A44AF3" w:rsidRDefault="00A44AF3" w:rsidP="00666486">
            <w:pPr>
              <w:numPr>
                <w:ilvl w:val="0"/>
                <w:numId w:val="78"/>
              </w:numPr>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Zamawiający wymaga aby licencje dostarczone przez Wykonawcę umożliwiały użytkownie tych środowisk przez wszystkich użytkowników wdrażanego Systemu.</w:t>
            </w:r>
          </w:p>
          <w:p w14:paraId="02563027" w14:textId="77777777" w:rsidR="00A44AF3" w:rsidRPr="00A44AF3" w:rsidRDefault="00A44AF3" w:rsidP="00A44AF3">
            <w:pPr>
              <w:spacing w:line="100" w:lineRule="atLeast"/>
              <w:ind w:left="142"/>
              <w:contextualSpacing/>
              <w:rPr>
                <w:rFonts w:asciiTheme="minorHAnsi" w:hAnsiTheme="minorHAnsi" w:cstheme="minorHAnsi"/>
                <w:sz w:val="20"/>
                <w:szCs w:val="20"/>
                <w:lang w:eastAsia="en-US"/>
              </w:rPr>
            </w:pPr>
          </w:p>
          <w:p w14:paraId="3F81F9FF" w14:textId="77777777" w:rsidR="00A44AF3" w:rsidRPr="00A44AF3" w:rsidRDefault="00A44AF3" w:rsidP="00A44AF3">
            <w:pPr>
              <w:keepNext/>
              <w:keepLines/>
              <w:spacing w:before="240" w:line="252" w:lineRule="auto"/>
              <w:ind w:left="432" w:hanging="432"/>
              <w:outlineLvl w:val="0"/>
              <w:rPr>
                <w:rFonts w:asciiTheme="minorHAnsi" w:hAnsiTheme="minorHAnsi" w:cstheme="minorHAnsi"/>
                <w:color w:val="2E74B5"/>
                <w:sz w:val="20"/>
                <w:szCs w:val="20"/>
                <w:lang w:eastAsia="en-US"/>
              </w:rPr>
            </w:pPr>
            <w:bookmarkStart w:id="66" w:name="_Toc74913908"/>
            <w:bookmarkStart w:id="67" w:name="_Toc74914038"/>
            <w:bookmarkStart w:id="68" w:name="_Toc74914796"/>
            <w:bookmarkStart w:id="69" w:name="_Toc77066902"/>
            <w:r w:rsidRPr="00A44AF3">
              <w:rPr>
                <w:rFonts w:asciiTheme="minorHAnsi" w:hAnsiTheme="minorHAnsi" w:cstheme="minorHAnsi"/>
                <w:color w:val="2E74B5"/>
                <w:sz w:val="20"/>
                <w:szCs w:val="20"/>
                <w:lang w:eastAsia="en-US"/>
              </w:rPr>
              <w:t>Inne</w:t>
            </w:r>
            <w:bookmarkEnd w:id="66"/>
            <w:bookmarkEnd w:id="67"/>
            <w:bookmarkEnd w:id="68"/>
            <w:bookmarkEnd w:id="69"/>
          </w:p>
          <w:p w14:paraId="78607D75" w14:textId="77777777" w:rsidR="00A44AF3" w:rsidRPr="00A44AF3" w:rsidRDefault="00A44AF3" w:rsidP="00666486">
            <w:pPr>
              <w:numPr>
                <w:ilvl w:val="0"/>
                <w:numId w:val="65"/>
              </w:numPr>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Jeżeli Wykonawca przewiduje wykorzystanie infrastruktury informatycznej różniącej się od wymienionej przez Zamawiającego, zobligowany będzie do dostarczenia wszystkich komponentów infrastruktury we własnym zakresie wraz z niezbędnymi licencjami,  5-letnim wsparciem producenta sprzętu/oprogramowania oraz do przeprowadzenia certyfikowanego przez producentów szkolenia z zakresu administracji poszczególnymi elementami infrastruktury wskazanych przez Zamawiającego Administratorów.</w:t>
            </w:r>
          </w:p>
          <w:p w14:paraId="28B9EFD6" w14:textId="77777777" w:rsidR="00A44AF3" w:rsidRPr="00A44AF3" w:rsidRDefault="00A44AF3" w:rsidP="00A44AF3">
            <w:pPr>
              <w:ind w:left="360"/>
              <w:contextualSpacing/>
              <w:rPr>
                <w:rFonts w:asciiTheme="minorHAnsi" w:hAnsiTheme="minorHAnsi" w:cstheme="minorHAnsi"/>
                <w:sz w:val="20"/>
                <w:szCs w:val="20"/>
                <w:lang w:eastAsia="en-US"/>
              </w:rPr>
            </w:pPr>
          </w:p>
          <w:p w14:paraId="0032A1D0" w14:textId="77777777" w:rsidR="00A44AF3" w:rsidRPr="00A44AF3" w:rsidRDefault="00A44AF3" w:rsidP="00666486">
            <w:pPr>
              <w:numPr>
                <w:ilvl w:val="0"/>
                <w:numId w:val="65"/>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Wszelkie prace instalacyjne i konfiguracyjne wymagające uprawnieni uprzywilejowanych (Administrator lub root) będą wykonywane przez dział IT GK Enea po dostarczeniu przez wykonawcę wymaganych informacji. Wykonawca nie otrzyma uprawnień do kont uprzywilejowanych (administrator lub root).</w:t>
            </w:r>
          </w:p>
          <w:p w14:paraId="31765D77" w14:textId="77777777" w:rsidR="00A44AF3" w:rsidRPr="00A44AF3" w:rsidRDefault="00A44AF3" w:rsidP="00A44AF3">
            <w:pPr>
              <w:spacing w:before="0" w:after="160"/>
              <w:ind w:left="720"/>
              <w:contextualSpacing/>
              <w:rPr>
                <w:rFonts w:asciiTheme="minorHAnsi" w:hAnsiTheme="minorHAnsi" w:cstheme="minorHAnsi"/>
                <w:sz w:val="20"/>
                <w:szCs w:val="20"/>
                <w:lang w:eastAsia="en-US"/>
              </w:rPr>
            </w:pPr>
          </w:p>
          <w:p w14:paraId="24EC5ADA" w14:textId="77777777" w:rsidR="00A44AF3" w:rsidRPr="00A44AF3" w:rsidRDefault="00A44AF3" w:rsidP="00666486">
            <w:pPr>
              <w:numPr>
                <w:ilvl w:val="0"/>
                <w:numId w:val="65"/>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Wszystkie komponenty wdrażanego Systemu (aplikacje, usługi, inne) nie mogą być uruchamiane  z wykorzystaniem kont z uprawnieniami administracyjnymi</w:t>
            </w:r>
          </w:p>
          <w:p w14:paraId="1A661D09" w14:textId="77777777" w:rsidR="00A44AF3" w:rsidRPr="00A44AF3" w:rsidRDefault="00A44AF3" w:rsidP="00A44AF3">
            <w:pPr>
              <w:spacing w:before="0" w:after="160"/>
              <w:ind w:left="720"/>
              <w:contextualSpacing/>
              <w:rPr>
                <w:rFonts w:asciiTheme="minorHAnsi" w:hAnsiTheme="minorHAnsi" w:cstheme="minorHAnsi"/>
                <w:sz w:val="20"/>
                <w:szCs w:val="20"/>
                <w:lang w:eastAsia="en-US"/>
              </w:rPr>
            </w:pPr>
          </w:p>
          <w:p w14:paraId="5A74B2D1" w14:textId="77777777" w:rsidR="00A44AF3" w:rsidRPr="00A44AF3" w:rsidRDefault="00A44AF3" w:rsidP="00666486">
            <w:pPr>
              <w:numPr>
                <w:ilvl w:val="0"/>
                <w:numId w:val="65"/>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Wykonawca musi opracować i dostarczyć instrukcję eksploatacyjną zgodną z szablonem przekazanym przez Zamawiającego.</w:t>
            </w:r>
          </w:p>
          <w:p w14:paraId="49FCDFE1" w14:textId="77777777" w:rsidR="00A44AF3" w:rsidRPr="00A44AF3" w:rsidRDefault="00A44AF3" w:rsidP="00A44AF3">
            <w:pPr>
              <w:spacing w:before="0" w:after="160"/>
              <w:ind w:left="720"/>
              <w:contextualSpacing/>
              <w:rPr>
                <w:rFonts w:asciiTheme="minorHAnsi" w:hAnsiTheme="minorHAnsi" w:cstheme="minorHAnsi"/>
                <w:sz w:val="20"/>
                <w:szCs w:val="20"/>
                <w:lang w:eastAsia="en-US"/>
              </w:rPr>
            </w:pPr>
          </w:p>
          <w:p w14:paraId="0525A06B" w14:textId="77777777" w:rsidR="00A44AF3" w:rsidRPr="00A44AF3" w:rsidRDefault="00A44AF3" w:rsidP="00666486">
            <w:pPr>
              <w:numPr>
                <w:ilvl w:val="0"/>
                <w:numId w:val="65"/>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Wdrażana aplikacja/system/usługa musi posiadać możliwość logowania zdarzeń do obowiązującego w GK Enea systemu zarządzania</w:t>
            </w:r>
            <w:r w:rsidRPr="00A44AF3">
              <w:rPr>
                <w:rFonts w:asciiTheme="minorHAnsi" w:hAnsiTheme="minorHAnsi" w:cstheme="minorHAnsi"/>
                <w:color w:val="1F497D"/>
                <w:sz w:val="20"/>
                <w:szCs w:val="20"/>
                <w:lang w:eastAsia="en-US"/>
              </w:rPr>
              <w:t xml:space="preserve"> </w:t>
            </w:r>
            <w:r w:rsidRPr="00A44AF3">
              <w:rPr>
                <w:rFonts w:asciiTheme="minorHAnsi" w:hAnsiTheme="minorHAnsi" w:cstheme="minorHAnsi"/>
                <w:sz w:val="20"/>
                <w:szCs w:val="20"/>
                <w:lang w:eastAsia="en-US"/>
              </w:rPr>
              <w:t>logami systemowymi.</w:t>
            </w:r>
          </w:p>
          <w:p w14:paraId="0F87EF02" w14:textId="77777777" w:rsidR="00A44AF3" w:rsidRPr="00A44AF3" w:rsidRDefault="00A44AF3" w:rsidP="00A44AF3">
            <w:pPr>
              <w:keepNext/>
              <w:keepLines/>
              <w:spacing w:before="320" w:after="240" w:line="252" w:lineRule="auto"/>
              <w:ind w:left="357" w:hanging="357"/>
              <w:outlineLvl w:val="0"/>
              <w:rPr>
                <w:rFonts w:asciiTheme="minorHAnsi" w:hAnsiTheme="minorHAnsi" w:cstheme="minorHAnsi"/>
                <w:color w:val="2E74B5"/>
                <w:sz w:val="20"/>
                <w:szCs w:val="20"/>
                <w:lang w:eastAsia="en-US"/>
              </w:rPr>
            </w:pPr>
            <w:bookmarkStart w:id="70" w:name="_Toc74913909"/>
            <w:bookmarkStart w:id="71" w:name="_Toc74914039"/>
            <w:bookmarkStart w:id="72" w:name="_Toc74914797"/>
            <w:r w:rsidRPr="00A44AF3">
              <w:rPr>
                <w:rFonts w:asciiTheme="minorHAnsi" w:hAnsiTheme="minorHAnsi" w:cstheme="minorHAnsi"/>
                <w:color w:val="2E74B5"/>
                <w:sz w:val="20"/>
                <w:szCs w:val="20"/>
                <w:lang w:eastAsia="en-US"/>
              </w:rPr>
              <w:t xml:space="preserve">  </w:t>
            </w:r>
            <w:bookmarkStart w:id="73" w:name="_Toc77066903"/>
            <w:r w:rsidRPr="00A44AF3">
              <w:rPr>
                <w:rFonts w:asciiTheme="minorHAnsi" w:hAnsiTheme="minorHAnsi" w:cstheme="minorHAnsi"/>
                <w:color w:val="2E74B5"/>
                <w:sz w:val="20"/>
                <w:szCs w:val="20"/>
                <w:lang w:eastAsia="en-US"/>
              </w:rPr>
              <w:t>Wymagania bezpieczeństwa</w:t>
            </w:r>
            <w:bookmarkEnd w:id="70"/>
            <w:bookmarkEnd w:id="71"/>
            <w:bookmarkEnd w:id="72"/>
            <w:bookmarkEnd w:id="73"/>
          </w:p>
          <w:p w14:paraId="6CE8D3CD" w14:textId="77777777" w:rsidR="00A44AF3" w:rsidRPr="00A44AF3" w:rsidRDefault="00A44AF3" w:rsidP="00666486">
            <w:pPr>
              <w:numPr>
                <w:ilvl w:val="0"/>
                <w:numId w:val="79"/>
              </w:numPr>
              <w:spacing w:before="0" w:after="160" w:line="252" w:lineRule="auto"/>
              <w:ind w:left="425" w:hanging="357"/>
              <w:contextualSpacing/>
              <w:rPr>
                <w:rFonts w:asciiTheme="minorHAnsi" w:hAnsiTheme="minorHAnsi" w:cstheme="minorHAnsi"/>
                <w:sz w:val="20"/>
                <w:szCs w:val="20"/>
                <w:lang w:eastAsia="ar-SA"/>
              </w:rPr>
            </w:pPr>
            <w:r w:rsidRPr="00A44AF3">
              <w:rPr>
                <w:rFonts w:asciiTheme="minorHAnsi" w:hAnsiTheme="minorHAnsi" w:cstheme="minorHAnsi"/>
                <w:sz w:val="20"/>
                <w:szCs w:val="20"/>
                <w:lang w:eastAsia="ar-SA"/>
              </w:rPr>
              <w:t xml:space="preserve">Dostarczone komponenty będące przedmiotem niniejszego postepowania muszą zostać zaprojektowane i dostarczone z uwzględnieniem wytycznych wynikających z OWASP Top 10 </w:t>
            </w:r>
            <w:hyperlink r:id="rId45" w:history="1">
              <w:r w:rsidRPr="00A44AF3">
                <w:rPr>
                  <w:rFonts w:asciiTheme="minorHAnsi" w:hAnsiTheme="minorHAnsi" w:cstheme="minorHAnsi"/>
                  <w:color w:val="0563C1"/>
                  <w:sz w:val="20"/>
                  <w:szCs w:val="20"/>
                  <w:u w:val="single"/>
                  <w:lang w:eastAsia="ar-SA"/>
                </w:rPr>
                <w:t>https://owasp.org/www-project-top-ten/</w:t>
              </w:r>
            </w:hyperlink>
            <w:r w:rsidRPr="00A44AF3">
              <w:rPr>
                <w:rFonts w:asciiTheme="minorHAnsi" w:hAnsiTheme="minorHAnsi" w:cstheme="minorHAnsi"/>
                <w:sz w:val="20"/>
                <w:szCs w:val="20"/>
                <w:lang w:eastAsia="ar-SA"/>
              </w:rPr>
              <w:t xml:space="preserve"> opisująca największe ryzyka dotyczących bezpieczeństwa aplikacji webowych.</w:t>
            </w:r>
          </w:p>
          <w:p w14:paraId="3B124287" w14:textId="77777777" w:rsidR="00A44AF3" w:rsidRPr="00A44AF3" w:rsidRDefault="00A44AF3" w:rsidP="00666486">
            <w:pPr>
              <w:keepNext/>
              <w:keepLines/>
              <w:numPr>
                <w:ilvl w:val="1"/>
                <w:numId w:val="65"/>
              </w:numPr>
              <w:spacing w:before="40" w:after="160" w:line="252" w:lineRule="auto"/>
              <w:ind w:left="426" w:hanging="426"/>
              <w:outlineLvl w:val="1"/>
              <w:rPr>
                <w:rFonts w:asciiTheme="minorHAnsi" w:hAnsiTheme="minorHAnsi" w:cstheme="minorHAnsi"/>
                <w:color w:val="2E74B5"/>
                <w:sz w:val="20"/>
                <w:szCs w:val="20"/>
                <w:lang w:eastAsia="en-US"/>
              </w:rPr>
            </w:pPr>
            <w:bookmarkStart w:id="74" w:name="_Toc77066904"/>
            <w:r w:rsidRPr="00A44AF3">
              <w:rPr>
                <w:rFonts w:asciiTheme="minorHAnsi" w:hAnsiTheme="minorHAnsi" w:cstheme="minorHAnsi"/>
                <w:color w:val="2E74B5"/>
                <w:sz w:val="20"/>
                <w:szCs w:val="20"/>
                <w:lang w:eastAsia="en-US"/>
              </w:rPr>
              <w:t>DMZ</w:t>
            </w:r>
            <w:bookmarkEnd w:id="74"/>
          </w:p>
          <w:p w14:paraId="468F13FA" w14:textId="77777777" w:rsidR="00A44AF3" w:rsidRPr="00A44AF3" w:rsidRDefault="00A44AF3" w:rsidP="00A44AF3">
            <w:p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Zamawiający posiada DMZ w układzie 3-warstwowym. Poniżej dwie możliwe i akceptowane przez Zamawiającego koncepcje rozłożenia elementów serwerowych w  </w:t>
            </w:r>
            <w:bookmarkStart w:id="75" w:name="_Toc74913911"/>
            <w:bookmarkStart w:id="76" w:name="_Toc74914041"/>
            <w:bookmarkStart w:id="77" w:name="_Toc74914799"/>
            <w:r w:rsidRPr="00A44AF3">
              <w:rPr>
                <w:rFonts w:asciiTheme="minorHAnsi" w:hAnsiTheme="minorHAnsi" w:cstheme="minorHAnsi"/>
                <w:sz w:val="20"/>
                <w:szCs w:val="20"/>
                <w:lang w:eastAsia="en-US"/>
              </w:rPr>
              <w:t>stresie DMZ.</w:t>
            </w:r>
          </w:p>
          <w:p w14:paraId="79FE3CFA" w14:textId="77777777" w:rsidR="00A44AF3" w:rsidRPr="00A44AF3" w:rsidRDefault="00A44AF3" w:rsidP="00666486">
            <w:pPr>
              <w:keepNext/>
              <w:keepLines/>
              <w:numPr>
                <w:ilvl w:val="2"/>
                <w:numId w:val="53"/>
              </w:numPr>
              <w:spacing w:before="40" w:after="160" w:line="252" w:lineRule="auto"/>
              <w:ind w:left="720" w:hanging="720"/>
              <w:outlineLvl w:val="2"/>
              <w:rPr>
                <w:rFonts w:asciiTheme="minorHAnsi" w:hAnsiTheme="minorHAnsi" w:cstheme="minorHAnsi"/>
                <w:color w:val="1F4D78"/>
                <w:sz w:val="20"/>
                <w:szCs w:val="20"/>
                <w:lang w:eastAsia="en-US"/>
              </w:rPr>
            </w:pPr>
            <w:bookmarkStart w:id="78" w:name="_Toc77066905"/>
            <w:r w:rsidRPr="00A44AF3">
              <w:rPr>
                <w:rFonts w:asciiTheme="minorHAnsi" w:hAnsiTheme="minorHAnsi" w:cstheme="minorHAnsi"/>
                <w:color w:val="1F4D78"/>
                <w:sz w:val="20"/>
                <w:szCs w:val="20"/>
                <w:lang w:eastAsia="en-US"/>
              </w:rPr>
              <w:t>Środowisko produkcyjne DMZ WWW wersja 1</w:t>
            </w:r>
            <w:bookmarkEnd w:id="75"/>
            <w:bookmarkEnd w:id="76"/>
            <w:bookmarkEnd w:id="77"/>
            <w:bookmarkEnd w:id="78"/>
          </w:p>
          <w:p w14:paraId="297636E3" w14:textId="77777777" w:rsidR="00A44AF3" w:rsidRPr="00A44AF3" w:rsidRDefault="00A44AF3" w:rsidP="00A44AF3">
            <w:p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Najważniejsze założenia:</w:t>
            </w:r>
          </w:p>
          <w:p w14:paraId="372463E1" w14:textId="362BA16A" w:rsidR="00A44AF3" w:rsidRPr="00A44AF3" w:rsidRDefault="00A44AF3" w:rsidP="00456255">
            <w:pPr>
              <w:numPr>
                <w:ilvl w:val="0"/>
                <w:numId w:val="132"/>
              </w:numPr>
              <w:spacing w:before="0" w:after="160" w:line="252" w:lineRule="auto"/>
              <w:ind w:left="993"/>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Brak bezpośredniej komunikacji pomiędzy strefami DMZ_Backplane a LAN</w:t>
            </w:r>
            <w:r w:rsidR="007D4D1C">
              <w:rPr>
                <w:rFonts w:asciiTheme="minorHAnsi" w:hAnsiTheme="minorHAnsi" w:cstheme="minorHAnsi"/>
                <w:sz w:val="20"/>
                <w:szCs w:val="20"/>
                <w:lang w:eastAsia="en-US"/>
              </w:rPr>
              <w:t>;</w:t>
            </w:r>
          </w:p>
          <w:p w14:paraId="0A18782C" w14:textId="06D233AD" w:rsidR="00A44AF3" w:rsidRPr="00A44AF3" w:rsidRDefault="00A44AF3" w:rsidP="00456255">
            <w:pPr>
              <w:numPr>
                <w:ilvl w:val="0"/>
                <w:numId w:val="132"/>
              </w:numPr>
              <w:spacing w:before="0" w:after="160" w:line="252" w:lineRule="auto"/>
              <w:ind w:left="993"/>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Brak bezpośredniej komunikacji pomiędzy DMZ_Production a DMZ_Backplane</w:t>
            </w:r>
            <w:r w:rsidR="007D4D1C">
              <w:rPr>
                <w:rFonts w:asciiTheme="minorHAnsi" w:hAnsiTheme="minorHAnsi" w:cstheme="minorHAnsi"/>
                <w:sz w:val="20"/>
                <w:szCs w:val="20"/>
                <w:lang w:eastAsia="en-US"/>
              </w:rPr>
              <w:t>;</w:t>
            </w:r>
          </w:p>
          <w:p w14:paraId="67C6E3C2" w14:textId="56C6DC6E" w:rsidR="00A44AF3" w:rsidRPr="00A44AF3" w:rsidRDefault="00A44AF3" w:rsidP="00456255">
            <w:pPr>
              <w:numPr>
                <w:ilvl w:val="0"/>
                <w:numId w:val="132"/>
              </w:numPr>
              <w:spacing w:before="0" w:after="160" w:line="252" w:lineRule="auto"/>
              <w:ind w:left="993"/>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Serwery aplikacyjne wystawiają aplikację poprzez reverse_proxy</w:t>
            </w:r>
            <w:r w:rsidR="007D4D1C">
              <w:rPr>
                <w:rFonts w:asciiTheme="minorHAnsi" w:hAnsiTheme="minorHAnsi" w:cstheme="minorHAnsi"/>
                <w:sz w:val="20"/>
                <w:szCs w:val="20"/>
                <w:lang w:eastAsia="en-US"/>
              </w:rPr>
              <w:t>;</w:t>
            </w:r>
          </w:p>
          <w:p w14:paraId="541C7705" w14:textId="1393D0C4" w:rsidR="00A44AF3" w:rsidRPr="00A44AF3" w:rsidRDefault="00A44AF3" w:rsidP="00456255">
            <w:pPr>
              <w:numPr>
                <w:ilvl w:val="0"/>
                <w:numId w:val="132"/>
              </w:numPr>
              <w:spacing w:before="0" w:after="160" w:line="252" w:lineRule="auto"/>
              <w:ind w:left="993"/>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serwer bazy danych umieszczony w wewnętrznym LAN</w:t>
            </w:r>
            <w:r w:rsidR="007D4D1C">
              <w:rPr>
                <w:rFonts w:asciiTheme="minorHAnsi" w:hAnsiTheme="minorHAnsi" w:cstheme="minorHAnsi"/>
                <w:sz w:val="20"/>
                <w:szCs w:val="20"/>
                <w:lang w:eastAsia="en-US"/>
              </w:rPr>
              <w:t>;</w:t>
            </w:r>
          </w:p>
          <w:p w14:paraId="630EEA15" w14:textId="3396D51F" w:rsidR="00A44AF3" w:rsidRPr="00A44AF3" w:rsidRDefault="00A44AF3" w:rsidP="00456255">
            <w:pPr>
              <w:numPr>
                <w:ilvl w:val="0"/>
                <w:numId w:val="132"/>
              </w:numPr>
              <w:spacing w:before="0" w:after="160" w:line="252" w:lineRule="auto"/>
              <w:ind w:left="993"/>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serwer aplikacyjny może uzyskać dostęp do innych serwerów w DC</w:t>
            </w:r>
            <w:r w:rsidR="007D4D1C">
              <w:rPr>
                <w:rFonts w:asciiTheme="minorHAnsi" w:hAnsiTheme="minorHAnsi" w:cstheme="minorHAnsi"/>
                <w:sz w:val="20"/>
                <w:szCs w:val="20"/>
                <w:lang w:eastAsia="en-US"/>
              </w:rPr>
              <w:t>;</w:t>
            </w:r>
          </w:p>
          <w:p w14:paraId="4E371DB7" w14:textId="063B69D3" w:rsidR="00A44AF3" w:rsidRPr="00A44AF3" w:rsidRDefault="00A44AF3" w:rsidP="00456255">
            <w:pPr>
              <w:numPr>
                <w:ilvl w:val="0"/>
                <w:numId w:val="132"/>
              </w:numPr>
              <w:spacing w:before="0" w:after="160" w:line="252" w:lineRule="auto"/>
              <w:ind w:left="993"/>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co do zasady usługa wystawiona na adresie publicznym dostępna jest z sieci Enea pod adresem publicznym</w:t>
            </w:r>
            <w:r w:rsidR="007D4D1C">
              <w:rPr>
                <w:rFonts w:asciiTheme="minorHAnsi" w:hAnsiTheme="minorHAnsi" w:cstheme="minorHAnsi"/>
                <w:sz w:val="20"/>
                <w:szCs w:val="20"/>
                <w:lang w:eastAsia="en-US"/>
              </w:rPr>
              <w:t>.</w:t>
            </w:r>
          </w:p>
          <w:p w14:paraId="337BD983" w14:textId="77777777" w:rsidR="00A44AF3" w:rsidRPr="00A44AF3" w:rsidRDefault="00A44AF3" w:rsidP="00A44AF3">
            <w:p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noProof/>
                <w:sz w:val="20"/>
                <w:szCs w:val="20"/>
              </w:rPr>
              <w:drawing>
                <wp:inline distT="0" distB="0" distL="0" distR="0" wp14:anchorId="453D70CA" wp14:editId="611CDC08">
                  <wp:extent cx="6252180" cy="4410075"/>
                  <wp:effectExtent l="0" t="0" r="0" b="0"/>
                  <wp:docPr id="8" name="Obraz 8" descr="C:\Users\marek.frankowski\Documents\!Zadania\e-Klient\!OPZ\DMZ_PUBLIC_produkcja_official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arek.frankowski\Documents\!Zadania\e-Klient\!OPZ\DMZ_PUBLIC_produkcja_official_v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60704" cy="4416087"/>
                          </a:xfrm>
                          <a:prstGeom prst="rect">
                            <a:avLst/>
                          </a:prstGeom>
                          <a:noFill/>
                          <a:ln>
                            <a:noFill/>
                          </a:ln>
                        </pic:spPr>
                      </pic:pic>
                    </a:graphicData>
                  </a:graphic>
                </wp:inline>
              </w:drawing>
            </w:r>
          </w:p>
          <w:p w14:paraId="31543CE0" w14:textId="77777777" w:rsidR="00A44AF3" w:rsidRPr="00A44AF3" w:rsidRDefault="00A44AF3" w:rsidP="00A44AF3">
            <w:pPr>
              <w:spacing w:before="0" w:after="160" w:line="252" w:lineRule="auto"/>
              <w:rPr>
                <w:rFonts w:asciiTheme="minorHAnsi" w:hAnsiTheme="minorHAnsi" w:cstheme="minorHAnsi"/>
                <w:sz w:val="20"/>
                <w:szCs w:val="20"/>
                <w:lang w:eastAsia="en-US"/>
              </w:rPr>
            </w:pPr>
          </w:p>
          <w:p w14:paraId="07B01F64" w14:textId="77777777" w:rsidR="00A44AF3" w:rsidRPr="00A44AF3" w:rsidRDefault="00A44AF3" w:rsidP="00666486">
            <w:pPr>
              <w:keepNext/>
              <w:keepLines/>
              <w:numPr>
                <w:ilvl w:val="2"/>
                <w:numId w:val="53"/>
              </w:numPr>
              <w:spacing w:before="40" w:after="160" w:line="252" w:lineRule="auto"/>
              <w:ind w:left="720" w:hanging="720"/>
              <w:outlineLvl w:val="2"/>
              <w:rPr>
                <w:rFonts w:asciiTheme="minorHAnsi" w:hAnsiTheme="minorHAnsi" w:cstheme="minorHAnsi"/>
                <w:color w:val="1F4D78"/>
                <w:sz w:val="20"/>
                <w:szCs w:val="20"/>
                <w:lang w:eastAsia="en-US"/>
              </w:rPr>
            </w:pPr>
            <w:bookmarkStart w:id="79" w:name="_Toc74913912"/>
            <w:bookmarkStart w:id="80" w:name="_Toc74914042"/>
            <w:bookmarkStart w:id="81" w:name="_Toc74914800"/>
            <w:bookmarkStart w:id="82" w:name="_Toc77066906"/>
            <w:r w:rsidRPr="00A44AF3">
              <w:rPr>
                <w:rFonts w:asciiTheme="minorHAnsi" w:hAnsiTheme="minorHAnsi" w:cstheme="minorHAnsi"/>
                <w:color w:val="1F4D78"/>
                <w:sz w:val="20"/>
                <w:szCs w:val="20"/>
                <w:lang w:eastAsia="en-US"/>
              </w:rPr>
              <w:t>Środowisko produkcyjne DMZ WWW wersja 2</w:t>
            </w:r>
            <w:bookmarkEnd w:id="79"/>
            <w:bookmarkEnd w:id="80"/>
            <w:bookmarkEnd w:id="81"/>
            <w:bookmarkEnd w:id="82"/>
          </w:p>
          <w:p w14:paraId="0AB0F3C8" w14:textId="77777777" w:rsidR="00A44AF3" w:rsidRPr="00A44AF3" w:rsidRDefault="00A44AF3" w:rsidP="00A44AF3">
            <w:pPr>
              <w:spacing w:before="0" w:after="160" w:line="252" w:lineRule="auto"/>
              <w:rPr>
                <w:rFonts w:asciiTheme="minorHAnsi" w:hAnsiTheme="minorHAnsi" w:cstheme="minorHAnsi"/>
                <w:sz w:val="20"/>
                <w:szCs w:val="20"/>
                <w:lang w:eastAsia="en-US"/>
              </w:rPr>
            </w:pPr>
            <w:r w:rsidRPr="00A44AF3">
              <w:rPr>
                <w:rFonts w:asciiTheme="minorHAnsi" w:hAnsiTheme="minorHAnsi" w:cstheme="minorHAnsi"/>
                <w:sz w:val="20"/>
                <w:szCs w:val="20"/>
                <w:lang w:eastAsia="en-US"/>
              </w:rPr>
              <w:t>Najważniejsze założenia:</w:t>
            </w:r>
          </w:p>
          <w:p w14:paraId="4184F8D4" w14:textId="6A38A99B" w:rsidR="00A44AF3" w:rsidRPr="00A44AF3" w:rsidRDefault="00A44AF3" w:rsidP="00456255">
            <w:pPr>
              <w:numPr>
                <w:ilvl w:val="0"/>
                <w:numId w:val="131"/>
              </w:numPr>
              <w:spacing w:before="0" w:after="160" w:line="252" w:lineRule="auto"/>
              <w:ind w:left="993"/>
              <w:contextualSpacing/>
              <w:jc w:val="left"/>
              <w:rPr>
                <w:rFonts w:asciiTheme="minorHAnsi" w:hAnsiTheme="minorHAnsi" w:cstheme="minorHAnsi"/>
                <w:sz w:val="20"/>
                <w:szCs w:val="20"/>
                <w:lang w:eastAsia="en-US"/>
              </w:rPr>
            </w:pPr>
            <w:r w:rsidRPr="00A44AF3">
              <w:rPr>
                <w:rFonts w:asciiTheme="minorHAnsi" w:hAnsiTheme="minorHAnsi" w:cstheme="minorHAnsi"/>
                <w:sz w:val="20"/>
                <w:szCs w:val="20"/>
                <w:lang w:eastAsia="en-US"/>
              </w:rPr>
              <w:t>Brak bezpośredniej komunikacji pomiędzy strefami DMZ_Backplane a LAN</w:t>
            </w:r>
            <w:r w:rsidR="007D4D1C">
              <w:rPr>
                <w:rFonts w:asciiTheme="minorHAnsi" w:hAnsiTheme="minorHAnsi" w:cstheme="minorHAnsi"/>
                <w:sz w:val="20"/>
                <w:szCs w:val="20"/>
                <w:lang w:eastAsia="en-US"/>
              </w:rPr>
              <w:t>;</w:t>
            </w:r>
          </w:p>
          <w:p w14:paraId="254AA732" w14:textId="4D821A3F" w:rsidR="00A44AF3" w:rsidRPr="00A44AF3" w:rsidRDefault="00A44AF3" w:rsidP="00456255">
            <w:pPr>
              <w:numPr>
                <w:ilvl w:val="0"/>
                <w:numId w:val="131"/>
              </w:numPr>
              <w:spacing w:before="0" w:after="160" w:line="252" w:lineRule="auto"/>
              <w:ind w:left="993"/>
              <w:contextualSpacing/>
              <w:jc w:val="left"/>
              <w:rPr>
                <w:rFonts w:asciiTheme="minorHAnsi" w:hAnsiTheme="minorHAnsi" w:cstheme="minorHAnsi"/>
                <w:sz w:val="20"/>
                <w:szCs w:val="20"/>
                <w:lang w:eastAsia="en-US"/>
              </w:rPr>
            </w:pPr>
            <w:r w:rsidRPr="00A44AF3">
              <w:rPr>
                <w:rFonts w:asciiTheme="minorHAnsi" w:hAnsiTheme="minorHAnsi" w:cstheme="minorHAnsi"/>
                <w:sz w:val="20"/>
                <w:szCs w:val="20"/>
                <w:lang w:eastAsia="en-US"/>
              </w:rPr>
              <w:t>Brak bezpośredniej komunikacji pomiędzy DMZ_Production a DMZ_Backplane</w:t>
            </w:r>
            <w:r w:rsidR="007D4D1C">
              <w:rPr>
                <w:rFonts w:asciiTheme="minorHAnsi" w:hAnsiTheme="minorHAnsi" w:cstheme="minorHAnsi"/>
                <w:sz w:val="20"/>
                <w:szCs w:val="20"/>
                <w:lang w:eastAsia="en-US"/>
              </w:rPr>
              <w:t>;</w:t>
            </w:r>
          </w:p>
          <w:p w14:paraId="3BFCFC43" w14:textId="7BAEE2DB" w:rsidR="00A44AF3" w:rsidRPr="00A44AF3" w:rsidRDefault="00A44AF3" w:rsidP="00456255">
            <w:pPr>
              <w:numPr>
                <w:ilvl w:val="0"/>
                <w:numId w:val="131"/>
              </w:numPr>
              <w:spacing w:before="0" w:after="160" w:line="252" w:lineRule="auto"/>
              <w:ind w:left="993"/>
              <w:contextualSpacing/>
              <w:jc w:val="left"/>
              <w:rPr>
                <w:rFonts w:asciiTheme="minorHAnsi" w:hAnsiTheme="minorHAnsi" w:cstheme="minorHAnsi"/>
                <w:sz w:val="20"/>
                <w:szCs w:val="20"/>
                <w:lang w:eastAsia="en-US"/>
              </w:rPr>
            </w:pPr>
            <w:r w:rsidRPr="00A44AF3">
              <w:rPr>
                <w:rFonts w:asciiTheme="minorHAnsi" w:hAnsiTheme="minorHAnsi" w:cstheme="minorHAnsi"/>
                <w:sz w:val="20"/>
                <w:szCs w:val="20"/>
                <w:lang w:eastAsia="en-US"/>
              </w:rPr>
              <w:t>Serwery aplikacyjne wystawiają aplikację bezpośrednio</w:t>
            </w:r>
            <w:r w:rsidR="007D4D1C">
              <w:rPr>
                <w:rFonts w:asciiTheme="minorHAnsi" w:hAnsiTheme="minorHAnsi" w:cstheme="minorHAnsi"/>
                <w:sz w:val="20"/>
                <w:szCs w:val="20"/>
                <w:lang w:eastAsia="en-US"/>
              </w:rPr>
              <w:t>;</w:t>
            </w:r>
          </w:p>
          <w:p w14:paraId="73665AAC" w14:textId="5E8973D1" w:rsidR="00A44AF3" w:rsidRPr="00A44AF3" w:rsidRDefault="00A44AF3" w:rsidP="00456255">
            <w:pPr>
              <w:numPr>
                <w:ilvl w:val="0"/>
                <w:numId w:val="131"/>
              </w:numPr>
              <w:spacing w:before="0" w:after="160" w:line="252" w:lineRule="auto"/>
              <w:ind w:left="993"/>
              <w:contextualSpacing/>
              <w:jc w:val="left"/>
              <w:rPr>
                <w:rFonts w:asciiTheme="minorHAnsi" w:hAnsiTheme="minorHAnsi" w:cstheme="minorHAnsi"/>
                <w:sz w:val="20"/>
                <w:szCs w:val="20"/>
                <w:lang w:eastAsia="en-US"/>
              </w:rPr>
            </w:pPr>
            <w:r w:rsidRPr="00A44AF3">
              <w:rPr>
                <w:rFonts w:asciiTheme="minorHAnsi" w:hAnsiTheme="minorHAnsi" w:cstheme="minorHAnsi"/>
                <w:sz w:val="20"/>
                <w:szCs w:val="20"/>
                <w:lang w:eastAsia="en-US"/>
              </w:rPr>
              <w:t>serwer bazy danych umieszczony w DMZ_Backplane</w:t>
            </w:r>
            <w:r w:rsidR="007D4D1C">
              <w:rPr>
                <w:rFonts w:asciiTheme="minorHAnsi" w:hAnsiTheme="minorHAnsi" w:cstheme="minorHAnsi"/>
                <w:sz w:val="20"/>
                <w:szCs w:val="20"/>
                <w:lang w:eastAsia="en-US"/>
              </w:rPr>
              <w:t>;</w:t>
            </w:r>
          </w:p>
          <w:p w14:paraId="38B16B80" w14:textId="43209ED0" w:rsidR="00A44AF3" w:rsidRPr="00A44AF3" w:rsidRDefault="00A44AF3" w:rsidP="00456255">
            <w:pPr>
              <w:numPr>
                <w:ilvl w:val="0"/>
                <w:numId w:val="131"/>
              </w:numPr>
              <w:spacing w:before="0" w:after="160" w:line="252" w:lineRule="auto"/>
              <w:ind w:left="993"/>
              <w:contextualSpacing/>
              <w:jc w:val="left"/>
              <w:rPr>
                <w:rFonts w:asciiTheme="minorHAnsi" w:hAnsiTheme="minorHAnsi" w:cstheme="minorHAnsi"/>
                <w:sz w:val="20"/>
                <w:szCs w:val="20"/>
                <w:lang w:eastAsia="en-US"/>
              </w:rPr>
            </w:pPr>
            <w:r w:rsidRPr="00A44AF3">
              <w:rPr>
                <w:rFonts w:asciiTheme="minorHAnsi" w:hAnsiTheme="minorHAnsi" w:cstheme="minorHAnsi"/>
                <w:sz w:val="20"/>
                <w:szCs w:val="20"/>
                <w:lang w:eastAsia="en-US"/>
              </w:rPr>
              <w:t>serwer aplikacyjny może uzyskać dostęp do innych serwerów w DC poprzez serwer komunikacyjny w DMZ_Backplane</w:t>
            </w:r>
            <w:r w:rsidR="007D4D1C">
              <w:rPr>
                <w:rFonts w:asciiTheme="minorHAnsi" w:hAnsiTheme="minorHAnsi" w:cstheme="minorHAnsi"/>
                <w:sz w:val="20"/>
                <w:szCs w:val="20"/>
                <w:lang w:eastAsia="en-US"/>
              </w:rPr>
              <w:t>;</w:t>
            </w:r>
          </w:p>
          <w:p w14:paraId="0975E073" w14:textId="39103A28" w:rsidR="00A44AF3" w:rsidRPr="00A44AF3" w:rsidRDefault="00A44AF3" w:rsidP="00456255">
            <w:pPr>
              <w:numPr>
                <w:ilvl w:val="0"/>
                <w:numId w:val="131"/>
              </w:numPr>
              <w:spacing w:before="0" w:after="160" w:line="252" w:lineRule="auto"/>
              <w:ind w:left="993"/>
              <w:contextualSpacing/>
              <w:jc w:val="left"/>
              <w:rPr>
                <w:rFonts w:asciiTheme="minorHAnsi" w:hAnsiTheme="minorHAnsi" w:cstheme="minorHAnsi"/>
                <w:sz w:val="20"/>
                <w:szCs w:val="20"/>
                <w:lang w:eastAsia="en-US"/>
              </w:rPr>
            </w:pPr>
            <w:r w:rsidRPr="00A44AF3">
              <w:rPr>
                <w:rFonts w:asciiTheme="minorHAnsi" w:hAnsiTheme="minorHAnsi" w:cstheme="minorHAnsi"/>
                <w:sz w:val="20"/>
                <w:szCs w:val="20"/>
                <w:lang w:eastAsia="en-US"/>
              </w:rPr>
              <w:t>co do zasady usługa wystawiona na adresie publicznym dostępna jest z sieci Enea pod adresem publicznym</w:t>
            </w:r>
            <w:r w:rsidR="007D4D1C">
              <w:rPr>
                <w:rFonts w:asciiTheme="minorHAnsi" w:hAnsiTheme="minorHAnsi" w:cstheme="minorHAnsi"/>
                <w:sz w:val="20"/>
                <w:szCs w:val="20"/>
                <w:lang w:eastAsia="en-US"/>
              </w:rPr>
              <w:t>.</w:t>
            </w:r>
          </w:p>
          <w:p w14:paraId="0A30522E" w14:textId="77777777" w:rsidR="00A44AF3" w:rsidRPr="00A44AF3" w:rsidRDefault="00A44AF3" w:rsidP="00A44AF3">
            <w:pPr>
              <w:spacing w:before="0" w:after="160" w:line="252" w:lineRule="auto"/>
              <w:ind w:left="-23"/>
              <w:jc w:val="left"/>
              <w:rPr>
                <w:rFonts w:asciiTheme="minorHAnsi" w:hAnsiTheme="minorHAnsi" w:cstheme="minorHAnsi"/>
                <w:sz w:val="20"/>
                <w:szCs w:val="20"/>
                <w:lang w:eastAsia="en-US"/>
              </w:rPr>
            </w:pPr>
            <w:r w:rsidRPr="00A44AF3">
              <w:rPr>
                <w:rFonts w:asciiTheme="minorHAnsi" w:hAnsiTheme="minorHAnsi" w:cstheme="minorHAnsi"/>
                <w:noProof/>
                <w:sz w:val="20"/>
                <w:szCs w:val="20"/>
              </w:rPr>
              <w:drawing>
                <wp:inline distT="0" distB="0" distL="0" distR="0" wp14:anchorId="2B321944" wp14:editId="3C0010EF">
                  <wp:extent cx="6438900" cy="4541780"/>
                  <wp:effectExtent l="0" t="0" r="0" b="0"/>
                  <wp:docPr id="9" name="Obraz 9" descr="C:\Users\marek.frankowski\Documents\!Zadania\e-Klient\!OPZ\DMZ_PUBLIC_produkcja_official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arek.frankowski\Documents\!Zadania\e-Klient\!OPZ\DMZ_PUBLIC_produkcja_official_v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50794" cy="4550169"/>
                          </a:xfrm>
                          <a:prstGeom prst="rect">
                            <a:avLst/>
                          </a:prstGeom>
                          <a:noFill/>
                          <a:ln>
                            <a:noFill/>
                          </a:ln>
                        </pic:spPr>
                      </pic:pic>
                    </a:graphicData>
                  </a:graphic>
                </wp:inline>
              </w:drawing>
            </w:r>
          </w:p>
          <w:p w14:paraId="7ACD5D3D" w14:textId="77777777" w:rsidR="00A44AF3" w:rsidRPr="00A44AF3" w:rsidRDefault="00A44AF3" w:rsidP="00A44AF3">
            <w:pPr>
              <w:spacing w:before="0" w:after="160" w:line="252" w:lineRule="auto"/>
              <w:rPr>
                <w:rFonts w:asciiTheme="minorHAnsi" w:hAnsiTheme="minorHAnsi" w:cstheme="minorHAnsi"/>
                <w:sz w:val="20"/>
                <w:szCs w:val="20"/>
                <w:lang w:eastAsia="en-US"/>
              </w:rPr>
            </w:pPr>
          </w:p>
          <w:p w14:paraId="337EE5A5" w14:textId="77777777" w:rsidR="00A44AF3" w:rsidRPr="00A44AF3" w:rsidRDefault="00A44AF3" w:rsidP="00A44AF3">
            <w:pPr>
              <w:spacing w:before="0" w:after="160" w:line="252" w:lineRule="auto"/>
              <w:rPr>
                <w:rFonts w:asciiTheme="minorHAnsi" w:hAnsiTheme="minorHAnsi" w:cstheme="minorHAnsi"/>
                <w:sz w:val="20"/>
                <w:szCs w:val="20"/>
                <w:lang w:eastAsia="en-US"/>
              </w:rPr>
            </w:pPr>
          </w:p>
          <w:p w14:paraId="263CC7C8" w14:textId="77777777" w:rsidR="00A44AF3" w:rsidRPr="00A44AF3" w:rsidRDefault="00A44AF3" w:rsidP="00A44AF3">
            <w:pPr>
              <w:keepNext/>
              <w:keepLines/>
              <w:spacing w:before="240" w:line="252" w:lineRule="auto"/>
              <w:ind w:left="432" w:hanging="432"/>
              <w:outlineLvl w:val="0"/>
              <w:rPr>
                <w:rFonts w:asciiTheme="minorHAnsi" w:hAnsiTheme="minorHAnsi" w:cstheme="minorHAnsi"/>
                <w:color w:val="2E74B5"/>
                <w:sz w:val="20"/>
                <w:szCs w:val="20"/>
                <w:lang w:eastAsia="en-US"/>
              </w:rPr>
            </w:pPr>
            <w:bookmarkStart w:id="83" w:name="_Toc75190266"/>
            <w:bookmarkStart w:id="84" w:name="_Toc77066907"/>
            <w:r w:rsidRPr="00A44AF3">
              <w:rPr>
                <w:rFonts w:asciiTheme="minorHAnsi" w:hAnsiTheme="minorHAnsi" w:cstheme="minorHAnsi"/>
                <w:color w:val="2E74B5"/>
                <w:sz w:val="20"/>
                <w:szCs w:val="20"/>
                <w:lang w:eastAsia="en-US"/>
              </w:rPr>
              <w:t>Wymagania dotyczące integracji</w:t>
            </w:r>
            <w:bookmarkEnd w:id="83"/>
            <w:bookmarkEnd w:id="84"/>
          </w:p>
          <w:p w14:paraId="04C8F929" w14:textId="77777777" w:rsidR="00A44AF3" w:rsidRPr="00A44AF3" w:rsidRDefault="00A44AF3" w:rsidP="00A44AF3">
            <w:pPr>
              <w:spacing w:before="0" w:after="160"/>
              <w:ind w:left="357"/>
              <w:contextualSpacing/>
              <w:rPr>
                <w:rFonts w:asciiTheme="minorHAnsi" w:hAnsiTheme="minorHAnsi" w:cstheme="minorHAnsi"/>
                <w:sz w:val="20"/>
                <w:szCs w:val="20"/>
                <w:lang w:eastAsia="en-US"/>
              </w:rPr>
            </w:pPr>
          </w:p>
          <w:p w14:paraId="2D0B4188" w14:textId="77777777" w:rsidR="00A44AF3" w:rsidRPr="00A44AF3" w:rsidRDefault="00A44AF3" w:rsidP="00A44AF3">
            <w:pPr>
              <w:spacing w:before="0" w:after="160"/>
              <w:ind w:left="357"/>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Kluczową rolę w integracji systemów w GK Enea pełni Centralna Platforma Integracyjna Enea (CPI) w tym Korporacyjna Szyna Usług (ESB). Rozdział niniejszy nie definiuje w jaki sposób realizowane są prace po stronie CPI. Za prace te odpowiada Zespół ds. Integracji Enea (ZI) i z punktu widzenia dostawców Enea istotne jest jedynie, że punkty styku powoływane przez Enea w ramach CPI będą spełniały postanowienia niniejszego rozdziału, a także że Wykonawcy są zobowiązani do określonych zasad współpracy i sposobu realizacji, udostępnianych w ramach wdrażanych systemów, interfejsów.</w:t>
            </w:r>
          </w:p>
          <w:p w14:paraId="23DDDB9E" w14:textId="77777777" w:rsidR="00A44AF3" w:rsidRPr="00A44AF3" w:rsidRDefault="00A44AF3" w:rsidP="00666486">
            <w:pPr>
              <w:keepNext/>
              <w:keepLines/>
              <w:numPr>
                <w:ilvl w:val="1"/>
                <w:numId w:val="65"/>
              </w:numPr>
              <w:spacing w:before="40" w:after="160" w:line="252" w:lineRule="auto"/>
              <w:ind w:left="426" w:hanging="426"/>
              <w:outlineLvl w:val="1"/>
              <w:rPr>
                <w:rFonts w:asciiTheme="minorHAnsi" w:hAnsiTheme="minorHAnsi" w:cstheme="minorHAnsi"/>
                <w:color w:val="2E74B5"/>
                <w:sz w:val="20"/>
                <w:szCs w:val="20"/>
                <w:lang w:eastAsia="en-US"/>
              </w:rPr>
            </w:pPr>
            <w:bookmarkStart w:id="85" w:name="_Toc75190267"/>
            <w:bookmarkStart w:id="86" w:name="_Toc77066908"/>
            <w:r w:rsidRPr="00A44AF3">
              <w:rPr>
                <w:rFonts w:asciiTheme="minorHAnsi" w:hAnsiTheme="minorHAnsi" w:cstheme="minorHAnsi"/>
                <w:color w:val="2E74B5"/>
                <w:sz w:val="20"/>
                <w:szCs w:val="20"/>
                <w:lang w:eastAsia="en-US"/>
              </w:rPr>
              <w:t>Wymagania ogólne</w:t>
            </w:r>
            <w:bookmarkEnd w:id="85"/>
            <w:bookmarkEnd w:id="86"/>
          </w:p>
          <w:p w14:paraId="113F14BE" w14:textId="77777777" w:rsidR="00A44AF3" w:rsidRPr="00A44AF3" w:rsidRDefault="00A44AF3" w:rsidP="00666486">
            <w:pPr>
              <w:numPr>
                <w:ilvl w:val="0"/>
                <w:numId w:val="80"/>
              </w:numPr>
              <w:spacing w:before="0" w:after="160" w:line="252" w:lineRule="auto"/>
              <w:ind w:left="426" w:hanging="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Integracja w Enea jest centralizowana i oparta o Zasady Architektury Usługowej (SOA). Wszystkie nowo realizowane przepływy danych pomiędzy systemami MUSZĄ być analizowane pod kątem ich realizacji z wykorzystaniem Centralnej Platformy Integracyjnej Enea oraz pod kątem zastosowania w stosunku do nich Zasad Architektury Usługowej.</w:t>
            </w:r>
          </w:p>
          <w:p w14:paraId="3C0B766B" w14:textId="77777777" w:rsidR="00A44AF3" w:rsidRPr="00A44AF3" w:rsidRDefault="00A44AF3" w:rsidP="00A44AF3">
            <w:pPr>
              <w:spacing w:before="0" w:after="160"/>
              <w:ind w:left="360"/>
              <w:contextualSpacing/>
              <w:rPr>
                <w:rFonts w:asciiTheme="minorHAnsi" w:hAnsiTheme="minorHAnsi" w:cstheme="minorHAnsi"/>
                <w:sz w:val="20"/>
                <w:szCs w:val="20"/>
                <w:lang w:eastAsia="en-US"/>
              </w:rPr>
            </w:pPr>
          </w:p>
          <w:p w14:paraId="1ECAC5F5" w14:textId="77777777" w:rsidR="00A44AF3" w:rsidRPr="00A44AF3" w:rsidRDefault="00A44AF3" w:rsidP="00666486">
            <w:pPr>
              <w:numPr>
                <w:ilvl w:val="0"/>
                <w:numId w:val="80"/>
              </w:numPr>
              <w:spacing w:before="0" w:after="160" w:line="252" w:lineRule="auto"/>
              <w:ind w:left="360"/>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Wykorzystywanie otwartych standardów i standardów branżowych. </w:t>
            </w:r>
          </w:p>
          <w:p w14:paraId="64190EBC" w14:textId="77777777" w:rsidR="00A44AF3" w:rsidRPr="00A44AF3" w:rsidRDefault="00A44AF3" w:rsidP="00A44AF3">
            <w:pPr>
              <w:spacing w:before="0" w:after="160"/>
              <w:ind w:left="360"/>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Promowane jest wykorzystywanie otwartych standardów i standardów branżowych w obszarach, w których istnieje możliwość ich użycia, Wykonawcy MUSZĄ stosować je w pierwszej kolejności. Obowiązujący zakres standardów nie jest ograniczony jedynie do tych, które zostały bezpośrednio wskazane przez Enea – w każdym przypadku, w którym dane zagadnienie może zostać zaadresowane przez istniejący standard spoza zbioru wskazanego przez Enea, zastosowanie takiego standardu ma pierwszeństwo nad rozwiązaniami dedykowanymi i rozwiązaniami będącymi własnością Wykonawcy lub dostawcy technologii.</w:t>
            </w:r>
          </w:p>
          <w:p w14:paraId="30572E1F" w14:textId="77777777" w:rsidR="00A44AF3" w:rsidRPr="00A44AF3" w:rsidRDefault="00A44AF3" w:rsidP="00A44AF3">
            <w:pPr>
              <w:tabs>
                <w:tab w:val="left" w:pos="4440"/>
              </w:tabs>
              <w:spacing w:before="0" w:after="160"/>
              <w:ind w:left="720"/>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ab/>
            </w:r>
          </w:p>
          <w:p w14:paraId="1B911D5A" w14:textId="77777777" w:rsidR="00A44AF3" w:rsidRPr="00A44AF3" w:rsidRDefault="00A44AF3" w:rsidP="00666486">
            <w:pPr>
              <w:numPr>
                <w:ilvl w:val="0"/>
                <w:numId w:val="80"/>
              </w:numPr>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ZI zarządza odstępstwami od przyjętych zasad. </w:t>
            </w:r>
          </w:p>
          <w:p w14:paraId="291FC11D" w14:textId="77777777" w:rsidR="00A44AF3" w:rsidRPr="00A44AF3" w:rsidRDefault="00A44AF3" w:rsidP="00A44AF3">
            <w:pPr>
              <w:spacing w:before="0" w:after="160"/>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 toku realizacji prac mogą pojawiać się sytuacje, w której realizacja zadań Wykonawcy lub Enea, w zgodzie z przyjętymi standardami jest niemożliwa lub nieuzasadniona ze względów funkcjonalnych, technologicznych lub ekonomicznych. Jeżeli sytuacja taka wymusza odstępstwo od przyjętych standardów, to fakt ten MUSI zostać zgłoszony do ZI i odpowiednio uzasadniony. Decyzja o tym czy odstępstwo jest dopuszczalne oraz jaka powinna być forma realizacji tego odstępstwa należy do ZI</w:t>
            </w:r>
          </w:p>
          <w:p w14:paraId="424050F3" w14:textId="77777777" w:rsidR="00A44AF3" w:rsidRPr="00A44AF3" w:rsidRDefault="00A44AF3" w:rsidP="00A44AF3">
            <w:pPr>
              <w:spacing w:before="0" w:after="160"/>
              <w:ind w:left="720"/>
              <w:contextualSpacing/>
              <w:rPr>
                <w:rFonts w:asciiTheme="minorHAnsi" w:hAnsiTheme="minorHAnsi" w:cstheme="minorHAnsi"/>
                <w:sz w:val="20"/>
                <w:szCs w:val="20"/>
                <w:lang w:eastAsia="en-US"/>
              </w:rPr>
            </w:pPr>
          </w:p>
          <w:p w14:paraId="386E44D5" w14:textId="77777777" w:rsidR="00A44AF3" w:rsidRPr="00A44AF3" w:rsidRDefault="00A44AF3" w:rsidP="00666486">
            <w:pPr>
              <w:numPr>
                <w:ilvl w:val="0"/>
                <w:numId w:val="80"/>
              </w:numPr>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Dane Enea są własnością Enea</w:t>
            </w:r>
          </w:p>
          <w:p w14:paraId="79536EF3" w14:textId="77777777" w:rsidR="00A44AF3" w:rsidRPr="00A44AF3" w:rsidRDefault="00A44AF3" w:rsidP="00A44AF3">
            <w:pPr>
              <w:spacing w:before="0" w:after="160"/>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 każdym przypadku dane wymieniane w rozwiązaniach integracyjnych i przechowywane w systemach IT pozostają własnością Enea. Oznacza to również, że dostęp do odczytu do tych danych jest możliwy i opisany w odpowiedniej dokumentacji systemu lub jego API.</w:t>
            </w:r>
          </w:p>
          <w:p w14:paraId="10D45CBD" w14:textId="77777777" w:rsidR="00A44AF3" w:rsidRPr="00A44AF3" w:rsidRDefault="00A44AF3" w:rsidP="00A44AF3">
            <w:pPr>
              <w:spacing w:before="0" w:after="160"/>
              <w:ind w:left="720"/>
              <w:contextualSpacing/>
              <w:rPr>
                <w:rFonts w:asciiTheme="minorHAnsi" w:hAnsiTheme="minorHAnsi" w:cstheme="minorHAnsi"/>
                <w:i/>
                <w:sz w:val="20"/>
                <w:szCs w:val="20"/>
                <w:lang w:eastAsia="en-US"/>
              </w:rPr>
            </w:pPr>
          </w:p>
          <w:p w14:paraId="3DF666E6" w14:textId="77777777" w:rsidR="00A44AF3" w:rsidRPr="00A44AF3" w:rsidRDefault="00A44AF3" w:rsidP="00666486">
            <w:pPr>
              <w:numPr>
                <w:ilvl w:val="0"/>
                <w:numId w:val="80"/>
              </w:numPr>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Wykorzystywanie gotowych funkcjonalności posiadanej infrastruktury</w:t>
            </w:r>
          </w:p>
          <w:p w14:paraId="30D64DC9" w14:textId="6E1A1D5A" w:rsidR="00A44AF3" w:rsidRDefault="00A44AF3" w:rsidP="00A44AF3">
            <w:pPr>
              <w:spacing w:before="0" w:after="160"/>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 obszarach, w których ma to zastosowanie, funkcjonalności tworzone pod specyficzne wymagania Enea, MUSZĄ wykorzystywać cechy/zdolności posiadanego przez Enea stosu technologicznego.</w:t>
            </w:r>
          </w:p>
          <w:p w14:paraId="7AE50A3E" w14:textId="77777777" w:rsidR="007D4D1C" w:rsidRPr="00A44AF3" w:rsidRDefault="007D4D1C" w:rsidP="00A44AF3">
            <w:pPr>
              <w:spacing w:before="0" w:after="160"/>
              <w:ind w:left="426"/>
              <w:contextualSpacing/>
              <w:rPr>
                <w:rFonts w:asciiTheme="minorHAnsi" w:hAnsiTheme="minorHAnsi" w:cstheme="minorHAnsi"/>
                <w:sz w:val="20"/>
                <w:szCs w:val="20"/>
                <w:lang w:eastAsia="en-US"/>
              </w:rPr>
            </w:pPr>
          </w:p>
          <w:p w14:paraId="2872F5C2" w14:textId="77777777" w:rsidR="00A44AF3" w:rsidRPr="00A44AF3" w:rsidRDefault="00A44AF3" w:rsidP="00666486">
            <w:pPr>
              <w:keepNext/>
              <w:keepLines/>
              <w:numPr>
                <w:ilvl w:val="1"/>
                <w:numId w:val="65"/>
              </w:numPr>
              <w:spacing w:before="40" w:after="160" w:line="252" w:lineRule="auto"/>
              <w:ind w:left="576" w:hanging="576"/>
              <w:outlineLvl w:val="1"/>
              <w:rPr>
                <w:rFonts w:asciiTheme="minorHAnsi" w:hAnsiTheme="minorHAnsi" w:cstheme="minorHAnsi"/>
                <w:color w:val="2E74B5"/>
                <w:sz w:val="20"/>
                <w:szCs w:val="20"/>
                <w:lang w:eastAsia="en-US"/>
              </w:rPr>
            </w:pPr>
            <w:bookmarkStart w:id="87" w:name="_Toc75190268"/>
            <w:bookmarkStart w:id="88" w:name="_Toc77066909"/>
            <w:r w:rsidRPr="00A44AF3">
              <w:rPr>
                <w:rFonts w:asciiTheme="minorHAnsi" w:hAnsiTheme="minorHAnsi" w:cstheme="minorHAnsi"/>
                <w:color w:val="2E74B5"/>
                <w:sz w:val="20"/>
                <w:szCs w:val="20"/>
                <w:lang w:eastAsia="en-US"/>
              </w:rPr>
              <w:t>Wymagania organizacyjne</w:t>
            </w:r>
            <w:bookmarkEnd w:id="87"/>
            <w:bookmarkEnd w:id="88"/>
          </w:p>
          <w:p w14:paraId="5D4ACFDE" w14:textId="77777777" w:rsidR="00A44AF3" w:rsidRPr="00A44AF3" w:rsidRDefault="00A44AF3" w:rsidP="00666486">
            <w:pPr>
              <w:numPr>
                <w:ilvl w:val="0"/>
                <w:numId w:val="82"/>
              </w:numPr>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Weryfikowane jest pokrycie zgłaszanych potrzeb integracyjnych i funkcjonalnych z istniejącym katalogiem usług Enea.</w:t>
            </w:r>
          </w:p>
          <w:p w14:paraId="1A1560ED" w14:textId="3FD764AE" w:rsidR="00A44AF3" w:rsidRPr="00A44AF3" w:rsidRDefault="00A44AF3" w:rsidP="00A44AF3">
            <w:pPr>
              <w:spacing w:before="0" w:after="160"/>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Każdy Projekt MUSI weryfikować swoje potrzeby integracyjne i funkcjonalne z katalogiem usług udostępnianym przez Enea. Każda Usługa SOA realizująca określoną funkcjonalność opisana jest kontraktem Usługi, który definiuje w szczegółach cechy funkcjonalne i niefunkcjonalne Usługi. Za udostępnienie katalogu Usług/kontraktów Usług, wyjaśnianie wszelkich pytań lub wątpliwości związanych z jego wykorzystaniem lub interpretacją wyszukanych tam informacji odpowiada ZI.</w:t>
            </w:r>
            <w:r w:rsidR="00BD5559">
              <w:rPr>
                <w:rFonts w:asciiTheme="minorHAnsi" w:hAnsiTheme="minorHAnsi" w:cstheme="minorHAnsi"/>
                <w:sz w:val="20"/>
                <w:szCs w:val="20"/>
                <w:lang w:eastAsia="en-US"/>
              </w:rPr>
              <w:t xml:space="preserve"> </w:t>
            </w:r>
            <w:r w:rsidR="00BD5559" w:rsidRPr="00BD5559">
              <w:rPr>
                <w:rFonts w:asciiTheme="minorHAnsi" w:hAnsiTheme="minorHAnsi" w:cstheme="minorHAnsi"/>
                <w:sz w:val="20"/>
                <w:szCs w:val="20"/>
                <w:lang w:eastAsia="en-US"/>
              </w:rPr>
              <w:t>Wzór kontraktu usługi zostanie dostarczony po podpisaniu umowy z Wykonawcą</w:t>
            </w:r>
            <w:r w:rsidR="00BD5559">
              <w:rPr>
                <w:rFonts w:asciiTheme="minorHAnsi" w:hAnsiTheme="minorHAnsi" w:cstheme="minorHAnsi"/>
                <w:sz w:val="20"/>
                <w:szCs w:val="20"/>
                <w:lang w:eastAsia="en-US"/>
              </w:rPr>
              <w:t>.</w:t>
            </w:r>
          </w:p>
          <w:p w14:paraId="41341F71" w14:textId="77777777" w:rsidR="00A44AF3" w:rsidRPr="00A44AF3" w:rsidRDefault="00A44AF3" w:rsidP="00A44AF3">
            <w:pPr>
              <w:spacing w:before="0" w:after="160"/>
              <w:ind w:left="720"/>
              <w:contextualSpacing/>
              <w:rPr>
                <w:rFonts w:asciiTheme="minorHAnsi" w:hAnsiTheme="minorHAnsi" w:cstheme="minorHAnsi"/>
                <w:sz w:val="20"/>
                <w:szCs w:val="20"/>
                <w:lang w:eastAsia="en-US"/>
              </w:rPr>
            </w:pPr>
          </w:p>
          <w:p w14:paraId="07A70680" w14:textId="77777777" w:rsidR="00A44AF3" w:rsidRPr="00A44AF3" w:rsidRDefault="00A44AF3" w:rsidP="00666486">
            <w:pPr>
              <w:numPr>
                <w:ilvl w:val="0"/>
                <w:numId w:val="82"/>
              </w:numPr>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Sposób realizacji każdej integracji określa Enea</w:t>
            </w:r>
          </w:p>
          <w:p w14:paraId="2DB104D0" w14:textId="77777777" w:rsidR="00A44AF3" w:rsidRPr="00A44AF3" w:rsidRDefault="00A44AF3" w:rsidP="00A44AF3">
            <w:pPr>
              <w:spacing w:before="0" w:after="160"/>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Zespół ds. Integracji we współpracy z Wykonawcą określa sposób realizacji Punktów Integracyjnych jako:</w:t>
            </w:r>
          </w:p>
          <w:p w14:paraId="7B126EC2" w14:textId="77777777" w:rsidR="00A44AF3" w:rsidRPr="00A44AF3" w:rsidRDefault="00A44AF3" w:rsidP="00456255">
            <w:pPr>
              <w:numPr>
                <w:ilvl w:val="0"/>
                <w:numId w:val="130"/>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Usługa SOA (istniejąca, modyfikacja, nowa) – szczegóły Usługi określa już istniejący kontrakt Usługi, lub kontrakt, którego realizacja jest przedmiotem oddzielnych ustaleń</w:t>
            </w:r>
          </w:p>
          <w:p w14:paraId="0D300875" w14:textId="77777777" w:rsidR="00A44AF3" w:rsidRPr="00A44AF3" w:rsidRDefault="00A44AF3" w:rsidP="00456255">
            <w:pPr>
              <w:numPr>
                <w:ilvl w:val="0"/>
                <w:numId w:val="130"/>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Integracja P2P w ramach CPI – ustalenia szczegółów integracji są odpowiedzialnością Wykonawcy i powinny odbywać się ze stroną odpowiedzialną za rozwiązanie, z którym ma następować integracja. W zależności od sytuacji wzajemne ustalenia mogą być wspierane przez Enea. Za udostępnienie integracji w CPI odpowiada ZI.</w:t>
            </w:r>
          </w:p>
          <w:p w14:paraId="06C12D46" w14:textId="77777777" w:rsidR="00A44AF3" w:rsidRPr="00A44AF3" w:rsidRDefault="00A44AF3" w:rsidP="00456255">
            <w:pPr>
              <w:numPr>
                <w:ilvl w:val="0"/>
                <w:numId w:val="130"/>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Integracja P2P poza CPI – ustalenia szczegółów integracji są odpowiedzialnością Wykonawcy i powinny odbywać się ze stroną odpowiedzialną za rozwiązanie, z którym ma następować integracja. W zależności od sytuacji wzajemne ustalenia mogą być wspierane przez Enea. Integracja nie jest udostępniana w CPI. Dostawca MUSI się dostosować do wskazanego sposobu realizacji integracji.</w:t>
            </w:r>
          </w:p>
          <w:p w14:paraId="3BF295D2" w14:textId="77777777" w:rsidR="00A44AF3" w:rsidRPr="00A44AF3" w:rsidRDefault="00A44AF3" w:rsidP="00A44AF3">
            <w:pPr>
              <w:spacing w:before="0" w:after="160"/>
              <w:ind w:left="426" w:hanging="426"/>
              <w:contextualSpacing/>
              <w:rPr>
                <w:rFonts w:asciiTheme="minorHAnsi" w:hAnsiTheme="minorHAnsi" w:cstheme="minorHAnsi"/>
                <w:sz w:val="20"/>
                <w:szCs w:val="20"/>
                <w:lang w:eastAsia="en-US"/>
              </w:rPr>
            </w:pPr>
          </w:p>
          <w:p w14:paraId="646A6663" w14:textId="77777777" w:rsidR="00A44AF3" w:rsidRPr="00A44AF3" w:rsidRDefault="00A44AF3" w:rsidP="00666486">
            <w:pPr>
              <w:numPr>
                <w:ilvl w:val="0"/>
                <w:numId w:val="82"/>
              </w:numPr>
              <w:spacing w:before="0" w:after="160" w:line="252" w:lineRule="auto"/>
              <w:ind w:left="426" w:hanging="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Przygotowanie projektu technicznego integracji</w:t>
            </w:r>
          </w:p>
          <w:p w14:paraId="60E6E0A5" w14:textId="77777777" w:rsidR="00A44AF3" w:rsidRPr="00A44AF3" w:rsidRDefault="00A44AF3" w:rsidP="00A44AF3">
            <w:pPr>
              <w:spacing w:before="0" w:after="160"/>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Każdy przypadek integracyjny MUSI zostać precyzyjnie określony za pomocą projektu technicznego zawierającego, co najmniej, następujący zakres informacyjny:</w:t>
            </w:r>
          </w:p>
          <w:p w14:paraId="1444FD60" w14:textId="77777777" w:rsidR="00A44AF3" w:rsidRPr="00A44AF3" w:rsidRDefault="00A44AF3" w:rsidP="00A44AF3">
            <w:pPr>
              <w:spacing w:before="0" w:after="160"/>
              <w:ind w:left="426"/>
              <w:contextualSpacing/>
              <w:rPr>
                <w:rFonts w:asciiTheme="minorHAnsi" w:hAnsiTheme="minorHAnsi" w:cstheme="minorHAnsi"/>
                <w:sz w:val="20"/>
                <w:szCs w:val="20"/>
                <w:lang w:eastAsia="en-US"/>
              </w:rPr>
            </w:pPr>
          </w:p>
          <w:p w14:paraId="35B900C6" w14:textId="77777777" w:rsidR="00A44AF3" w:rsidRPr="00A44AF3" w:rsidRDefault="00A44AF3" w:rsidP="00A44AF3">
            <w:pPr>
              <w:spacing w:before="0" w:after="160"/>
              <w:ind w:left="709" w:hanging="283"/>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3.1. Unikalna, w skali Projektu, nazwa i numer przypadku integracyjnego</w:t>
            </w:r>
          </w:p>
          <w:p w14:paraId="155F8EEA" w14:textId="77777777" w:rsidR="00A44AF3" w:rsidRPr="00A44AF3" w:rsidRDefault="00A44AF3" w:rsidP="00A44AF3">
            <w:pPr>
              <w:spacing w:before="0" w:after="160"/>
              <w:ind w:left="567" w:hanging="141"/>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3.2. Szczegółowy scenariusz interakcji pomiędzy wdrażanym w ramach projektu rozwiązaniem, a systemem zewnętrznym lub Punktem Integracyjnym udostępnionym na CPI, ze wskazaniem:</w:t>
            </w:r>
          </w:p>
          <w:p w14:paraId="0DFA5877" w14:textId="742E35CD" w:rsidR="00A44AF3" w:rsidRPr="00A44AF3" w:rsidRDefault="00A44AF3" w:rsidP="00456255">
            <w:pPr>
              <w:numPr>
                <w:ilvl w:val="0"/>
                <w:numId w:val="129"/>
              </w:numPr>
              <w:spacing w:before="0" w:after="160" w:line="252" w:lineRule="auto"/>
              <w:ind w:left="993" w:hanging="285"/>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przebiegu procesu integracyjnego w postaci diagramu sekwencji lub procesu BPMN 2.0</w:t>
            </w:r>
            <w:r w:rsidR="007D4D1C">
              <w:rPr>
                <w:rFonts w:asciiTheme="minorHAnsi" w:hAnsiTheme="minorHAnsi" w:cstheme="minorHAnsi"/>
                <w:sz w:val="20"/>
                <w:szCs w:val="20"/>
                <w:lang w:eastAsia="en-US"/>
              </w:rPr>
              <w:t>;</w:t>
            </w:r>
          </w:p>
          <w:p w14:paraId="58207C36" w14:textId="267E9122" w:rsidR="00A44AF3" w:rsidRPr="00A44AF3" w:rsidRDefault="00A44AF3" w:rsidP="00456255">
            <w:pPr>
              <w:numPr>
                <w:ilvl w:val="0"/>
                <w:numId w:val="129"/>
              </w:numPr>
              <w:spacing w:before="0" w:after="160" w:line="252" w:lineRule="auto"/>
              <w:ind w:left="993" w:hanging="285"/>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wzorca wymiany informacji (synchroniczny, asynchroniczny, fire-forget)</w:t>
            </w:r>
            <w:r w:rsidR="007D4D1C">
              <w:rPr>
                <w:rFonts w:asciiTheme="minorHAnsi" w:hAnsiTheme="minorHAnsi" w:cstheme="minorHAnsi"/>
                <w:sz w:val="20"/>
                <w:szCs w:val="20"/>
                <w:lang w:eastAsia="en-US"/>
              </w:rPr>
              <w:t>;</w:t>
            </w:r>
          </w:p>
          <w:p w14:paraId="7149F92F" w14:textId="469B2C0D" w:rsidR="00A44AF3" w:rsidRPr="00A44AF3" w:rsidRDefault="00A44AF3" w:rsidP="00456255">
            <w:pPr>
              <w:numPr>
                <w:ilvl w:val="0"/>
                <w:numId w:val="129"/>
              </w:numPr>
              <w:spacing w:before="0" w:after="160" w:line="252" w:lineRule="auto"/>
              <w:ind w:left="993" w:hanging="285"/>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protokołów transportowych i komunikacyjnych</w:t>
            </w:r>
            <w:r w:rsidR="007D4D1C">
              <w:rPr>
                <w:rFonts w:asciiTheme="minorHAnsi" w:hAnsiTheme="minorHAnsi" w:cstheme="minorHAnsi"/>
                <w:sz w:val="20"/>
                <w:szCs w:val="20"/>
                <w:lang w:eastAsia="en-US"/>
              </w:rPr>
              <w:t>;</w:t>
            </w:r>
          </w:p>
          <w:p w14:paraId="3DE96A8C" w14:textId="5B077D9C" w:rsidR="00A44AF3" w:rsidRPr="00A44AF3" w:rsidRDefault="00A44AF3" w:rsidP="00456255">
            <w:pPr>
              <w:numPr>
                <w:ilvl w:val="0"/>
                <w:numId w:val="129"/>
              </w:numPr>
              <w:spacing w:before="0" w:after="160" w:line="252" w:lineRule="auto"/>
              <w:ind w:left="993" w:hanging="285"/>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stron uczestniczących w komunikacji (systemy IT, w tym CPI, jeżeli dany przypadek integracyjny opierać się ma o istniejącą Usługę)</w:t>
            </w:r>
            <w:r w:rsidR="007D4D1C">
              <w:rPr>
                <w:rFonts w:asciiTheme="minorHAnsi" w:hAnsiTheme="minorHAnsi" w:cstheme="minorHAnsi"/>
                <w:sz w:val="20"/>
                <w:szCs w:val="20"/>
                <w:lang w:eastAsia="en-US"/>
              </w:rPr>
              <w:t>;</w:t>
            </w:r>
          </w:p>
          <w:p w14:paraId="3EA95B0B" w14:textId="50E3E5DB" w:rsidR="00A44AF3" w:rsidRPr="00A44AF3" w:rsidRDefault="00A44AF3" w:rsidP="00456255">
            <w:pPr>
              <w:numPr>
                <w:ilvl w:val="0"/>
                <w:numId w:val="129"/>
              </w:numPr>
              <w:spacing w:before="0" w:after="160" w:line="252" w:lineRule="auto"/>
              <w:ind w:left="993" w:hanging="285"/>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obsługi sytuacji wyjątkowych</w:t>
            </w:r>
            <w:r w:rsidR="007D4D1C">
              <w:rPr>
                <w:rFonts w:asciiTheme="minorHAnsi" w:hAnsiTheme="minorHAnsi" w:cstheme="minorHAnsi"/>
                <w:sz w:val="20"/>
                <w:szCs w:val="20"/>
                <w:lang w:eastAsia="en-US"/>
              </w:rPr>
              <w:t>;</w:t>
            </w:r>
          </w:p>
          <w:p w14:paraId="02169B34" w14:textId="7052C1DE" w:rsidR="00A44AF3" w:rsidRPr="00A44AF3" w:rsidRDefault="00A44AF3" w:rsidP="00456255">
            <w:pPr>
              <w:numPr>
                <w:ilvl w:val="0"/>
                <w:numId w:val="129"/>
              </w:numPr>
              <w:spacing w:before="0" w:after="160" w:line="252" w:lineRule="auto"/>
              <w:ind w:left="993" w:hanging="285"/>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ról poszczególnych stron (Konsument/Dostawca)</w:t>
            </w:r>
            <w:r w:rsidR="007D4D1C">
              <w:rPr>
                <w:rFonts w:asciiTheme="minorHAnsi" w:hAnsiTheme="minorHAnsi" w:cstheme="minorHAnsi"/>
                <w:sz w:val="20"/>
                <w:szCs w:val="20"/>
                <w:lang w:eastAsia="en-US"/>
              </w:rPr>
              <w:t>.</w:t>
            </w:r>
          </w:p>
          <w:p w14:paraId="384CC413" w14:textId="77777777" w:rsidR="00A44AF3" w:rsidRPr="00A44AF3" w:rsidRDefault="00A44AF3" w:rsidP="00A44AF3">
            <w:pPr>
              <w:spacing w:before="0" w:after="160"/>
              <w:ind w:left="709" w:hanging="283"/>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3.3. Definicja przypadków testowych integracji</w:t>
            </w:r>
          </w:p>
          <w:p w14:paraId="740AF0DB" w14:textId="77777777" w:rsidR="00A44AF3" w:rsidRPr="00A44AF3" w:rsidRDefault="00A44AF3" w:rsidP="00A44AF3">
            <w:pPr>
              <w:spacing w:before="0" w:after="160"/>
              <w:ind w:left="709" w:hanging="283"/>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3.4. Specyfikacja interfejsów stron uczestniczących w integracji (z wyłączeniem Usług SOA, których interfejs jest zdefiniowany w oddzielnym dokumencie kontraktu Usługi), w tym określenie wykorzystywanych standardów technologicznych i innych mechanizmów wykraczających poza standardy wskazane przez Enea.</w:t>
            </w:r>
          </w:p>
          <w:p w14:paraId="62C6FE3D" w14:textId="77777777" w:rsidR="00A44AF3" w:rsidRPr="00A44AF3" w:rsidRDefault="00A44AF3" w:rsidP="00A44AF3">
            <w:pPr>
              <w:spacing w:before="0" w:after="160"/>
              <w:ind w:left="709" w:hanging="283"/>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3.5. Dane wolumetryczne związane z komunikacją określające:</w:t>
            </w:r>
          </w:p>
          <w:p w14:paraId="07144D98" w14:textId="202CDFA6" w:rsidR="00A44AF3" w:rsidRPr="00A44AF3" w:rsidRDefault="00A44AF3" w:rsidP="00456255">
            <w:pPr>
              <w:numPr>
                <w:ilvl w:val="0"/>
                <w:numId w:val="128"/>
              </w:numPr>
              <w:spacing w:before="0" w:after="160" w:line="252" w:lineRule="auto"/>
              <w:ind w:left="993" w:hanging="284"/>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Średnią dzienną liczbę uruchamiania interfejsu oraz szczytową godzinową liczbę uruchamiania interfejsu</w:t>
            </w:r>
            <w:r w:rsidR="007D4D1C">
              <w:rPr>
                <w:rFonts w:asciiTheme="minorHAnsi" w:hAnsiTheme="minorHAnsi" w:cstheme="minorHAnsi"/>
                <w:sz w:val="20"/>
                <w:szCs w:val="20"/>
                <w:lang w:eastAsia="en-US"/>
              </w:rPr>
              <w:t>;</w:t>
            </w:r>
          </w:p>
          <w:p w14:paraId="30F1751F" w14:textId="77777777" w:rsidR="00A44AF3" w:rsidRPr="00A44AF3" w:rsidRDefault="00A44AF3" w:rsidP="00456255">
            <w:pPr>
              <w:numPr>
                <w:ilvl w:val="0"/>
                <w:numId w:val="128"/>
              </w:numPr>
              <w:spacing w:before="0" w:after="160" w:line="252" w:lineRule="auto"/>
              <w:ind w:left="993" w:hanging="284"/>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Średnią wielkość komunikatu oraz maksymalną wielkość komunikatu – dla obu kierunków komunikacji</w:t>
            </w:r>
          </w:p>
          <w:p w14:paraId="3A26E2E1" w14:textId="0E2DE79A" w:rsidR="00A44AF3" w:rsidRPr="00A44AF3" w:rsidRDefault="00A44AF3" w:rsidP="00456255">
            <w:pPr>
              <w:numPr>
                <w:ilvl w:val="0"/>
                <w:numId w:val="128"/>
              </w:numPr>
              <w:spacing w:before="0" w:after="160" w:line="252" w:lineRule="auto"/>
              <w:ind w:left="993" w:hanging="284"/>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Okno czasowe działania interfejsu</w:t>
            </w:r>
            <w:r w:rsidR="007D4D1C">
              <w:rPr>
                <w:rFonts w:asciiTheme="minorHAnsi" w:hAnsiTheme="minorHAnsi" w:cstheme="minorHAnsi"/>
                <w:sz w:val="20"/>
                <w:szCs w:val="20"/>
                <w:lang w:eastAsia="en-US"/>
              </w:rPr>
              <w:t>;</w:t>
            </w:r>
          </w:p>
          <w:p w14:paraId="00DAA98F" w14:textId="76738B65" w:rsidR="00A44AF3" w:rsidRPr="00A44AF3" w:rsidRDefault="00A44AF3" w:rsidP="00456255">
            <w:pPr>
              <w:numPr>
                <w:ilvl w:val="0"/>
                <w:numId w:val="128"/>
              </w:numPr>
              <w:spacing w:before="0" w:after="160" w:line="252" w:lineRule="auto"/>
              <w:ind w:left="993" w:hanging="284"/>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Maksymalna pojemność interfejsu po stronie systemu IT (maksymalna dopuszczalna godzinowa ilość wywołań interfejsu dla przyjętej średniej wielkości komunikatu)</w:t>
            </w:r>
            <w:r w:rsidR="007D4D1C">
              <w:rPr>
                <w:rFonts w:asciiTheme="minorHAnsi" w:hAnsiTheme="minorHAnsi" w:cstheme="minorHAnsi"/>
                <w:sz w:val="20"/>
                <w:szCs w:val="20"/>
                <w:lang w:eastAsia="en-US"/>
              </w:rPr>
              <w:t>.</w:t>
            </w:r>
          </w:p>
          <w:p w14:paraId="5FA781ED" w14:textId="77777777" w:rsidR="00A44AF3" w:rsidRPr="00A44AF3" w:rsidRDefault="00A44AF3" w:rsidP="00A44AF3">
            <w:pPr>
              <w:spacing w:before="0" w:after="160"/>
              <w:ind w:left="709" w:hanging="283"/>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3.6.Dodatkowe szczegóły związane z obsługą komunikacji:</w:t>
            </w:r>
          </w:p>
          <w:p w14:paraId="38305D08" w14:textId="23C06DBB" w:rsidR="00A44AF3" w:rsidRPr="00A44AF3" w:rsidRDefault="00A44AF3" w:rsidP="00456255">
            <w:pPr>
              <w:numPr>
                <w:ilvl w:val="0"/>
                <w:numId w:val="127"/>
              </w:numPr>
              <w:spacing w:before="0" w:after="160" w:line="252" w:lineRule="auto"/>
              <w:ind w:left="993" w:hanging="284"/>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Logowanie komunikacji</w:t>
            </w:r>
            <w:r w:rsidR="007D4D1C">
              <w:rPr>
                <w:rFonts w:asciiTheme="minorHAnsi" w:hAnsiTheme="minorHAnsi" w:cstheme="minorHAnsi"/>
                <w:sz w:val="20"/>
                <w:szCs w:val="20"/>
                <w:lang w:eastAsia="en-US"/>
              </w:rPr>
              <w:t>;</w:t>
            </w:r>
          </w:p>
          <w:p w14:paraId="326DCB7B" w14:textId="5D04FB34" w:rsidR="00A44AF3" w:rsidRPr="00A44AF3" w:rsidRDefault="00A44AF3" w:rsidP="00456255">
            <w:pPr>
              <w:numPr>
                <w:ilvl w:val="0"/>
                <w:numId w:val="127"/>
              </w:numPr>
              <w:spacing w:before="0" w:after="160" w:line="252" w:lineRule="auto"/>
              <w:ind w:left="993" w:hanging="284"/>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Obsługa błędów i sytuacji wyjątkowych</w:t>
            </w:r>
            <w:r w:rsidR="007D4D1C">
              <w:rPr>
                <w:rFonts w:asciiTheme="minorHAnsi" w:hAnsiTheme="minorHAnsi" w:cstheme="minorHAnsi"/>
                <w:sz w:val="20"/>
                <w:szCs w:val="20"/>
                <w:lang w:eastAsia="en-US"/>
              </w:rPr>
              <w:t>;</w:t>
            </w:r>
          </w:p>
          <w:p w14:paraId="392403C7" w14:textId="39C28F01" w:rsidR="00A44AF3" w:rsidRPr="00A44AF3" w:rsidRDefault="00A44AF3" w:rsidP="00456255">
            <w:pPr>
              <w:numPr>
                <w:ilvl w:val="0"/>
                <w:numId w:val="127"/>
              </w:numPr>
              <w:spacing w:before="0" w:after="160" w:line="252" w:lineRule="auto"/>
              <w:ind w:left="993" w:hanging="284"/>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Obsługi transakcji rozproszonych</w:t>
            </w:r>
            <w:r w:rsidR="007D4D1C">
              <w:rPr>
                <w:rFonts w:asciiTheme="minorHAnsi" w:hAnsiTheme="minorHAnsi" w:cstheme="minorHAnsi"/>
                <w:sz w:val="20"/>
                <w:szCs w:val="20"/>
                <w:lang w:eastAsia="en-US"/>
              </w:rPr>
              <w:t>;</w:t>
            </w:r>
          </w:p>
          <w:p w14:paraId="35B1B7D2" w14:textId="30912D5B" w:rsidR="00A44AF3" w:rsidRPr="00A44AF3" w:rsidRDefault="00A44AF3" w:rsidP="00456255">
            <w:pPr>
              <w:numPr>
                <w:ilvl w:val="0"/>
                <w:numId w:val="127"/>
              </w:numPr>
              <w:spacing w:before="0" w:after="160" w:line="252" w:lineRule="auto"/>
              <w:ind w:left="993" w:hanging="284"/>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Obsługa kompensacji transakcji</w:t>
            </w:r>
            <w:r w:rsidR="007D4D1C">
              <w:rPr>
                <w:rFonts w:asciiTheme="minorHAnsi" w:hAnsiTheme="minorHAnsi" w:cstheme="minorHAnsi"/>
                <w:sz w:val="20"/>
                <w:szCs w:val="20"/>
                <w:lang w:eastAsia="en-US"/>
              </w:rPr>
              <w:t>;</w:t>
            </w:r>
          </w:p>
          <w:p w14:paraId="7DE5B48C" w14:textId="04AC6CFD" w:rsidR="00A44AF3" w:rsidRPr="00A44AF3" w:rsidRDefault="00A44AF3" w:rsidP="00456255">
            <w:pPr>
              <w:numPr>
                <w:ilvl w:val="0"/>
                <w:numId w:val="127"/>
              </w:numPr>
              <w:spacing w:before="0" w:after="160" w:line="252" w:lineRule="auto"/>
              <w:ind w:left="993" w:hanging="284"/>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Wsparcie dla zapewnienia idempotentności wywołań interfejsów</w:t>
            </w:r>
            <w:r w:rsidR="007D4D1C">
              <w:rPr>
                <w:rFonts w:asciiTheme="minorHAnsi" w:hAnsiTheme="minorHAnsi" w:cstheme="minorHAnsi"/>
                <w:sz w:val="20"/>
                <w:szCs w:val="20"/>
                <w:lang w:eastAsia="en-US"/>
              </w:rPr>
              <w:t>.</w:t>
            </w:r>
          </w:p>
          <w:p w14:paraId="704C6714" w14:textId="77777777" w:rsidR="00A44AF3" w:rsidRPr="00A44AF3" w:rsidRDefault="00A44AF3" w:rsidP="00A44AF3">
            <w:pPr>
              <w:tabs>
                <w:tab w:val="left" w:pos="426"/>
              </w:tabs>
              <w:spacing w:before="0" w:after="160"/>
              <w:ind w:left="426"/>
              <w:rPr>
                <w:rFonts w:asciiTheme="minorHAnsi" w:hAnsiTheme="minorHAnsi" w:cstheme="minorHAnsi"/>
                <w:sz w:val="20"/>
                <w:szCs w:val="20"/>
                <w:lang w:eastAsia="en-US"/>
              </w:rPr>
            </w:pPr>
            <w:r w:rsidRPr="00A44AF3">
              <w:rPr>
                <w:rFonts w:asciiTheme="minorHAnsi" w:hAnsiTheme="minorHAnsi" w:cstheme="minorHAnsi"/>
                <w:sz w:val="20"/>
                <w:szCs w:val="20"/>
                <w:lang w:eastAsia="en-US"/>
              </w:rPr>
              <w:t>Zakres odpowiedzialności poszczególnych stron przy przygotowaniu projektu technicznego jest zależny od ról tych stron i zobowiązań kontraktowych w ramach danego przedsięwzięcia.</w:t>
            </w:r>
          </w:p>
          <w:p w14:paraId="3E1B4CCC" w14:textId="77777777" w:rsidR="00A44AF3" w:rsidRPr="00A44AF3" w:rsidRDefault="00A44AF3" w:rsidP="00A44AF3">
            <w:pPr>
              <w:tabs>
                <w:tab w:val="left" w:pos="426"/>
              </w:tabs>
              <w:spacing w:before="0" w:after="160"/>
              <w:ind w:left="426"/>
              <w:rPr>
                <w:rFonts w:asciiTheme="minorHAnsi" w:hAnsiTheme="minorHAnsi" w:cstheme="minorHAnsi"/>
                <w:sz w:val="20"/>
                <w:szCs w:val="20"/>
                <w:lang w:eastAsia="en-US"/>
              </w:rPr>
            </w:pPr>
            <w:r w:rsidRPr="00A44AF3">
              <w:rPr>
                <w:rFonts w:asciiTheme="minorHAnsi" w:hAnsiTheme="minorHAnsi" w:cstheme="minorHAnsi"/>
                <w:sz w:val="20"/>
                <w:szCs w:val="20"/>
                <w:lang w:eastAsia="en-US"/>
              </w:rPr>
              <w:t>Projekt techniczny integracji podlega przeglądowi ZI i jego akceptacja podlega procedurom odbioru rezultatów projektu. Wykonawca MUSI współpracować z ZI w zakresie wypracowania ostatecznego projektu techniczne spełniającego standardy i wymagania Enea.</w:t>
            </w:r>
          </w:p>
          <w:p w14:paraId="385E028E" w14:textId="77777777" w:rsidR="00A44AF3" w:rsidRPr="00A44AF3" w:rsidRDefault="00A44AF3" w:rsidP="00666486">
            <w:pPr>
              <w:numPr>
                <w:ilvl w:val="0"/>
                <w:numId w:val="82"/>
              </w:numPr>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Ramy działania Usługi określa dokument kontraktu</w:t>
            </w:r>
          </w:p>
          <w:p w14:paraId="0994D044" w14:textId="77777777" w:rsidR="00A44AF3" w:rsidRPr="00A44AF3" w:rsidRDefault="00A44AF3" w:rsidP="00A44AF3">
            <w:pPr>
              <w:spacing w:before="0" w:after="160"/>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Każda Usługa SOA MUSI być jednoznacznie zdefiniowana poprzez dokument kontraktu Usługi określający jej cechy funkcjonalne i niefunkcjonalne. Zakres informacyjny dokumentu kontraktu jest wystarczający zarówno do zaprojektowania, implementacji Usługi jak i przygotowania klienta Usługi SOA.</w:t>
            </w:r>
          </w:p>
          <w:p w14:paraId="2D06698A" w14:textId="77777777" w:rsidR="00A44AF3" w:rsidRPr="00A44AF3" w:rsidRDefault="00A44AF3" w:rsidP="00A44AF3">
            <w:pPr>
              <w:spacing w:before="0" w:after="160"/>
              <w:ind w:left="720"/>
              <w:contextualSpacing/>
              <w:rPr>
                <w:rFonts w:asciiTheme="minorHAnsi" w:hAnsiTheme="minorHAnsi" w:cstheme="minorHAnsi"/>
                <w:sz w:val="20"/>
                <w:szCs w:val="20"/>
                <w:lang w:eastAsia="en-US"/>
              </w:rPr>
            </w:pPr>
          </w:p>
          <w:p w14:paraId="6A0BACBF" w14:textId="77777777" w:rsidR="00A44AF3" w:rsidRPr="00A44AF3" w:rsidRDefault="00A44AF3" w:rsidP="00A44AF3">
            <w:pPr>
              <w:spacing w:before="0" w:after="160"/>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Każda Usługa udostępniona w CPI posiada dokument kontraktu, który jest udostępniany zainteresowanym stronom przez ZI.</w:t>
            </w:r>
          </w:p>
          <w:p w14:paraId="5CEEFE84" w14:textId="77777777" w:rsidR="00A44AF3" w:rsidRPr="00A44AF3" w:rsidRDefault="00A44AF3" w:rsidP="00A44AF3">
            <w:pPr>
              <w:spacing w:before="0" w:after="160"/>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Szablon kontraktu jest umieszczony w Załączniku nr 3.</w:t>
            </w:r>
          </w:p>
          <w:p w14:paraId="57A6F3B4" w14:textId="77777777" w:rsidR="00A44AF3" w:rsidRPr="00A44AF3" w:rsidRDefault="00A44AF3" w:rsidP="00A44AF3">
            <w:pPr>
              <w:spacing w:before="0" w:after="160"/>
              <w:ind w:left="720"/>
              <w:contextualSpacing/>
              <w:rPr>
                <w:rFonts w:asciiTheme="minorHAnsi" w:hAnsiTheme="minorHAnsi" w:cstheme="minorHAnsi"/>
                <w:sz w:val="20"/>
                <w:szCs w:val="20"/>
                <w:lang w:eastAsia="en-US"/>
              </w:rPr>
            </w:pPr>
          </w:p>
          <w:p w14:paraId="3AE033DB" w14:textId="77777777" w:rsidR="00A44AF3" w:rsidRPr="00A44AF3" w:rsidRDefault="00A44AF3" w:rsidP="00A44AF3">
            <w:pPr>
              <w:spacing w:before="0" w:after="160"/>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Dla integracji P2P niezależnie czy bezpośredniej czy poprzez CPI specyfikacja klienta jest uzgadniania z drugą stroną odpowiedzialną za integrację. W tym przypadku ZI MOŻE sugerować szczegóły rozwiązania.</w:t>
            </w:r>
          </w:p>
          <w:p w14:paraId="46322EE0" w14:textId="77777777" w:rsidR="00A44AF3" w:rsidRPr="00A44AF3" w:rsidRDefault="00A44AF3" w:rsidP="00A44AF3">
            <w:pPr>
              <w:spacing w:before="0" w:after="160"/>
              <w:ind w:left="720"/>
              <w:contextualSpacing/>
              <w:rPr>
                <w:rFonts w:asciiTheme="minorHAnsi" w:hAnsiTheme="minorHAnsi" w:cstheme="minorHAnsi"/>
                <w:sz w:val="20"/>
                <w:szCs w:val="20"/>
                <w:lang w:eastAsia="en-US"/>
              </w:rPr>
            </w:pPr>
          </w:p>
          <w:p w14:paraId="0E3D2ACF" w14:textId="77777777" w:rsidR="00A44AF3" w:rsidRPr="00A44AF3" w:rsidRDefault="00A44AF3" w:rsidP="00666486">
            <w:pPr>
              <w:numPr>
                <w:ilvl w:val="0"/>
                <w:numId w:val="82"/>
              </w:numPr>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Wykonawca dostarcza narzędzia niezbędne do weryfikacji (przetestowania) realizowanego Punktu Integracyjnego.</w:t>
            </w:r>
          </w:p>
          <w:p w14:paraId="5B9FFC19" w14:textId="77777777" w:rsidR="00A44AF3" w:rsidRPr="00A44AF3" w:rsidRDefault="00A44AF3" w:rsidP="00A44AF3">
            <w:pPr>
              <w:tabs>
                <w:tab w:val="left" w:pos="426"/>
              </w:tabs>
              <w:spacing w:before="0" w:after="160"/>
              <w:ind w:left="426"/>
              <w:rPr>
                <w:rFonts w:asciiTheme="minorHAnsi" w:hAnsiTheme="minorHAnsi" w:cstheme="minorHAnsi"/>
                <w:sz w:val="20"/>
                <w:szCs w:val="20"/>
                <w:lang w:eastAsia="en-US"/>
              </w:rPr>
            </w:pPr>
            <w:r w:rsidRPr="00A44AF3">
              <w:rPr>
                <w:rFonts w:asciiTheme="minorHAnsi" w:hAnsiTheme="minorHAnsi" w:cstheme="minorHAnsi"/>
                <w:sz w:val="20"/>
                <w:szCs w:val="20"/>
                <w:lang w:eastAsia="en-US"/>
              </w:rPr>
              <w:t>Wykonawca MUSI dostarczyć odpowiednie narzędzia, procedury, przykłady, etc. umożliwiające przetestowanie zrealizowanych rozwiązań integracyjnych wraz z szczegółowym opisem wykorzystania przekazanych narzędzi do przetestowania rozwiązania.</w:t>
            </w:r>
          </w:p>
          <w:p w14:paraId="23972E10" w14:textId="77777777" w:rsidR="00A44AF3" w:rsidRPr="00A44AF3" w:rsidRDefault="00A44AF3" w:rsidP="00A44AF3">
            <w:pPr>
              <w:spacing w:before="0" w:after="160"/>
              <w:ind w:left="426"/>
              <w:rPr>
                <w:rFonts w:asciiTheme="minorHAnsi" w:hAnsiTheme="minorHAnsi" w:cstheme="minorHAnsi"/>
                <w:sz w:val="20"/>
                <w:szCs w:val="20"/>
                <w:lang w:eastAsia="en-US"/>
              </w:rPr>
            </w:pPr>
            <w:r w:rsidRPr="00A44AF3">
              <w:rPr>
                <w:rFonts w:asciiTheme="minorHAnsi" w:hAnsiTheme="minorHAnsi" w:cstheme="minorHAnsi"/>
                <w:sz w:val="20"/>
                <w:szCs w:val="20"/>
                <w:lang w:eastAsia="en-US"/>
              </w:rPr>
              <w:t>Weryfikacja MUSI być zapewniona na zasadach uzgodnionych z ZI poprzez wydzielenie odpowiednich środowisk testowych bądź rozwiązań realizujących atrapy interfejsów (mock interface)</w:t>
            </w:r>
          </w:p>
          <w:p w14:paraId="79CEF3A0" w14:textId="77777777" w:rsidR="00A44AF3" w:rsidRPr="00A44AF3" w:rsidRDefault="00A44AF3" w:rsidP="00A44AF3">
            <w:pPr>
              <w:spacing w:before="0" w:after="160"/>
              <w:ind w:left="426"/>
              <w:rPr>
                <w:rFonts w:asciiTheme="minorHAnsi" w:hAnsiTheme="minorHAnsi" w:cstheme="minorHAnsi"/>
                <w:sz w:val="20"/>
                <w:szCs w:val="20"/>
                <w:lang w:eastAsia="en-US"/>
              </w:rPr>
            </w:pPr>
            <w:r w:rsidRPr="00A44AF3">
              <w:rPr>
                <w:rFonts w:asciiTheme="minorHAnsi" w:hAnsiTheme="minorHAnsi" w:cstheme="minorHAnsi"/>
                <w:sz w:val="20"/>
                <w:szCs w:val="20"/>
                <w:lang w:eastAsia="en-US"/>
              </w:rPr>
              <w:t>Dla usług sieciowych SOAP (http(s) i JMS) lub REST oraz dla API udostępnianych po JDBC, obowiązującym narzędziem realizacji testów i przygotowania rozwiązań typu “mock” jest SOAPUI (</w:t>
            </w:r>
            <w:hyperlink r:id="rId48" w:history="1">
              <w:r w:rsidRPr="00A44AF3">
                <w:rPr>
                  <w:rFonts w:asciiTheme="minorHAnsi" w:hAnsiTheme="minorHAnsi" w:cstheme="minorHAnsi"/>
                  <w:sz w:val="20"/>
                  <w:szCs w:val="20"/>
                  <w:lang w:eastAsia="en-US"/>
                </w:rPr>
                <w:t>http://www.soapui.org/</w:t>
              </w:r>
            </w:hyperlink>
            <w:r w:rsidRPr="00A44AF3">
              <w:rPr>
                <w:rFonts w:asciiTheme="minorHAnsi" w:hAnsiTheme="minorHAnsi" w:cstheme="minorHAnsi"/>
                <w:sz w:val="20"/>
                <w:szCs w:val="20"/>
                <w:lang w:eastAsia="en-US"/>
              </w:rPr>
              <w:t>) – oznacza to że dla każdego punktu integracyjnego realizowanego w postaci usługi sieciowej, jego Wykonawca MUSI przygotować projekt SOAPUI realizujący testy tego punktu w zakresie właściwym dla Projektu.</w:t>
            </w:r>
          </w:p>
          <w:p w14:paraId="13653CD6" w14:textId="77777777" w:rsidR="00A44AF3" w:rsidRPr="00A44AF3" w:rsidRDefault="00A44AF3" w:rsidP="00666486">
            <w:pPr>
              <w:keepNext/>
              <w:keepLines/>
              <w:numPr>
                <w:ilvl w:val="1"/>
                <w:numId w:val="65"/>
              </w:numPr>
              <w:spacing w:before="40" w:after="160" w:line="252" w:lineRule="auto"/>
              <w:ind w:left="576" w:hanging="576"/>
              <w:outlineLvl w:val="1"/>
              <w:rPr>
                <w:rFonts w:asciiTheme="minorHAnsi" w:hAnsiTheme="minorHAnsi" w:cstheme="minorHAnsi"/>
                <w:color w:val="2E74B5"/>
                <w:sz w:val="20"/>
                <w:szCs w:val="20"/>
                <w:lang w:eastAsia="en-US"/>
              </w:rPr>
            </w:pPr>
            <w:bookmarkStart w:id="89" w:name="_Toc75190269"/>
            <w:bookmarkStart w:id="90" w:name="_Toc77066910"/>
            <w:r w:rsidRPr="00A44AF3">
              <w:rPr>
                <w:rFonts w:asciiTheme="minorHAnsi" w:hAnsiTheme="minorHAnsi" w:cstheme="minorHAnsi"/>
                <w:color w:val="2E74B5"/>
                <w:sz w:val="20"/>
                <w:szCs w:val="20"/>
                <w:lang w:eastAsia="en-US"/>
              </w:rPr>
              <w:t>Wymagania bezpieczeństwa</w:t>
            </w:r>
            <w:bookmarkEnd w:id="89"/>
            <w:bookmarkEnd w:id="90"/>
          </w:p>
          <w:p w14:paraId="2DDB8D06" w14:textId="77777777" w:rsidR="00A44AF3" w:rsidRPr="00A44AF3" w:rsidRDefault="00A44AF3" w:rsidP="00666486">
            <w:pPr>
              <w:numPr>
                <w:ilvl w:val="0"/>
                <w:numId w:val="83"/>
              </w:numPr>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Realizowane integracje podlegają ocenie pod kątem bezpieczeństwa</w:t>
            </w:r>
          </w:p>
          <w:p w14:paraId="5ABDEA42" w14:textId="77777777" w:rsidR="00A44AF3" w:rsidRPr="00A44AF3" w:rsidRDefault="00A44AF3" w:rsidP="00A44AF3">
            <w:pPr>
              <w:spacing w:before="0" w:after="160"/>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Każda komunikacja MUSI zostać skategoryzowana pod kątem zachowania bezpieczeństwa informacyjnego.</w:t>
            </w:r>
          </w:p>
          <w:p w14:paraId="42D0BFF7" w14:textId="77777777" w:rsidR="00A44AF3" w:rsidRPr="00A44AF3" w:rsidRDefault="00A44AF3" w:rsidP="00A44AF3">
            <w:pPr>
              <w:spacing w:before="0" w:after="160"/>
              <w:ind w:left="426"/>
              <w:contextualSpacing/>
              <w:rPr>
                <w:rFonts w:asciiTheme="minorHAnsi" w:hAnsiTheme="minorHAnsi" w:cstheme="minorHAnsi"/>
                <w:sz w:val="20"/>
                <w:szCs w:val="20"/>
                <w:lang w:eastAsia="en-US"/>
              </w:rPr>
            </w:pPr>
          </w:p>
          <w:p w14:paraId="5D614656" w14:textId="77777777" w:rsidR="00A44AF3" w:rsidRPr="00A44AF3" w:rsidRDefault="00A44AF3" w:rsidP="00A44AF3">
            <w:pPr>
              <w:spacing w:before="0" w:after="160"/>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 trakcie prac integracyjnych właściciel informacji dokonuje klasyfikacji przetwarzanych/wymienianych danych. Na tej podstawie Wykonawca rozwiązań integracyjnych MUSI zastosować mechanizmy kontrolne właściwe do przetwarzania informacji o określonej klasyfikacji.</w:t>
            </w:r>
          </w:p>
          <w:p w14:paraId="77D448C0" w14:textId="77777777" w:rsidR="00A44AF3" w:rsidRPr="00A44AF3" w:rsidRDefault="00A44AF3" w:rsidP="00A44AF3">
            <w:pPr>
              <w:spacing w:before="0" w:after="160"/>
              <w:ind w:left="426"/>
              <w:contextualSpacing/>
              <w:rPr>
                <w:rFonts w:asciiTheme="minorHAnsi" w:hAnsiTheme="minorHAnsi" w:cstheme="minorHAnsi"/>
                <w:sz w:val="20"/>
                <w:szCs w:val="20"/>
                <w:lang w:eastAsia="en-US"/>
              </w:rPr>
            </w:pPr>
          </w:p>
          <w:p w14:paraId="25F7E317" w14:textId="77777777" w:rsidR="00A44AF3" w:rsidRPr="00A44AF3" w:rsidRDefault="00A44AF3" w:rsidP="00A44AF3">
            <w:pPr>
              <w:spacing w:before="0" w:after="160"/>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Klasyfikacja informacji MUSI być określona przez jej biznesowego właściciela bądź inne uprawnione do tego podmioty w ramach GK Enea, które mogą określić biznesowe znaczenie (wartość) danej informacji. Na podstawie uzyskanej klasyfikacji następuje dobór odpowiednich technicznych środków kontrolnych, tj.:</w:t>
            </w:r>
          </w:p>
          <w:p w14:paraId="31CFAE37" w14:textId="26A64E6C" w:rsidR="00A44AF3" w:rsidRPr="00A44AF3" w:rsidRDefault="00A44AF3" w:rsidP="00456255">
            <w:pPr>
              <w:numPr>
                <w:ilvl w:val="0"/>
                <w:numId w:val="126"/>
              </w:numPr>
              <w:spacing w:before="0" w:after="160" w:line="252" w:lineRule="auto"/>
              <w:ind w:left="993" w:hanging="284"/>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mechanizmów zapewnienia poufności</w:t>
            </w:r>
            <w:r w:rsidR="007D4D1C">
              <w:rPr>
                <w:rFonts w:asciiTheme="minorHAnsi" w:hAnsiTheme="minorHAnsi" w:cstheme="minorHAnsi"/>
                <w:sz w:val="20"/>
                <w:szCs w:val="20"/>
                <w:lang w:eastAsia="en-US"/>
              </w:rPr>
              <w:t>;</w:t>
            </w:r>
          </w:p>
          <w:p w14:paraId="075B4B0D" w14:textId="54C1A57F" w:rsidR="00A44AF3" w:rsidRPr="00A44AF3" w:rsidRDefault="00A44AF3" w:rsidP="00456255">
            <w:pPr>
              <w:numPr>
                <w:ilvl w:val="0"/>
                <w:numId w:val="126"/>
              </w:numPr>
              <w:spacing w:before="0" w:after="160" w:line="252" w:lineRule="auto"/>
              <w:ind w:left="993" w:hanging="284"/>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poziomów/uprawnień dostępu do danych</w:t>
            </w:r>
            <w:r w:rsidR="007D4D1C">
              <w:rPr>
                <w:rFonts w:asciiTheme="minorHAnsi" w:hAnsiTheme="minorHAnsi" w:cstheme="minorHAnsi"/>
                <w:sz w:val="20"/>
                <w:szCs w:val="20"/>
                <w:lang w:eastAsia="en-US"/>
              </w:rPr>
              <w:t>;</w:t>
            </w:r>
          </w:p>
          <w:p w14:paraId="545AE7BF" w14:textId="60573CC1" w:rsidR="00A44AF3" w:rsidRPr="00A44AF3" w:rsidRDefault="00A44AF3" w:rsidP="00456255">
            <w:pPr>
              <w:numPr>
                <w:ilvl w:val="0"/>
                <w:numId w:val="126"/>
              </w:numPr>
              <w:spacing w:before="0" w:after="160" w:line="252" w:lineRule="auto"/>
              <w:ind w:left="993" w:hanging="284"/>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mechanizmów logujących oraz audytowych</w:t>
            </w:r>
            <w:r w:rsidR="007D4D1C">
              <w:rPr>
                <w:rFonts w:asciiTheme="minorHAnsi" w:hAnsiTheme="minorHAnsi" w:cstheme="minorHAnsi"/>
                <w:sz w:val="20"/>
                <w:szCs w:val="20"/>
                <w:lang w:eastAsia="en-US"/>
              </w:rPr>
              <w:t>;</w:t>
            </w:r>
          </w:p>
          <w:p w14:paraId="3E7962CD" w14:textId="5D75C4F9" w:rsidR="00A44AF3" w:rsidRPr="00A44AF3" w:rsidRDefault="00A44AF3" w:rsidP="00456255">
            <w:pPr>
              <w:numPr>
                <w:ilvl w:val="0"/>
                <w:numId w:val="126"/>
              </w:numPr>
              <w:spacing w:before="0" w:after="160" w:line="252" w:lineRule="auto"/>
              <w:ind w:left="993" w:hanging="284"/>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innych jeśli wymagane</w:t>
            </w:r>
            <w:r w:rsidR="007D4D1C">
              <w:rPr>
                <w:rFonts w:asciiTheme="minorHAnsi" w:hAnsiTheme="minorHAnsi" w:cstheme="minorHAnsi"/>
                <w:sz w:val="20"/>
                <w:szCs w:val="20"/>
                <w:lang w:eastAsia="en-US"/>
              </w:rPr>
              <w:t>.</w:t>
            </w:r>
          </w:p>
          <w:p w14:paraId="51D03933" w14:textId="77777777" w:rsidR="00A44AF3" w:rsidRPr="00A44AF3" w:rsidRDefault="00A44AF3" w:rsidP="00A44AF3">
            <w:pPr>
              <w:spacing w:before="0" w:after="160"/>
              <w:ind w:left="851"/>
              <w:contextualSpacing/>
              <w:rPr>
                <w:rFonts w:asciiTheme="minorHAnsi" w:hAnsiTheme="minorHAnsi" w:cstheme="minorHAnsi"/>
                <w:sz w:val="20"/>
                <w:szCs w:val="20"/>
                <w:lang w:eastAsia="en-US"/>
              </w:rPr>
            </w:pPr>
          </w:p>
          <w:p w14:paraId="3C2F347E" w14:textId="77777777" w:rsidR="00A44AF3" w:rsidRPr="00A44AF3" w:rsidRDefault="00A44AF3" w:rsidP="00666486">
            <w:pPr>
              <w:numPr>
                <w:ilvl w:val="0"/>
                <w:numId w:val="84"/>
              </w:numPr>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Reguły bezpieczeństwa dla informacji jawnych</w:t>
            </w:r>
          </w:p>
          <w:p w14:paraId="79FD8CE1" w14:textId="77777777" w:rsidR="00A44AF3" w:rsidRPr="00A44AF3" w:rsidRDefault="00A44AF3" w:rsidP="00A44AF3">
            <w:pPr>
              <w:spacing w:before="0" w:after="160"/>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Ochrona informacji o kategorii bezpieczeństwa JAWNE jest nieobligatoryjna i nie wskazuje się w tym przypadku konkretnych mechanizmów kontrolnych.</w:t>
            </w:r>
          </w:p>
          <w:p w14:paraId="0F127C0B" w14:textId="77777777" w:rsidR="00A44AF3" w:rsidRPr="00A44AF3" w:rsidRDefault="00A44AF3" w:rsidP="00A44AF3">
            <w:pPr>
              <w:spacing w:before="0" w:after="160"/>
              <w:ind w:left="720"/>
              <w:contextualSpacing/>
              <w:rPr>
                <w:rFonts w:asciiTheme="minorHAnsi" w:hAnsiTheme="minorHAnsi" w:cstheme="minorHAnsi"/>
                <w:i/>
                <w:sz w:val="20"/>
                <w:szCs w:val="20"/>
                <w:lang w:eastAsia="en-US"/>
              </w:rPr>
            </w:pPr>
          </w:p>
          <w:p w14:paraId="532D5F7A" w14:textId="77777777" w:rsidR="00A44AF3" w:rsidRPr="00A44AF3" w:rsidRDefault="00A44AF3" w:rsidP="00666486">
            <w:pPr>
              <w:numPr>
                <w:ilvl w:val="0"/>
                <w:numId w:val="85"/>
              </w:numPr>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Reguły bezpieczeństwa dla informacji chronionych</w:t>
            </w:r>
          </w:p>
          <w:p w14:paraId="0EB4AEFA" w14:textId="77777777" w:rsidR="00A44AF3" w:rsidRPr="00A44AF3" w:rsidRDefault="00A44AF3" w:rsidP="00A44AF3">
            <w:pPr>
              <w:spacing w:before="0" w:after="160"/>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Dla komunikacji o kategorii bezpieczeństwa CHRONIONE określa się następujące mechanizmy kontrolne:</w:t>
            </w:r>
          </w:p>
          <w:p w14:paraId="44A976A0" w14:textId="4588BCBB" w:rsidR="00A44AF3" w:rsidRPr="00A44AF3" w:rsidRDefault="00A44AF3" w:rsidP="00456255">
            <w:pPr>
              <w:numPr>
                <w:ilvl w:val="0"/>
                <w:numId w:val="125"/>
              </w:numPr>
              <w:spacing w:before="0" w:after="160" w:line="252" w:lineRule="auto"/>
              <w:ind w:left="993" w:hanging="284"/>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Przepływy integracyjne MUSZĄ być uwierzytelniane – dostęp do informacji MUSI być poprzedzony procesem potwierdzenia tożsamości stron komunikacji</w:t>
            </w:r>
            <w:r w:rsidR="007D4D1C">
              <w:rPr>
                <w:rFonts w:asciiTheme="minorHAnsi" w:hAnsiTheme="minorHAnsi" w:cstheme="minorHAnsi"/>
                <w:sz w:val="20"/>
                <w:szCs w:val="20"/>
                <w:lang w:eastAsia="en-US"/>
              </w:rPr>
              <w:t>;</w:t>
            </w:r>
          </w:p>
          <w:p w14:paraId="3438AEBE" w14:textId="18A6B4E7" w:rsidR="00A44AF3" w:rsidRPr="00A44AF3" w:rsidRDefault="00A44AF3" w:rsidP="00456255">
            <w:pPr>
              <w:numPr>
                <w:ilvl w:val="0"/>
                <w:numId w:val="125"/>
              </w:numPr>
              <w:spacing w:before="0" w:after="160" w:line="252" w:lineRule="auto"/>
              <w:ind w:left="993" w:hanging="284"/>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Przepływy integracyjne POWINNY być autoryzowane – dostęp do informacji, w określonych przypadkach, może wymagać dodatkowego potwierdzania czy strona (podmiot) o wcześniej potwierdzonej tożsamości jest uprawniona do dostępu do określonej informacji/funkcjonalności</w:t>
            </w:r>
            <w:r w:rsidR="007D4D1C">
              <w:rPr>
                <w:rFonts w:asciiTheme="minorHAnsi" w:hAnsiTheme="minorHAnsi" w:cstheme="minorHAnsi"/>
                <w:sz w:val="20"/>
                <w:szCs w:val="20"/>
                <w:lang w:eastAsia="en-US"/>
              </w:rPr>
              <w:t>;</w:t>
            </w:r>
          </w:p>
          <w:p w14:paraId="7D9487F6" w14:textId="19453077" w:rsidR="00A44AF3" w:rsidRDefault="00A44AF3" w:rsidP="00456255">
            <w:pPr>
              <w:numPr>
                <w:ilvl w:val="0"/>
                <w:numId w:val="125"/>
              </w:numPr>
              <w:spacing w:before="0" w:after="160" w:line="252" w:lineRule="auto"/>
              <w:ind w:left="993" w:hanging="284"/>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Przepływy integracyjne MUSZĄ być szyfrowane – przesyłane informacje MUSZĄ być odpowiednimi środkami technicznymi chronione przed naruszeniem poufności</w:t>
            </w:r>
            <w:r w:rsidR="007D4D1C">
              <w:rPr>
                <w:rFonts w:asciiTheme="minorHAnsi" w:hAnsiTheme="minorHAnsi" w:cstheme="minorHAnsi"/>
                <w:sz w:val="20"/>
                <w:szCs w:val="20"/>
                <w:lang w:eastAsia="en-US"/>
              </w:rPr>
              <w:t>.</w:t>
            </w:r>
          </w:p>
          <w:p w14:paraId="0E60F87C" w14:textId="77777777" w:rsidR="007D4D1C" w:rsidRPr="00A44AF3" w:rsidRDefault="007D4D1C" w:rsidP="002F45AD">
            <w:pPr>
              <w:spacing w:before="0" w:after="160" w:line="252" w:lineRule="auto"/>
              <w:ind w:left="993"/>
              <w:contextualSpacing/>
              <w:rPr>
                <w:rFonts w:asciiTheme="minorHAnsi" w:hAnsiTheme="minorHAnsi" w:cstheme="minorHAnsi"/>
                <w:sz w:val="20"/>
                <w:szCs w:val="20"/>
                <w:lang w:eastAsia="en-US"/>
              </w:rPr>
            </w:pPr>
          </w:p>
          <w:p w14:paraId="4630D982" w14:textId="47F9BD72" w:rsidR="00A44AF3" w:rsidRPr="00A44AF3" w:rsidRDefault="00A44AF3" w:rsidP="00666486">
            <w:pPr>
              <w:keepNext/>
              <w:keepLines/>
              <w:numPr>
                <w:ilvl w:val="1"/>
                <w:numId w:val="65"/>
              </w:numPr>
              <w:spacing w:before="40" w:after="160" w:line="252" w:lineRule="auto"/>
              <w:ind w:left="576" w:hanging="576"/>
              <w:outlineLvl w:val="1"/>
              <w:rPr>
                <w:rFonts w:asciiTheme="minorHAnsi" w:hAnsiTheme="minorHAnsi" w:cstheme="minorHAnsi"/>
                <w:color w:val="2E74B5"/>
                <w:sz w:val="20"/>
                <w:szCs w:val="20"/>
                <w:lang w:eastAsia="en-US"/>
              </w:rPr>
            </w:pPr>
            <w:bookmarkStart w:id="91" w:name="_Toc75190270"/>
            <w:bookmarkStart w:id="92" w:name="_Toc77066911"/>
            <w:r w:rsidRPr="00A44AF3">
              <w:rPr>
                <w:rFonts w:asciiTheme="minorHAnsi" w:hAnsiTheme="minorHAnsi" w:cstheme="minorHAnsi"/>
                <w:color w:val="2E74B5"/>
                <w:sz w:val="20"/>
                <w:szCs w:val="20"/>
                <w:lang w:eastAsia="en-US"/>
              </w:rPr>
              <w:t>Wymagania integracyjne i komunikacyjne</w:t>
            </w:r>
            <w:bookmarkEnd w:id="91"/>
            <w:bookmarkEnd w:id="92"/>
          </w:p>
          <w:p w14:paraId="5B1534DB" w14:textId="77777777" w:rsidR="00A44AF3" w:rsidRPr="00A44AF3" w:rsidRDefault="00A44AF3" w:rsidP="00666486">
            <w:pPr>
              <w:numPr>
                <w:ilvl w:val="0"/>
                <w:numId w:val="86"/>
              </w:numPr>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Zmiany w interfejsach API są kompensowane przez Wykonawcę</w:t>
            </w:r>
          </w:p>
          <w:p w14:paraId="57998D39" w14:textId="77777777" w:rsidR="00A44AF3" w:rsidRPr="00A44AF3" w:rsidRDefault="00A44AF3" w:rsidP="00A44AF3">
            <w:pPr>
              <w:spacing w:before="0" w:after="160"/>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Wszelkie zmiany w API systemów wykorzystywane przez Usługi SOA (API w roli Dostawcy Usługi), MUSZĄ zostać skompensowane przez Wykonawcę odpowiedzialnego za to API, odpowiednim Adapterem lub jeżeli nie jest to możliwe Dostawca musi uzgodnić z ZI sposób uwzględnienia tej zmiany w CPI</w:t>
            </w:r>
            <w:r w:rsidRPr="00A44AF3">
              <w:rPr>
                <w:rFonts w:asciiTheme="minorHAnsi" w:hAnsiTheme="minorHAnsi" w:cstheme="minorHAnsi"/>
                <w:sz w:val="20"/>
                <w:szCs w:val="20"/>
                <w:lang w:eastAsia="en-US"/>
              </w:rPr>
              <w:tab/>
            </w:r>
          </w:p>
          <w:p w14:paraId="38CBB17A" w14:textId="77777777" w:rsidR="00A44AF3" w:rsidRPr="00A44AF3" w:rsidRDefault="00A44AF3" w:rsidP="00A44AF3">
            <w:pPr>
              <w:spacing w:before="0" w:after="160"/>
              <w:ind w:left="720"/>
              <w:contextualSpacing/>
              <w:rPr>
                <w:rFonts w:asciiTheme="minorHAnsi" w:hAnsiTheme="minorHAnsi" w:cstheme="minorHAnsi"/>
                <w:sz w:val="20"/>
                <w:szCs w:val="20"/>
                <w:lang w:eastAsia="en-US"/>
              </w:rPr>
            </w:pPr>
          </w:p>
          <w:p w14:paraId="79647321" w14:textId="77777777" w:rsidR="00A44AF3" w:rsidRPr="00A44AF3" w:rsidRDefault="00A44AF3" w:rsidP="00666486">
            <w:pPr>
              <w:numPr>
                <w:ilvl w:val="0"/>
                <w:numId w:val="87"/>
              </w:numPr>
              <w:spacing w:before="0" w:after="160" w:line="252" w:lineRule="auto"/>
              <w:ind w:left="426" w:hanging="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Dostosowywanie konsumentów Punktów Integracyjnych udostępnionych w CPI do zmian w tych Punktach jest odpowiedzialnością Wykonawcy odpowiedzialnego za system pełniący rolę konsumenta</w:t>
            </w:r>
          </w:p>
          <w:p w14:paraId="1DA1A2B7" w14:textId="77777777" w:rsidR="00A44AF3" w:rsidRPr="00A44AF3" w:rsidRDefault="00A44AF3" w:rsidP="00A44AF3">
            <w:pPr>
              <w:spacing w:before="0" w:after="160"/>
              <w:ind w:left="426"/>
              <w:contextualSpacing/>
              <w:rPr>
                <w:rFonts w:asciiTheme="minorHAnsi" w:hAnsiTheme="minorHAnsi" w:cstheme="minorHAnsi"/>
                <w:sz w:val="20"/>
                <w:szCs w:val="20"/>
                <w:lang w:eastAsia="en-US"/>
              </w:rPr>
            </w:pPr>
          </w:p>
          <w:p w14:paraId="5CEC0558" w14:textId="77777777" w:rsidR="00A44AF3" w:rsidRPr="00A44AF3" w:rsidRDefault="00A44AF3" w:rsidP="00A44AF3">
            <w:pPr>
              <w:spacing w:before="0" w:after="160"/>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Wykonawca MUSI dostosować klienta danego Punktu Integracyjnego udostępnionego w CPI do zmian w zasadach działania tych Punktów (zmiana interfejsu lub funkcjonalności) w terminie uzgodnionym z ZI.</w:t>
            </w:r>
          </w:p>
          <w:p w14:paraId="6595EA04" w14:textId="77777777" w:rsidR="00A44AF3" w:rsidRPr="00A44AF3" w:rsidRDefault="00A44AF3" w:rsidP="00A44AF3">
            <w:pPr>
              <w:spacing w:before="0" w:after="160"/>
              <w:ind w:left="426"/>
              <w:contextualSpacing/>
              <w:rPr>
                <w:rFonts w:asciiTheme="minorHAnsi" w:hAnsiTheme="minorHAnsi" w:cstheme="minorHAnsi"/>
                <w:sz w:val="20"/>
                <w:szCs w:val="20"/>
                <w:lang w:eastAsia="en-US"/>
              </w:rPr>
            </w:pPr>
          </w:p>
          <w:p w14:paraId="433F8E9E" w14:textId="77777777" w:rsidR="00A44AF3" w:rsidRPr="00A44AF3" w:rsidRDefault="00A44AF3" w:rsidP="00A44AF3">
            <w:pPr>
              <w:spacing w:before="0" w:after="160"/>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 rozumieniu tego wymagania Wykonawca jest stroną odpowiedzialną za prace po stronie konsumenta usługi opublikowanej w CPI.</w:t>
            </w:r>
          </w:p>
          <w:p w14:paraId="784F2434" w14:textId="77777777" w:rsidR="00A44AF3" w:rsidRPr="00A44AF3" w:rsidRDefault="00A44AF3" w:rsidP="00A44AF3">
            <w:pPr>
              <w:spacing w:before="0" w:after="160"/>
              <w:ind w:left="720"/>
              <w:contextualSpacing/>
              <w:rPr>
                <w:rFonts w:asciiTheme="minorHAnsi" w:hAnsiTheme="minorHAnsi" w:cstheme="minorHAnsi"/>
                <w:sz w:val="20"/>
                <w:szCs w:val="20"/>
                <w:lang w:eastAsia="en-US"/>
              </w:rPr>
            </w:pPr>
          </w:p>
          <w:p w14:paraId="0F2CD2CF" w14:textId="77777777" w:rsidR="00A44AF3" w:rsidRPr="00A44AF3" w:rsidRDefault="00A44AF3" w:rsidP="00666486">
            <w:pPr>
              <w:numPr>
                <w:ilvl w:val="0"/>
                <w:numId w:val="87"/>
              </w:numPr>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Integracja dla komunikatów przekraczających wielkość 1MB</w:t>
            </w:r>
          </w:p>
          <w:p w14:paraId="45A002AD" w14:textId="77777777" w:rsidR="00A44AF3" w:rsidRPr="00A44AF3" w:rsidRDefault="00A44AF3" w:rsidP="00A44AF3">
            <w:pPr>
              <w:spacing w:before="0" w:after="160"/>
              <w:ind w:left="426"/>
              <w:contextualSpacing/>
              <w:rPr>
                <w:rFonts w:asciiTheme="minorHAnsi" w:hAnsiTheme="minorHAnsi" w:cstheme="minorHAnsi"/>
                <w:sz w:val="20"/>
                <w:szCs w:val="20"/>
                <w:lang w:eastAsia="en-US"/>
              </w:rPr>
            </w:pPr>
          </w:p>
          <w:p w14:paraId="26937885" w14:textId="77777777" w:rsidR="00A44AF3" w:rsidRPr="00A44AF3" w:rsidRDefault="00A44AF3" w:rsidP="00A44AF3">
            <w:pPr>
              <w:spacing w:before="0" w:after="160"/>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Integracja oparta o CPI wymagająca przekazywania zbiorów danych (komunikatów) przekraczających 1MB POWINNA odbywać się z wykorzystaniem:</w:t>
            </w:r>
          </w:p>
          <w:p w14:paraId="02835FB6" w14:textId="37148BE7" w:rsidR="00A44AF3" w:rsidRPr="00A44AF3" w:rsidRDefault="00A44AF3" w:rsidP="00456255">
            <w:pPr>
              <w:numPr>
                <w:ilvl w:val="0"/>
                <w:numId w:val="124"/>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Załączników MTOM</w:t>
            </w:r>
            <w:r w:rsidR="007D4D1C">
              <w:rPr>
                <w:rFonts w:asciiTheme="minorHAnsi" w:hAnsiTheme="minorHAnsi" w:cstheme="minorHAnsi"/>
                <w:sz w:val="20"/>
                <w:szCs w:val="20"/>
                <w:lang w:eastAsia="en-US"/>
              </w:rPr>
              <w:t>;</w:t>
            </w:r>
          </w:p>
          <w:p w14:paraId="04FB70FC" w14:textId="2022F07D" w:rsidR="00A44AF3" w:rsidRPr="00A44AF3" w:rsidRDefault="00A44AF3" w:rsidP="00456255">
            <w:pPr>
              <w:numPr>
                <w:ilvl w:val="0"/>
                <w:numId w:val="124"/>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Transferu danych (payloadu) na poziomie systemu plików (kopiowanie lub (s)FTP)</w:t>
            </w:r>
            <w:r w:rsidR="007D4D1C">
              <w:rPr>
                <w:rFonts w:asciiTheme="minorHAnsi" w:hAnsiTheme="minorHAnsi" w:cstheme="minorHAnsi"/>
                <w:sz w:val="20"/>
                <w:szCs w:val="20"/>
                <w:lang w:eastAsia="en-US"/>
              </w:rPr>
              <w:t>.</w:t>
            </w:r>
          </w:p>
          <w:p w14:paraId="3D2A18F0" w14:textId="77777777" w:rsidR="00A44AF3" w:rsidRPr="00A44AF3" w:rsidRDefault="00A44AF3" w:rsidP="00A44AF3">
            <w:pPr>
              <w:spacing w:before="0" w:after="160"/>
              <w:ind w:left="426"/>
              <w:rPr>
                <w:rFonts w:asciiTheme="minorHAnsi" w:hAnsiTheme="minorHAnsi" w:cstheme="minorHAnsi"/>
                <w:sz w:val="20"/>
                <w:szCs w:val="20"/>
                <w:lang w:eastAsia="en-US"/>
              </w:rPr>
            </w:pPr>
            <w:r w:rsidRPr="00A44AF3">
              <w:rPr>
                <w:rFonts w:asciiTheme="minorHAnsi" w:hAnsiTheme="minorHAnsi" w:cstheme="minorHAnsi"/>
                <w:sz w:val="20"/>
                <w:szCs w:val="20"/>
                <w:lang w:eastAsia="en-US"/>
              </w:rPr>
              <w:t>Przy przekroczeniu wielkości komunikatów powyżej 5MB integracja MUSI odbywać się z wykorzystanie powyższych technologii.</w:t>
            </w:r>
          </w:p>
          <w:p w14:paraId="130B9229" w14:textId="77777777" w:rsidR="00A44AF3" w:rsidRPr="00A44AF3" w:rsidRDefault="00A44AF3" w:rsidP="00A44AF3">
            <w:pPr>
              <w:spacing w:before="0" w:after="160"/>
              <w:ind w:left="720"/>
              <w:contextualSpacing/>
              <w:rPr>
                <w:rFonts w:asciiTheme="minorHAnsi" w:hAnsiTheme="minorHAnsi" w:cstheme="minorHAnsi"/>
                <w:sz w:val="20"/>
                <w:szCs w:val="20"/>
                <w:lang w:eastAsia="en-US"/>
              </w:rPr>
            </w:pPr>
          </w:p>
          <w:p w14:paraId="3DF2F76D" w14:textId="77777777" w:rsidR="00A44AF3" w:rsidRPr="00A44AF3" w:rsidRDefault="00A44AF3" w:rsidP="00666486">
            <w:pPr>
              <w:numPr>
                <w:ilvl w:val="0"/>
                <w:numId w:val="87"/>
              </w:numPr>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Logowanie komunikacji po stronie Konsumenta i Dostawcy</w:t>
            </w:r>
          </w:p>
          <w:p w14:paraId="2D0AE3D8" w14:textId="77777777" w:rsidR="00A44AF3" w:rsidRPr="00A44AF3" w:rsidRDefault="00A44AF3" w:rsidP="00A44AF3">
            <w:pPr>
              <w:spacing w:before="0" w:after="160"/>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Konsumenci i Dostawcy usługi MUSZĄ mieć możliwość włączenia/wyłączenia rejestrowania pełnych (wraz z nagłówkami) komunikatów wejściowych i wyjściowych przechodzących przez interfejsy integracyjne.</w:t>
            </w:r>
          </w:p>
          <w:p w14:paraId="15D3A7BE" w14:textId="77777777" w:rsidR="00A44AF3" w:rsidRPr="00A44AF3" w:rsidRDefault="00A44AF3" w:rsidP="00A44AF3">
            <w:pPr>
              <w:spacing w:before="0" w:after="160"/>
              <w:ind w:left="720"/>
              <w:contextualSpacing/>
              <w:rPr>
                <w:rFonts w:asciiTheme="minorHAnsi" w:hAnsiTheme="minorHAnsi" w:cstheme="minorHAnsi"/>
                <w:sz w:val="20"/>
                <w:szCs w:val="20"/>
                <w:lang w:eastAsia="en-US"/>
              </w:rPr>
            </w:pPr>
          </w:p>
          <w:p w14:paraId="73D6E86E" w14:textId="77777777" w:rsidR="00A44AF3" w:rsidRPr="00A44AF3" w:rsidRDefault="00A44AF3" w:rsidP="00666486">
            <w:pPr>
              <w:numPr>
                <w:ilvl w:val="0"/>
                <w:numId w:val="87"/>
              </w:numPr>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Unikalna numeracja/identyfikacja komunikatów po stronie Konsumenta</w:t>
            </w:r>
          </w:p>
          <w:p w14:paraId="169FBDF2" w14:textId="77777777" w:rsidR="00A44AF3" w:rsidRPr="00A44AF3" w:rsidRDefault="00A44AF3" w:rsidP="00A44AF3">
            <w:pPr>
              <w:spacing w:before="0" w:after="160"/>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Konsument usługi MUSI mieć zaimplementowany mechanizm nadawania komunikatom unikalnych numerów pozwalających je jednoznacznie identyfikować.</w:t>
            </w:r>
          </w:p>
          <w:p w14:paraId="0946BBAB" w14:textId="77777777" w:rsidR="00A44AF3" w:rsidRPr="00A44AF3" w:rsidRDefault="00A44AF3" w:rsidP="00A44AF3">
            <w:pPr>
              <w:spacing w:before="0" w:after="160"/>
              <w:ind w:left="426"/>
              <w:contextualSpacing/>
              <w:rPr>
                <w:rFonts w:asciiTheme="minorHAnsi" w:hAnsiTheme="minorHAnsi" w:cstheme="minorHAnsi"/>
                <w:sz w:val="20"/>
                <w:szCs w:val="20"/>
                <w:lang w:eastAsia="en-US"/>
              </w:rPr>
            </w:pPr>
          </w:p>
          <w:p w14:paraId="799A3EEC" w14:textId="77777777" w:rsidR="00A44AF3" w:rsidRPr="00A44AF3" w:rsidRDefault="00A44AF3" w:rsidP="00666486">
            <w:pPr>
              <w:numPr>
                <w:ilvl w:val="0"/>
                <w:numId w:val="87"/>
              </w:numPr>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Komunikacja między systemami odbywa się z oparciu o dopuszczone mechanizmy komunikacyjne</w:t>
            </w:r>
          </w:p>
          <w:p w14:paraId="2D6CDF98" w14:textId="77777777" w:rsidR="00A44AF3" w:rsidRPr="00A44AF3" w:rsidRDefault="00A44AF3" w:rsidP="00A44AF3">
            <w:pPr>
              <w:spacing w:before="0" w:after="160"/>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Integracja MUSI odbywać się w oparciu o jeden z następujących mechanizmów:</w:t>
            </w:r>
          </w:p>
          <w:p w14:paraId="44CA876F" w14:textId="0838EE68" w:rsidR="00A44AF3" w:rsidRPr="00A44AF3" w:rsidRDefault="00A44AF3" w:rsidP="00666486">
            <w:pPr>
              <w:numPr>
                <w:ilvl w:val="0"/>
                <w:numId w:val="81"/>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Komunikacja plikowa</w:t>
            </w:r>
            <w:r w:rsidR="007D4D1C">
              <w:rPr>
                <w:rFonts w:asciiTheme="minorHAnsi" w:hAnsiTheme="minorHAnsi" w:cstheme="minorHAnsi"/>
                <w:sz w:val="20"/>
                <w:szCs w:val="20"/>
                <w:lang w:eastAsia="en-US"/>
              </w:rPr>
              <w:t>;</w:t>
            </w:r>
          </w:p>
          <w:p w14:paraId="28BA9686" w14:textId="320C5016" w:rsidR="00A44AF3" w:rsidRPr="00A44AF3" w:rsidRDefault="00A44AF3" w:rsidP="00666486">
            <w:pPr>
              <w:numPr>
                <w:ilvl w:val="0"/>
                <w:numId w:val="81"/>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Komunikacja z wykorzystaniem bazy danych</w:t>
            </w:r>
            <w:r w:rsidR="007D4D1C">
              <w:rPr>
                <w:rFonts w:asciiTheme="minorHAnsi" w:hAnsiTheme="minorHAnsi" w:cstheme="minorHAnsi"/>
                <w:sz w:val="20"/>
                <w:szCs w:val="20"/>
                <w:lang w:eastAsia="en-US"/>
              </w:rPr>
              <w:t>;</w:t>
            </w:r>
          </w:p>
          <w:p w14:paraId="192D6D6C" w14:textId="6553F8EC" w:rsidR="00A44AF3" w:rsidRPr="00A44AF3" w:rsidRDefault="00A44AF3" w:rsidP="00666486">
            <w:pPr>
              <w:numPr>
                <w:ilvl w:val="0"/>
                <w:numId w:val="81"/>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 xml:space="preserve">Komunikacja z wykorzystanie usług sieciowych SOAP (SOAP Web Services) </w:t>
            </w:r>
            <w:r w:rsidRPr="00A44AF3">
              <w:rPr>
                <w:rFonts w:asciiTheme="minorHAnsi" w:hAnsiTheme="minorHAnsi" w:cstheme="minorHAnsi"/>
                <w:b/>
                <w:sz w:val="20"/>
                <w:szCs w:val="20"/>
                <w:lang w:eastAsia="en-US"/>
              </w:rPr>
              <w:t>– podejście preferowane</w:t>
            </w:r>
            <w:r w:rsidR="007D4D1C">
              <w:rPr>
                <w:rFonts w:asciiTheme="minorHAnsi" w:hAnsiTheme="minorHAnsi" w:cstheme="minorHAnsi"/>
                <w:b/>
                <w:sz w:val="20"/>
                <w:szCs w:val="20"/>
                <w:lang w:eastAsia="en-US"/>
              </w:rPr>
              <w:t>;</w:t>
            </w:r>
          </w:p>
          <w:p w14:paraId="7ECB7A6F" w14:textId="7CEA22FB" w:rsidR="00A44AF3" w:rsidRPr="00A44AF3" w:rsidRDefault="00A44AF3" w:rsidP="00666486">
            <w:pPr>
              <w:numPr>
                <w:ilvl w:val="0"/>
                <w:numId w:val="81"/>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Komunikacja oparta na kolejkach JMS</w:t>
            </w:r>
            <w:r w:rsidR="007D4D1C">
              <w:rPr>
                <w:rFonts w:asciiTheme="minorHAnsi" w:hAnsiTheme="minorHAnsi" w:cstheme="minorHAnsi"/>
                <w:sz w:val="20"/>
                <w:szCs w:val="20"/>
                <w:lang w:eastAsia="en-US"/>
              </w:rPr>
              <w:t>;</w:t>
            </w:r>
          </w:p>
          <w:p w14:paraId="5F24E8FC" w14:textId="293187C9" w:rsidR="00A44AF3" w:rsidRDefault="00A44AF3" w:rsidP="00666486">
            <w:pPr>
              <w:numPr>
                <w:ilvl w:val="0"/>
                <w:numId w:val="81"/>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Komunikacja z wykorzystaniem usług sieciowych typu REST (RESTful WS)</w:t>
            </w:r>
            <w:r w:rsidR="007D4D1C">
              <w:rPr>
                <w:rFonts w:asciiTheme="minorHAnsi" w:hAnsiTheme="minorHAnsi" w:cstheme="minorHAnsi"/>
                <w:sz w:val="20"/>
                <w:szCs w:val="20"/>
                <w:lang w:eastAsia="en-US"/>
              </w:rPr>
              <w:t>.</w:t>
            </w:r>
          </w:p>
          <w:p w14:paraId="6C32E0B7" w14:textId="77777777" w:rsidR="007D4D1C" w:rsidRPr="00A44AF3" w:rsidRDefault="007D4D1C" w:rsidP="002F45AD">
            <w:pPr>
              <w:spacing w:before="0" w:after="160" w:line="252" w:lineRule="auto"/>
              <w:ind w:left="1069"/>
              <w:contextualSpacing/>
              <w:rPr>
                <w:rFonts w:asciiTheme="minorHAnsi" w:hAnsiTheme="minorHAnsi" w:cstheme="minorHAnsi"/>
                <w:sz w:val="20"/>
                <w:szCs w:val="20"/>
                <w:lang w:eastAsia="en-US"/>
              </w:rPr>
            </w:pPr>
          </w:p>
          <w:p w14:paraId="260B04B5" w14:textId="7A19C0FB" w:rsidR="00A44AF3" w:rsidRPr="00A44AF3" w:rsidRDefault="00A44AF3" w:rsidP="00666486">
            <w:pPr>
              <w:keepNext/>
              <w:keepLines/>
              <w:numPr>
                <w:ilvl w:val="1"/>
                <w:numId w:val="65"/>
              </w:numPr>
              <w:spacing w:before="40" w:after="160" w:line="252" w:lineRule="auto"/>
              <w:ind w:left="576" w:hanging="576"/>
              <w:outlineLvl w:val="1"/>
              <w:rPr>
                <w:rFonts w:asciiTheme="minorHAnsi" w:hAnsiTheme="minorHAnsi" w:cstheme="minorHAnsi"/>
                <w:color w:val="2E74B5"/>
                <w:sz w:val="20"/>
                <w:szCs w:val="20"/>
                <w:lang w:eastAsia="en-US"/>
              </w:rPr>
            </w:pPr>
            <w:bookmarkStart w:id="93" w:name="_Toc75190271"/>
            <w:bookmarkStart w:id="94" w:name="_Toc77066912"/>
            <w:r w:rsidRPr="00A44AF3">
              <w:rPr>
                <w:rFonts w:asciiTheme="minorHAnsi" w:hAnsiTheme="minorHAnsi" w:cstheme="minorHAnsi"/>
                <w:color w:val="2E74B5"/>
                <w:sz w:val="20"/>
                <w:szCs w:val="20"/>
                <w:lang w:eastAsia="en-US"/>
              </w:rPr>
              <w:t>Wymagania technologiczne</w:t>
            </w:r>
            <w:bookmarkEnd w:id="93"/>
            <w:bookmarkEnd w:id="94"/>
          </w:p>
          <w:p w14:paraId="0FC06295" w14:textId="77777777" w:rsidR="00A44AF3" w:rsidRPr="00A44AF3" w:rsidRDefault="00A44AF3" w:rsidP="00666486">
            <w:pPr>
              <w:numPr>
                <w:ilvl w:val="0"/>
                <w:numId w:val="88"/>
              </w:numPr>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Kodowanie znaków</w:t>
            </w:r>
          </w:p>
          <w:p w14:paraId="6292A4E6" w14:textId="77777777" w:rsidR="00A44AF3" w:rsidRPr="00A44AF3" w:rsidRDefault="00A44AF3" w:rsidP="00A44AF3">
            <w:pPr>
              <w:spacing w:before="0" w:after="160"/>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Interfejsy integracyjne MUSZĄ wykorzystywać kodowanie znaków w formacie UTF-8</w:t>
            </w:r>
          </w:p>
          <w:p w14:paraId="2ECD034B" w14:textId="77777777" w:rsidR="00A44AF3" w:rsidRPr="00A44AF3" w:rsidRDefault="00A44AF3" w:rsidP="00A44AF3">
            <w:pPr>
              <w:spacing w:before="0" w:after="160"/>
              <w:ind w:left="720"/>
              <w:contextualSpacing/>
              <w:rPr>
                <w:rFonts w:asciiTheme="minorHAnsi" w:hAnsiTheme="minorHAnsi" w:cstheme="minorHAnsi"/>
                <w:sz w:val="20"/>
                <w:szCs w:val="20"/>
                <w:lang w:eastAsia="en-US"/>
              </w:rPr>
            </w:pPr>
          </w:p>
          <w:p w14:paraId="0A0411C4" w14:textId="77777777" w:rsidR="00A44AF3" w:rsidRPr="00A44AF3" w:rsidRDefault="00A44AF3" w:rsidP="00666486">
            <w:pPr>
              <w:numPr>
                <w:ilvl w:val="0"/>
                <w:numId w:val="88"/>
              </w:numPr>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Komunikacja plikowa realizowana jest z wykorzystaniem dopuszczalnego zbioru technologii</w:t>
            </w:r>
          </w:p>
          <w:p w14:paraId="592A448C" w14:textId="77777777" w:rsidR="00A44AF3" w:rsidRPr="00A44AF3" w:rsidRDefault="00A44AF3" w:rsidP="00A44AF3">
            <w:pPr>
              <w:spacing w:before="0" w:after="160"/>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Integracja oparta o wymianę plików MUSI być realizowana z wykorzystaniem następujących mechanizmów:</w:t>
            </w:r>
          </w:p>
          <w:p w14:paraId="45949F7A" w14:textId="0B261705" w:rsidR="00A44AF3" w:rsidRPr="00A44AF3" w:rsidRDefault="00A44AF3" w:rsidP="00456255">
            <w:pPr>
              <w:numPr>
                <w:ilvl w:val="0"/>
                <w:numId w:val="123"/>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(S)FTP</w:t>
            </w:r>
            <w:r w:rsidR="007D4D1C">
              <w:rPr>
                <w:rFonts w:asciiTheme="minorHAnsi" w:hAnsiTheme="minorHAnsi" w:cstheme="minorHAnsi"/>
                <w:sz w:val="20"/>
                <w:szCs w:val="20"/>
                <w:lang w:eastAsia="en-US"/>
              </w:rPr>
              <w:t>;</w:t>
            </w:r>
          </w:p>
          <w:p w14:paraId="71B6E562" w14:textId="77777777" w:rsidR="00A44AF3" w:rsidRPr="00A44AF3" w:rsidRDefault="00A44AF3" w:rsidP="00456255">
            <w:pPr>
              <w:numPr>
                <w:ilvl w:val="0"/>
                <w:numId w:val="123"/>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Współdzielony system plików – udostępniane stronom komunikacji zasoby (katalogi) dyskowe.</w:t>
            </w:r>
          </w:p>
          <w:p w14:paraId="108AC72E" w14:textId="77777777" w:rsidR="00A44AF3" w:rsidRPr="00A44AF3" w:rsidRDefault="00A44AF3" w:rsidP="00A44AF3">
            <w:pPr>
              <w:spacing w:before="0" w:after="160"/>
              <w:ind w:left="426"/>
              <w:rPr>
                <w:rFonts w:asciiTheme="minorHAnsi" w:hAnsiTheme="minorHAnsi" w:cstheme="minorHAnsi"/>
                <w:sz w:val="20"/>
                <w:szCs w:val="20"/>
                <w:lang w:eastAsia="en-US"/>
              </w:rPr>
            </w:pPr>
            <w:r w:rsidRPr="00A44AF3">
              <w:rPr>
                <w:rFonts w:asciiTheme="minorHAnsi" w:hAnsiTheme="minorHAnsi" w:cstheme="minorHAnsi"/>
                <w:sz w:val="20"/>
                <w:szCs w:val="20"/>
                <w:lang w:eastAsia="en-US"/>
              </w:rPr>
              <w:t>Niezależnie od wybranego rozwiązania w ramach Projektu powinny zostać zaadresowane następujące kwestie:</w:t>
            </w:r>
          </w:p>
          <w:p w14:paraId="3707FCD0" w14:textId="63951370" w:rsidR="00A44AF3" w:rsidRPr="00A44AF3" w:rsidRDefault="00A44AF3" w:rsidP="00456255">
            <w:pPr>
              <w:numPr>
                <w:ilvl w:val="0"/>
                <w:numId w:val="122"/>
              </w:numPr>
              <w:spacing w:before="0" w:after="160" w:line="252" w:lineRule="auto"/>
              <w:ind w:left="993" w:hanging="284"/>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zapewnienie, że nie będą przetwarzanie niekompletne pliki, np. podczas kopiowania</w:t>
            </w:r>
            <w:r w:rsidR="007D4D1C">
              <w:rPr>
                <w:rFonts w:asciiTheme="minorHAnsi" w:hAnsiTheme="minorHAnsi" w:cstheme="minorHAnsi"/>
                <w:sz w:val="20"/>
                <w:szCs w:val="20"/>
                <w:lang w:eastAsia="en-US"/>
              </w:rPr>
              <w:t>;</w:t>
            </w:r>
          </w:p>
          <w:p w14:paraId="487A8DE1" w14:textId="53FE4795" w:rsidR="00A44AF3" w:rsidRPr="00A44AF3" w:rsidRDefault="00A44AF3" w:rsidP="00456255">
            <w:pPr>
              <w:numPr>
                <w:ilvl w:val="0"/>
                <w:numId w:val="122"/>
              </w:numPr>
              <w:spacing w:before="0" w:after="160" w:line="252" w:lineRule="auto"/>
              <w:ind w:left="993" w:hanging="284"/>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zdarzenie określające konieczność przetworzenia pliku? Lokalizacja, nazwa pliku, harmonogram, data utworzenia/modyfikacji</w:t>
            </w:r>
            <w:r w:rsidR="007D4D1C">
              <w:rPr>
                <w:rFonts w:asciiTheme="minorHAnsi" w:hAnsiTheme="minorHAnsi" w:cstheme="minorHAnsi"/>
                <w:sz w:val="20"/>
                <w:szCs w:val="20"/>
                <w:lang w:eastAsia="en-US"/>
              </w:rPr>
              <w:t>;</w:t>
            </w:r>
          </w:p>
          <w:p w14:paraId="20A1D42C" w14:textId="31EE3F74" w:rsidR="00A44AF3" w:rsidRPr="00A44AF3" w:rsidRDefault="00A44AF3" w:rsidP="00456255">
            <w:pPr>
              <w:numPr>
                <w:ilvl w:val="0"/>
                <w:numId w:val="122"/>
              </w:numPr>
              <w:spacing w:before="0" w:after="160" w:line="252" w:lineRule="auto"/>
              <w:ind w:left="993" w:hanging="284"/>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co robić z plikami przetworzonymi poprawnie, a co z przetworzonymi błędnie?</w:t>
            </w:r>
            <w:r w:rsidR="007D4D1C">
              <w:rPr>
                <w:rFonts w:asciiTheme="minorHAnsi" w:hAnsiTheme="minorHAnsi" w:cstheme="minorHAnsi"/>
                <w:sz w:val="20"/>
                <w:szCs w:val="20"/>
                <w:lang w:eastAsia="en-US"/>
              </w:rPr>
              <w:t>;</w:t>
            </w:r>
          </w:p>
          <w:p w14:paraId="7B5550E1" w14:textId="79717756" w:rsidR="00A44AF3" w:rsidRPr="00A44AF3" w:rsidRDefault="00A44AF3" w:rsidP="00456255">
            <w:pPr>
              <w:numPr>
                <w:ilvl w:val="0"/>
                <w:numId w:val="122"/>
              </w:numPr>
              <w:spacing w:before="0" w:after="160" w:line="252" w:lineRule="auto"/>
              <w:ind w:left="993" w:hanging="284"/>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jak uniknąć niechcianego wielokrotnego przetwarzania tego samego pliku, w szczególności w środowisku wieloserwerowym</w:t>
            </w:r>
            <w:r w:rsidR="007D4D1C">
              <w:rPr>
                <w:rFonts w:asciiTheme="minorHAnsi" w:hAnsiTheme="minorHAnsi" w:cstheme="minorHAnsi"/>
                <w:sz w:val="20"/>
                <w:szCs w:val="20"/>
                <w:lang w:eastAsia="en-US"/>
              </w:rPr>
              <w:t>;</w:t>
            </w:r>
          </w:p>
          <w:p w14:paraId="130CD116" w14:textId="767A91A8" w:rsidR="00A44AF3" w:rsidRPr="00A44AF3" w:rsidRDefault="00A44AF3" w:rsidP="00456255">
            <w:pPr>
              <w:numPr>
                <w:ilvl w:val="0"/>
                <w:numId w:val="122"/>
              </w:numPr>
              <w:spacing w:before="0" w:after="160" w:line="252" w:lineRule="auto"/>
              <w:ind w:left="993" w:hanging="284"/>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konwencja nazewnictwa plików – jak uniknąć konfliktów nazw, ograniczenia technologiczne (rozróżnianie wielkości liter, ograniczenie długości nazw plików itp.)</w:t>
            </w:r>
            <w:r w:rsidR="007D4D1C">
              <w:rPr>
                <w:rFonts w:asciiTheme="minorHAnsi" w:hAnsiTheme="minorHAnsi" w:cstheme="minorHAnsi"/>
                <w:sz w:val="20"/>
                <w:szCs w:val="20"/>
                <w:lang w:eastAsia="en-US"/>
              </w:rPr>
              <w:t>;</w:t>
            </w:r>
          </w:p>
          <w:p w14:paraId="6DBDEA84" w14:textId="1BF0FBD0" w:rsidR="00A44AF3" w:rsidRPr="00A44AF3" w:rsidRDefault="00A44AF3" w:rsidP="00456255">
            <w:pPr>
              <w:numPr>
                <w:ilvl w:val="0"/>
                <w:numId w:val="122"/>
              </w:numPr>
              <w:spacing w:before="0" w:after="160" w:line="252" w:lineRule="auto"/>
              <w:ind w:left="993" w:hanging="284"/>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archiwizacja i usuwanie plików</w:t>
            </w:r>
            <w:r w:rsidR="007D4D1C">
              <w:rPr>
                <w:rFonts w:asciiTheme="minorHAnsi" w:hAnsiTheme="minorHAnsi" w:cstheme="minorHAnsi"/>
                <w:sz w:val="20"/>
                <w:szCs w:val="20"/>
                <w:lang w:eastAsia="en-US"/>
              </w:rPr>
              <w:t>;</w:t>
            </w:r>
          </w:p>
          <w:p w14:paraId="29DACCA1" w14:textId="53E01CC3" w:rsidR="00A44AF3" w:rsidRPr="00A44AF3" w:rsidRDefault="00A44AF3" w:rsidP="00456255">
            <w:pPr>
              <w:numPr>
                <w:ilvl w:val="0"/>
                <w:numId w:val="122"/>
              </w:numPr>
              <w:spacing w:before="0" w:after="160" w:line="252" w:lineRule="auto"/>
              <w:ind w:left="993" w:hanging="284"/>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wybór systemu plików – ograniczenia rozmiaru pojedynczego pliku, ograniczenia związane z liczbą plików w jednym katalogu</w:t>
            </w:r>
            <w:r w:rsidR="007D4D1C">
              <w:rPr>
                <w:rFonts w:asciiTheme="minorHAnsi" w:hAnsiTheme="minorHAnsi" w:cstheme="minorHAnsi"/>
                <w:sz w:val="20"/>
                <w:szCs w:val="20"/>
                <w:lang w:eastAsia="en-US"/>
              </w:rPr>
              <w:t>;</w:t>
            </w:r>
          </w:p>
          <w:p w14:paraId="49E90DEF" w14:textId="4A979AD4" w:rsidR="00A44AF3" w:rsidRPr="00A44AF3" w:rsidRDefault="00A44AF3" w:rsidP="00456255">
            <w:pPr>
              <w:numPr>
                <w:ilvl w:val="0"/>
                <w:numId w:val="122"/>
              </w:numPr>
              <w:spacing w:before="0" w:after="160" w:line="252" w:lineRule="auto"/>
              <w:ind w:left="993" w:hanging="284"/>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kontrola spójności plików</w:t>
            </w:r>
            <w:r w:rsidR="007D4D1C">
              <w:rPr>
                <w:rFonts w:asciiTheme="minorHAnsi" w:hAnsiTheme="minorHAnsi" w:cstheme="minorHAnsi"/>
                <w:sz w:val="20"/>
                <w:szCs w:val="20"/>
                <w:lang w:eastAsia="en-US"/>
              </w:rPr>
              <w:t>;</w:t>
            </w:r>
          </w:p>
          <w:p w14:paraId="0CC874AD" w14:textId="1FD3F515" w:rsidR="00A44AF3" w:rsidRPr="00A44AF3" w:rsidRDefault="00A44AF3" w:rsidP="00456255">
            <w:pPr>
              <w:numPr>
                <w:ilvl w:val="0"/>
                <w:numId w:val="122"/>
              </w:numPr>
              <w:spacing w:before="0" w:after="160" w:line="252" w:lineRule="auto"/>
              <w:ind w:left="993" w:hanging="284"/>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kontrola uprawnień dostępu</w:t>
            </w:r>
            <w:r w:rsidR="007D4D1C">
              <w:rPr>
                <w:rFonts w:asciiTheme="minorHAnsi" w:hAnsiTheme="minorHAnsi" w:cstheme="minorHAnsi"/>
                <w:sz w:val="20"/>
                <w:szCs w:val="20"/>
                <w:lang w:eastAsia="en-US"/>
              </w:rPr>
              <w:t>;</w:t>
            </w:r>
          </w:p>
          <w:p w14:paraId="0130C514" w14:textId="783979FA" w:rsidR="00A44AF3" w:rsidRPr="00A44AF3" w:rsidRDefault="00A44AF3" w:rsidP="00456255">
            <w:pPr>
              <w:numPr>
                <w:ilvl w:val="0"/>
                <w:numId w:val="122"/>
              </w:numPr>
              <w:spacing w:before="0" w:after="160" w:line="252" w:lineRule="auto"/>
              <w:ind w:left="993" w:hanging="284"/>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logowanie wykonywanych czynności</w:t>
            </w:r>
            <w:r w:rsidR="007D4D1C">
              <w:rPr>
                <w:rFonts w:asciiTheme="minorHAnsi" w:hAnsiTheme="minorHAnsi" w:cstheme="minorHAnsi"/>
                <w:sz w:val="20"/>
                <w:szCs w:val="20"/>
                <w:lang w:eastAsia="en-US"/>
              </w:rPr>
              <w:t>;</w:t>
            </w:r>
          </w:p>
          <w:p w14:paraId="47053488" w14:textId="055AF206" w:rsidR="00A44AF3" w:rsidRPr="00A44AF3" w:rsidRDefault="00A44AF3" w:rsidP="00456255">
            <w:pPr>
              <w:numPr>
                <w:ilvl w:val="0"/>
                <w:numId w:val="122"/>
              </w:numPr>
              <w:spacing w:before="0" w:after="160" w:line="252" w:lineRule="auto"/>
              <w:ind w:left="993" w:hanging="284"/>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precyzyjne określenie formatu plików – XSD dla plików XML, wskazanie kodeków dla plików multimedialnych, dla niestandardowych formatów binarnych konieczne jest określenie kolejności zapisu bajtów (little-endian vs big-endian)</w:t>
            </w:r>
            <w:r w:rsidR="007D4D1C">
              <w:rPr>
                <w:rFonts w:asciiTheme="minorHAnsi" w:hAnsiTheme="minorHAnsi" w:cstheme="minorHAnsi"/>
                <w:sz w:val="20"/>
                <w:szCs w:val="20"/>
                <w:lang w:eastAsia="en-US"/>
              </w:rPr>
              <w:t>.</w:t>
            </w:r>
          </w:p>
          <w:p w14:paraId="2DBD1BF3" w14:textId="77777777" w:rsidR="00A44AF3" w:rsidRPr="00A44AF3" w:rsidRDefault="00A44AF3" w:rsidP="00A44AF3">
            <w:pPr>
              <w:spacing w:before="0" w:after="160"/>
              <w:ind w:left="360"/>
              <w:contextualSpacing/>
              <w:rPr>
                <w:rFonts w:asciiTheme="minorHAnsi" w:hAnsiTheme="minorHAnsi" w:cstheme="minorHAnsi"/>
                <w:sz w:val="20"/>
                <w:szCs w:val="20"/>
                <w:lang w:eastAsia="en-US"/>
              </w:rPr>
            </w:pPr>
          </w:p>
          <w:p w14:paraId="4AE616B6" w14:textId="77777777" w:rsidR="00A44AF3" w:rsidRPr="00A44AF3" w:rsidRDefault="00A44AF3" w:rsidP="00666486">
            <w:pPr>
              <w:numPr>
                <w:ilvl w:val="0"/>
                <w:numId w:val="88"/>
              </w:numPr>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Komunikacja z wykorzystaniem bazy danych wykorzystuje standard JDBC</w:t>
            </w:r>
          </w:p>
          <w:p w14:paraId="7802315C" w14:textId="77777777" w:rsidR="00A44AF3" w:rsidRPr="00A44AF3" w:rsidRDefault="00A44AF3" w:rsidP="00A44AF3">
            <w:pPr>
              <w:spacing w:before="0" w:after="160"/>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Dla Punktów Integracyjnych ze stykiem z bazą danych Dostawcy MUSZĄ zapewnić zgodność ze standardem JDBC.</w:t>
            </w:r>
          </w:p>
          <w:p w14:paraId="072C902F" w14:textId="77777777" w:rsidR="00A44AF3" w:rsidRPr="00A44AF3" w:rsidRDefault="00A44AF3" w:rsidP="00A44AF3">
            <w:pPr>
              <w:spacing w:before="0" w:after="160"/>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Integrację CPI z bazą danych należy rozumieć jako automatyczną i bezpośrednią komunikację, w której CPI może w zależności od potrzeb wykonywać zapytania SQL na udostępnionych tabelach i widokach oraz uruchamiać procedury i funkcje składowane.</w:t>
            </w:r>
          </w:p>
          <w:p w14:paraId="53A414FE" w14:textId="77777777" w:rsidR="00A44AF3" w:rsidRPr="00A44AF3" w:rsidRDefault="00A44AF3" w:rsidP="00A44AF3">
            <w:pPr>
              <w:spacing w:before="0" w:after="160"/>
              <w:ind w:left="426"/>
              <w:contextualSpacing/>
              <w:rPr>
                <w:rFonts w:asciiTheme="minorHAnsi" w:hAnsiTheme="minorHAnsi" w:cstheme="minorHAnsi"/>
                <w:sz w:val="20"/>
                <w:szCs w:val="20"/>
                <w:lang w:eastAsia="en-US"/>
              </w:rPr>
            </w:pPr>
          </w:p>
          <w:p w14:paraId="58C63DC5" w14:textId="77777777" w:rsidR="00A44AF3" w:rsidRPr="00A44AF3" w:rsidRDefault="00A44AF3" w:rsidP="00666486">
            <w:pPr>
              <w:numPr>
                <w:ilvl w:val="0"/>
                <w:numId w:val="88"/>
              </w:numPr>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Komunikacja WS realizowana jest z wykorzystaniem zdefiniowanych reguł w oparciu o dopuszczalny zbiór standardów.</w:t>
            </w:r>
          </w:p>
          <w:p w14:paraId="483CA52D" w14:textId="77777777" w:rsidR="00A44AF3" w:rsidRPr="00A44AF3" w:rsidRDefault="00A44AF3" w:rsidP="00A44AF3">
            <w:pPr>
              <w:spacing w:before="0" w:after="160"/>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Integracja systemów w oparciu o usługi sieciowe MUSZĄ być realizowana wg poniższych reguł:</w:t>
            </w:r>
          </w:p>
          <w:p w14:paraId="59999DCA" w14:textId="13715D59" w:rsidR="00A44AF3" w:rsidRPr="00A44AF3" w:rsidRDefault="00A44AF3" w:rsidP="00456255">
            <w:pPr>
              <w:numPr>
                <w:ilvl w:val="0"/>
                <w:numId w:val="121"/>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usługi klasy SOAP z transportem HTTP – podstawowy wybór</w:t>
            </w:r>
            <w:r w:rsidR="007D4D1C">
              <w:rPr>
                <w:rFonts w:asciiTheme="minorHAnsi" w:hAnsiTheme="minorHAnsi" w:cstheme="minorHAnsi"/>
                <w:sz w:val="20"/>
                <w:szCs w:val="20"/>
                <w:lang w:eastAsia="en-US"/>
              </w:rPr>
              <w:t>;</w:t>
            </w:r>
          </w:p>
          <w:p w14:paraId="7547448B" w14:textId="680618C9" w:rsidR="00A44AF3" w:rsidRPr="00A44AF3" w:rsidRDefault="00A44AF3" w:rsidP="00456255">
            <w:pPr>
              <w:numPr>
                <w:ilvl w:val="0"/>
                <w:numId w:val="121"/>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usługi klasy SOAP z transportem HTTPS – gdy wymagany bezpieczny transport</w:t>
            </w:r>
            <w:r w:rsidR="007D4D1C">
              <w:rPr>
                <w:rFonts w:asciiTheme="minorHAnsi" w:hAnsiTheme="minorHAnsi" w:cstheme="minorHAnsi"/>
                <w:sz w:val="20"/>
                <w:szCs w:val="20"/>
                <w:lang w:eastAsia="en-US"/>
              </w:rPr>
              <w:t>;</w:t>
            </w:r>
          </w:p>
          <w:p w14:paraId="4A1D737E" w14:textId="368C3E8F" w:rsidR="00A44AF3" w:rsidRPr="00A44AF3" w:rsidRDefault="00A44AF3" w:rsidP="00456255">
            <w:pPr>
              <w:numPr>
                <w:ilvl w:val="0"/>
                <w:numId w:val="121"/>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usługi klasy SOAP z transportem JMS – do realizacji komunikacji, w której kluczowa jest niezawodność, skalowalność, możliwość priorytetyzacji komunikatów lub integracja musi odbywać się w modelu queue lub publish/subscribe</w:t>
            </w:r>
            <w:r w:rsidR="007D4D1C">
              <w:rPr>
                <w:rFonts w:asciiTheme="minorHAnsi" w:hAnsiTheme="minorHAnsi" w:cstheme="minorHAnsi"/>
                <w:sz w:val="20"/>
                <w:szCs w:val="20"/>
                <w:lang w:eastAsia="en-US"/>
              </w:rPr>
              <w:t>;</w:t>
            </w:r>
          </w:p>
          <w:p w14:paraId="66E4914C" w14:textId="17301180" w:rsidR="00A44AF3" w:rsidRPr="00A44AF3" w:rsidRDefault="00A44AF3" w:rsidP="00456255">
            <w:pPr>
              <w:numPr>
                <w:ilvl w:val="0"/>
                <w:numId w:val="121"/>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usługi klasy REST – dla usług przeznaczonych dla klientów mobilnych (payload oparty o JSON) oraz w sytuacjach, gdy istniejący interfejs wykorzystuje ten standard</w:t>
            </w:r>
            <w:r w:rsidR="007D4D1C">
              <w:rPr>
                <w:rFonts w:asciiTheme="minorHAnsi" w:hAnsiTheme="minorHAnsi" w:cstheme="minorHAnsi"/>
                <w:sz w:val="20"/>
                <w:szCs w:val="20"/>
                <w:lang w:eastAsia="en-US"/>
              </w:rPr>
              <w:t>.</w:t>
            </w:r>
          </w:p>
          <w:p w14:paraId="69A6F95B" w14:textId="77777777" w:rsidR="00A44AF3" w:rsidRPr="00A44AF3" w:rsidRDefault="00A44AF3" w:rsidP="00A44AF3">
            <w:pPr>
              <w:spacing w:before="0" w:after="160"/>
              <w:ind w:left="426"/>
              <w:rPr>
                <w:rFonts w:asciiTheme="minorHAnsi" w:hAnsiTheme="minorHAnsi" w:cstheme="minorHAnsi"/>
                <w:sz w:val="20"/>
                <w:szCs w:val="20"/>
                <w:lang w:eastAsia="en-US"/>
              </w:rPr>
            </w:pPr>
            <w:r w:rsidRPr="00A44AF3">
              <w:rPr>
                <w:rFonts w:asciiTheme="minorHAnsi" w:hAnsiTheme="minorHAnsi" w:cstheme="minorHAnsi"/>
                <w:sz w:val="20"/>
                <w:szCs w:val="20"/>
                <w:lang w:eastAsia="en-US"/>
              </w:rPr>
              <w:t>Realizacja Punktów Integracyjnych w technologii usług sieciowych MUSI być prowadzona w obrębie następujących standardów technologicznych:</w:t>
            </w:r>
          </w:p>
          <w:p w14:paraId="45B915B7" w14:textId="771BE48A" w:rsidR="00A44AF3" w:rsidRPr="00A44AF3" w:rsidRDefault="00A44AF3" w:rsidP="00456255">
            <w:pPr>
              <w:numPr>
                <w:ilvl w:val="0"/>
                <w:numId w:val="120"/>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SOAP 1.1</w:t>
            </w:r>
            <w:r w:rsidR="007D4D1C">
              <w:rPr>
                <w:rFonts w:asciiTheme="minorHAnsi" w:hAnsiTheme="minorHAnsi" w:cstheme="minorHAnsi"/>
                <w:sz w:val="20"/>
                <w:szCs w:val="20"/>
                <w:lang w:eastAsia="en-US"/>
              </w:rPr>
              <w:t>;</w:t>
            </w:r>
          </w:p>
          <w:p w14:paraId="6882D868" w14:textId="3737D462" w:rsidR="00A44AF3" w:rsidRPr="00A44AF3" w:rsidRDefault="00A44AF3" w:rsidP="00456255">
            <w:pPr>
              <w:numPr>
                <w:ilvl w:val="0"/>
                <w:numId w:val="120"/>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REST</w:t>
            </w:r>
            <w:r w:rsidR="007D4D1C">
              <w:rPr>
                <w:rFonts w:asciiTheme="minorHAnsi" w:hAnsiTheme="minorHAnsi" w:cstheme="minorHAnsi"/>
                <w:sz w:val="20"/>
                <w:szCs w:val="20"/>
                <w:lang w:eastAsia="en-US"/>
              </w:rPr>
              <w:t>;</w:t>
            </w:r>
          </w:p>
          <w:p w14:paraId="7EB50031" w14:textId="3F92B975" w:rsidR="00A44AF3" w:rsidRPr="00A44AF3" w:rsidRDefault="00A44AF3" w:rsidP="00456255">
            <w:pPr>
              <w:numPr>
                <w:ilvl w:val="0"/>
                <w:numId w:val="120"/>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HTTP 1.1</w:t>
            </w:r>
            <w:r w:rsidR="007D4D1C">
              <w:rPr>
                <w:rFonts w:asciiTheme="minorHAnsi" w:hAnsiTheme="minorHAnsi" w:cstheme="minorHAnsi"/>
                <w:sz w:val="20"/>
                <w:szCs w:val="20"/>
                <w:lang w:eastAsia="en-US"/>
              </w:rPr>
              <w:t>;</w:t>
            </w:r>
          </w:p>
          <w:p w14:paraId="00D56605" w14:textId="017712B0" w:rsidR="00A44AF3" w:rsidRPr="00A44AF3" w:rsidRDefault="00A44AF3" w:rsidP="00456255">
            <w:pPr>
              <w:numPr>
                <w:ilvl w:val="0"/>
                <w:numId w:val="120"/>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JMS 1.1</w:t>
            </w:r>
            <w:r w:rsidR="007D4D1C">
              <w:rPr>
                <w:rFonts w:asciiTheme="minorHAnsi" w:hAnsiTheme="minorHAnsi" w:cstheme="minorHAnsi"/>
                <w:sz w:val="20"/>
                <w:szCs w:val="20"/>
                <w:lang w:eastAsia="en-US"/>
              </w:rPr>
              <w:t>;</w:t>
            </w:r>
          </w:p>
          <w:p w14:paraId="15B77801" w14:textId="18680AC6" w:rsidR="00A44AF3" w:rsidRPr="00A44AF3" w:rsidRDefault="00A44AF3" w:rsidP="00456255">
            <w:pPr>
              <w:numPr>
                <w:ilvl w:val="0"/>
                <w:numId w:val="120"/>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WS-Addressing 1.0</w:t>
            </w:r>
            <w:r w:rsidR="007D4D1C">
              <w:rPr>
                <w:rFonts w:asciiTheme="minorHAnsi" w:hAnsiTheme="minorHAnsi" w:cstheme="minorHAnsi"/>
                <w:sz w:val="20"/>
                <w:szCs w:val="20"/>
                <w:lang w:eastAsia="en-US"/>
              </w:rPr>
              <w:t>;</w:t>
            </w:r>
          </w:p>
          <w:p w14:paraId="3A837BF5" w14:textId="36A4886F" w:rsidR="00A44AF3" w:rsidRPr="00A44AF3" w:rsidRDefault="00A44AF3" w:rsidP="00456255">
            <w:pPr>
              <w:numPr>
                <w:ilvl w:val="0"/>
                <w:numId w:val="120"/>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WS-Policy 1.5</w:t>
            </w:r>
            <w:r w:rsidR="007D4D1C">
              <w:rPr>
                <w:rFonts w:asciiTheme="minorHAnsi" w:hAnsiTheme="minorHAnsi" w:cstheme="minorHAnsi"/>
                <w:sz w:val="20"/>
                <w:szCs w:val="20"/>
                <w:lang w:eastAsia="en-US"/>
              </w:rPr>
              <w:t>;</w:t>
            </w:r>
          </w:p>
          <w:p w14:paraId="613730D1" w14:textId="3C79EEBE" w:rsidR="00A44AF3" w:rsidRPr="00A44AF3" w:rsidRDefault="00A44AF3" w:rsidP="00456255">
            <w:pPr>
              <w:numPr>
                <w:ilvl w:val="0"/>
                <w:numId w:val="120"/>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WS-I Basic Profile 1.0</w:t>
            </w:r>
            <w:r w:rsidR="007D4D1C">
              <w:rPr>
                <w:rFonts w:asciiTheme="minorHAnsi" w:hAnsiTheme="minorHAnsi" w:cstheme="minorHAnsi"/>
                <w:sz w:val="20"/>
                <w:szCs w:val="20"/>
                <w:lang w:eastAsia="en-US"/>
              </w:rPr>
              <w:t>;</w:t>
            </w:r>
          </w:p>
          <w:p w14:paraId="1D58BD1C" w14:textId="1C09305F" w:rsidR="00A44AF3" w:rsidRPr="00A44AF3" w:rsidRDefault="00A44AF3" w:rsidP="00456255">
            <w:pPr>
              <w:numPr>
                <w:ilvl w:val="0"/>
                <w:numId w:val="120"/>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MTOM</w:t>
            </w:r>
            <w:r w:rsidR="007D4D1C">
              <w:rPr>
                <w:rFonts w:asciiTheme="minorHAnsi" w:hAnsiTheme="minorHAnsi" w:cstheme="minorHAnsi"/>
                <w:sz w:val="20"/>
                <w:szCs w:val="20"/>
                <w:lang w:eastAsia="en-US"/>
              </w:rPr>
              <w:t>;</w:t>
            </w:r>
          </w:p>
          <w:p w14:paraId="705BA653" w14:textId="2DE551A8" w:rsidR="00A44AF3" w:rsidRPr="00A44AF3" w:rsidRDefault="00A44AF3" w:rsidP="00456255">
            <w:pPr>
              <w:numPr>
                <w:ilvl w:val="0"/>
                <w:numId w:val="120"/>
              </w:numPr>
              <w:spacing w:before="0" w:after="160" w:line="252" w:lineRule="auto"/>
              <w:contextualSpacing/>
              <w:rPr>
                <w:rFonts w:asciiTheme="minorHAnsi" w:hAnsiTheme="minorHAnsi" w:cstheme="minorHAnsi"/>
                <w:sz w:val="20"/>
                <w:szCs w:val="20"/>
                <w:lang w:val="en-GB" w:eastAsia="en-US"/>
              </w:rPr>
            </w:pPr>
            <w:r w:rsidRPr="00A44AF3">
              <w:rPr>
                <w:rFonts w:asciiTheme="minorHAnsi" w:hAnsiTheme="minorHAnsi" w:cstheme="minorHAnsi"/>
                <w:sz w:val="20"/>
                <w:szCs w:val="20"/>
                <w:lang w:val="en-GB" w:eastAsia="en-US"/>
              </w:rPr>
              <w:t>WS-I Basic Security Profile 1.0</w:t>
            </w:r>
            <w:r w:rsidR="007D4D1C">
              <w:rPr>
                <w:rFonts w:asciiTheme="minorHAnsi" w:hAnsiTheme="minorHAnsi" w:cstheme="minorHAnsi"/>
                <w:sz w:val="20"/>
                <w:szCs w:val="20"/>
                <w:lang w:val="en-GB" w:eastAsia="en-US"/>
              </w:rPr>
              <w:t>;</w:t>
            </w:r>
          </w:p>
          <w:p w14:paraId="07089F1D" w14:textId="039D2146" w:rsidR="00A44AF3" w:rsidRPr="00A44AF3" w:rsidRDefault="00A44AF3" w:rsidP="00456255">
            <w:pPr>
              <w:numPr>
                <w:ilvl w:val="0"/>
                <w:numId w:val="120"/>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Username Token Profile 1.0</w:t>
            </w:r>
            <w:r w:rsidR="007D4D1C">
              <w:rPr>
                <w:rFonts w:asciiTheme="minorHAnsi" w:hAnsiTheme="minorHAnsi" w:cstheme="minorHAnsi"/>
                <w:sz w:val="20"/>
                <w:szCs w:val="20"/>
                <w:lang w:eastAsia="en-US"/>
              </w:rPr>
              <w:t>;</w:t>
            </w:r>
          </w:p>
          <w:p w14:paraId="70CCD0CE" w14:textId="13793595" w:rsidR="00A44AF3" w:rsidRPr="00A44AF3" w:rsidRDefault="00A44AF3" w:rsidP="00456255">
            <w:pPr>
              <w:numPr>
                <w:ilvl w:val="0"/>
                <w:numId w:val="120"/>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X509 Token Profile 1.0</w:t>
            </w:r>
            <w:r w:rsidR="007D4D1C">
              <w:rPr>
                <w:rFonts w:asciiTheme="minorHAnsi" w:hAnsiTheme="minorHAnsi" w:cstheme="minorHAnsi"/>
                <w:sz w:val="20"/>
                <w:szCs w:val="20"/>
                <w:lang w:eastAsia="en-US"/>
              </w:rPr>
              <w:t>;</w:t>
            </w:r>
          </w:p>
          <w:p w14:paraId="7C7374A8" w14:textId="757F1D0B" w:rsidR="00A44AF3" w:rsidRPr="00A44AF3" w:rsidRDefault="00A44AF3" w:rsidP="00456255">
            <w:pPr>
              <w:numPr>
                <w:ilvl w:val="0"/>
                <w:numId w:val="120"/>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SAML Token Profile 1.1</w:t>
            </w:r>
            <w:r w:rsidR="007D4D1C">
              <w:rPr>
                <w:rFonts w:asciiTheme="minorHAnsi" w:hAnsiTheme="minorHAnsi" w:cstheme="minorHAnsi"/>
                <w:sz w:val="20"/>
                <w:szCs w:val="20"/>
                <w:lang w:eastAsia="en-US"/>
              </w:rPr>
              <w:t>.</w:t>
            </w:r>
          </w:p>
          <w:p w14:paraId="744F3AC1" w14:textId="77777777" w:rsidR="00A44AF3" w:rsidRPr="00A44AF3" w:rsidRDefault="00A44AF3" w:rsidP="00A44AF3">
            <w:pPr>
              <w:spacing w:before="0" w:after="160"/>
              <w:ind w:left="426" w:hanging="426"/>
              <w:contextualSpacing/>
              <w:rPr>
                <w:rFonts w:asciiTheme="minorHAnsi" w:hAnsiTheme="minorHAnsi" w:cstheme="minorHAnsi"/>
                <w:sz w:val="20"/>
                <w:szCs w:val="20"/>
                <w:lang w:eastAsia="en-US"/>
              </w:rPr>
            </w:pPr>
          </w:p>
          <w:p w14:paraId="1E8DE358" w14:textId="77777777" w:rsidR="00A44AF3" w:rsidRPr="00A44AF3" w:rsidRDefault="00A44AF3" w:rsidP="00666486">
            <w:pPr>
              <w:numPr>
                <w:ilvl w:val="0"/>
                <w:numId w:val="88"/>
              </w:numPr>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Wykorzystanie standardu WS-I Basic Profile 1.0 dla usług sieciowych typu SOAP z transportem HTTP/HTTPS</w:t>
            </w:r>
          </w:p>
          <w:p w14:paraId="445769BB" w14:textId="77777777" w:rsidR="00A44AF3" w:rsidRPr="00A44AF3" w:rsidRDefault="00A44AF3" w:rsidP="00A44AF3">
            <w:pPr>
              <w:spacing w:before="0" w:after="160"/>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Usługi sieciowe klasy SOAP powinny być zgodne ze standardem WS-I Basic Profile 1.0. Interfejs usługi MUSI być zdefiniowany w dokumencie WSDL z kodowaniem komunikatów w stylu „document/literal”.</w:t>
            </w:r>
          </w:p>
          <w:p w14:paraId="687FFEB4" w14:textId="77777777" w:rsidR="00A44AF3" w:rsidRPr="00A44AF3" w:rsidRDefault="00A44AF3" w:rsidP="00A44AF3">
            <w:pPr>
              <w:spacing w:before="0" w:after="160"/>
              <w:ind w:left="426"/>
              <w:contextualSpacing/>
              <w:rPr>
                <w:rFonts w:asciiTheme="minorHAnsi" w:hAnsiTheme="minorHAnsi" w:cstheme="minorHAnsi"/>
                <w:sz w:val="20"/>
                <w:szCs w:val="20"/>
                <w:lang w:eastAsia="en-US"/>
              </w:rPr>
            </w:pPr>
          </w:p>
          <w:p w14:paraId="115B1C15" w14:textId="77777777" w:rsidR="00A44AF3" w:rsidRPr="00A44AF3" w:rsidRDefault="00A44AF3" w:rsidP="00666486">
            <w:pPr>
              <w:numPr>
                <w:ilvl w:val="0"/>
                <w:numId w:val="88"/>
              </w:numPr>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Wykorzystanie standardu SOAP Over Java Message Service 1.0 dla usług sieciowych typu SOAP z transportem JMS.</w:t>
            </w:r>
          </w:p>
          <w:p w14:paraId="6F50F930" w14:textId="77777777" w:rsidR="00A44AF3" w:rsidRPr="00A44AF3" w:rsidRDefault="00A44AF3" w:rsidP="00A44AF3">
            <w:pPr>
              <w:spacing w:before="0" w:after="160"/>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Dla usług sieciowych wymagających transportu JMS POWINNA być zachowana zgodność ze standardem SOAP Over Java Message Service 1.0 (</w:t>
            </w:r>
            <w:hyperlink r:id="rId49" w:history="1">
              <w:r w:rsidRPr="00A44AF3">
                <w:rPr>
                  <w:rFonts w:asciiTheme="minorHAnsi" w:hAnsiTheme="minorHAnsi" w:cstheme="minorHAnsi"/>
                  <w:sz w:val="20"/>
                  <w:szCs w:val="20"/>
                  <w:lang w:eastAsia="en-US"/>
                </w:rPr>
                <w:t>https://www.w3.org/TR/soapjms/</w:t>
              </w:r>
            </w:hyperlink>
            <w:r w:rsidRPr="00A44AF3">
              <w:rPr>
                <w:rFonts w:asciiTheme="minorHAnsi" w:hAnsiTheme="minorHAnsi" w:cstheme="minorHAnsi"/>
                <w:sz w:val="20"/>
                <w:szCs w:val="20"/>
                <w:lang w:eastAsia="en-US"/>
              </w:rPr>
              <w:t>).</w:t>
            </w:r>
          </w:p>
          <w:p w14:paraId="1074A30C" w14:textId="77777777" w:rsidR="00A44AF3" w:rsidRPr="00A44AF3" w:rsidRDefault="00A44AF3" w:rsidP="00A44AF3">
            <w:pPr>
              <w:spacing w:before="0" w:after="160"/>
              <w:ind w:left="426"/>
              <w:contextualSpacing/>
              <w:rPr>
                <w:rFonts w:asciiTheme="minorHAnsi" w:hAnsiTheme="minorHAnsi" w:cstheme="minorHAnsi"/>
                <w:sz w:val="20"/>
                <w:szCs w:val="20"/>
                <w:lang w:eastAsia="en-US"/>
              </w:rPr>
            </w:pPr>
          </w:p>
          <w:p w14:paraId="659FB988" w14:textId="77777777" w:rsidR="00A44AF3" w:rsidRPr="00A44AF3" w:rsidRDefault="00A44AF3" w:rsidP="00666486">
            <w:pPr>
              <w:numPr>
                <w:ilvl w:val="0"/>
                <w:numId w:val="88"/>
              </w:numPr>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Wykorzystanie standardu WS-Addressing 1.0 dla asynchronicznej komunikacja usług sieciowych typu SOAP.</w:t>
            </w:r>
          </w:p>
          <w:p w14:paraId="3B9D7CC2" w14:textId="77777777" w:rsidR="00A44AF3" w:rsidRPr="00A44AF3" w:rsidRDefault="00A44AF3" w:rsidP="00A44AF3">
            <w:pPr>
              <w:spacing w:before="0" w:after="160"/>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 komunikacji asynchronicznej realizowanej w technologii usług sieciowych należy wykorzystywać standard WS-Addressing 1.0</w:t>
            </w:r>
          </w:p>
          <w:p w14:paraId="23C7FCF7" w14:textId="77777777" w:rsidR="00A44AF3" w:rsidRPr="00A44AF3" w:rsidRDefault="00A44AF3" w:rsidP="00A44AF3">
            <w:pPr>
              <w:spacing w:before="0" w:after="160"/>
              <w:ind w:left="426"/>
              <w:contextualSpacing/>
              <w:rPr>
                <w:rFonts w:asciiTheme="minorHAnsi" w:hAnsiTheme="minorHAnsi" w:cstheme="minorHAnsi"/>
                <w:sz w:val="20"/>
                <w:szCs w:val="20"/>
                <w:lang w:eastAsia="en-US"/>
              </w:rPr>
            </w:pPr>
          </w:p>
          <w:p w14:paraId="4A404514" w14:textId="77777777" w:rsidR="00A44AF3" w:rsidRPr="00A44AF3" w:rsidRDefault="00A44AF3" w:rsidP="00666486">
            <w:pPr>
              <w:numPr>
                <w:ilvl w:val="0"/>
                <w:numId w:val="88"/>
              </w:numPr>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Technologie bezpieczeństwa dla usług sieciowych.</w:t>
            </w:r>
          </w:p>
          <w:p w14:paraId="1EA6F6B2" w14:textId="77777777" w:rsidR="00A44AF3" w:rsidRPr="00A44AF3" w:rsidRDefault="00A44AF3" w:rsidP="00A44AF3">
            <w:pPr>
              <w:spacing w:before="0" w:after="160"/>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Bezpieczeństwo komunikacji opartej na usługach sieciowych klasy SOAP MUSI być zapewnione zgodnie ze standardem WS-I Basic Security Profile 1.0.</w:t>
            </w:r>
          </w:p>
          <w:p w14:paraId="0652C9C2" w14:textId="77777777" w:rsidR="00A44AF3" w:rsidRPr="00A44AF3" w:rsidRDefault="00A44AF3" w:rsidP="00A44AF3">
            <w:pPr>
              <w:spacing w:before="0" w:after="160"/>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W warstwie transportowej należy wykorzystać technologię SSL/TLS.</w:t>
            </w:r>
          </w:p>
          <w:p w14:paraId="3112C8B5" w14:textId="77777777" w:rsidR="00A44AF3" w:rsidRPr="00A44AF3" w:rsidRDefault="00A44AF3" w:rsidP="00A44AF3">
            <w:pPr>
              <w:spacing w:before="0" w:after="160"/>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Podstawowym mechanizmem uwierzytelniania jest Username Token Profile 1.0. Dopuszczalne są również mechanizmy uwierzytelniania zgodne z X509 Token Profile 1.0 oraz SAML Token Profile 1.1.</w:t>
            </w:r>
          </w:p>
          <w:p w14:paraId="38AA8831" w14:textId="77777777" w:rsidR="00A44AF3" w:rsidRPr="00A44AF3" w:rsidRDefault="00A44AF3" w:rsidP="00A44AF3">
            <w:pPr>
              <w:spacing w:before="0" w:after="160"/>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Dla usług klasy REST dla zachowania interoperacyjności zalecane jest wykorzystanie transportu HTTPS z uwierzytelnianiem HTTP Basic.</w:t>
            </w:r>
          </w:p>
          <w:p w14:paraId="0137A1BC" w14:textId="77777777" w:rsidR="00A44AF3" w:rsidRPr="00A44AF3" w:rsidRDefault="00A44AF3" w:rsidP="00A44AF3">
            <w:pPr>
              <w:spacing w:before="0" w:after="160"/>
              <w:ind w:left="426"/>
              <w:contextualSpacing/>
              <w:rPr>
                <w:rFonts w:asciiTheme="minorHAnsi" w:hAnsiTheme="minorHAnsi" w:cstheme="minorHAnsi"/>
                <w:sz w:val="20"/>
                <w:szCs w:val="20"/>
                <w:lang w:eastAsia="en-US"/>
              </w:rPr>
            </w:pPr>
          </w:p>
          <w:p w14:paraId="4E446C48" w14:textId="77777777" w:rsidR="00A44AF3" w:rsidRPr="00A44AF3" w:rsidRDefault="00A44AF3" w:rsidP="00666486">
            <w:pPr>
              <w:numPr>
                <w:ilvl w:val="0"/>
                <w:numId w:val="88"/>
              </w:numPr>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Komunikacja oparta na kolejkach realizowana jest z wykorzystaniem dopuszczalnego zbioru technologii</w:t>
            </w:r>
          </w:p>
          <w:p w14:paraId="31FAEED5" w14:textId="77777777" w:rsidR="00A44AF3" w:rsidRPr="00A44AF3" w:rsidRDefault="00A44AF3" w:rsidP="00A44AF3">
            <w:pPr>
              <w:spacing w:before="0" w:after="160"/>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Komunikacja realizowana w modelu kolejkowym oraz modelu publish/subscribe musi zostać zrealizowana z wykorzystaniem następujących technologii:</w:t>
            </w:r>
          </w:p>
          <w:p w14:paraId="02A93D2C" w14:textId="79C7E729" w:rsidR="00A44AF3" w:rsidRPr="00A44AF3" w:rsidRDefault="00A44AF3" w:rsidP="00456255">
            <w:pPr>
              <w:numPr>
                <w:ilvl w:val="0"/>
                <w:numId w:val="119"/>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JMS 1.1 – podstawowy wybór</w:t>
            </w:r>
            <w:r w:rsidR="007D4D1C">
              <w:rPr>
                <w:rFonts w:asciiTheme="minorHAnsi" w:hAnsiTheme="minorHAnsi" w:cstheme="minorHAnsi"/>
                <w:sz w:val="20"/>
                <w:szCs w:val="20"/>
                <w:lang w:eastAsia="en-US"/>
              </w:rPr>
              <w:t>;</w:t>
            </w:r>
          </w:p>
          <w:p w14:paraId="319C61A8" w14:textId="6F60EB24" w:rsidR="00A44AF3" w:rsidRPr="00A44AF3" w:rsidRDefault="00A44AF3" w:rsidP="00456255">
            <w:pPr>
              <w:numPr>
                <w:ilvl w:val="0"/>
                <w:numId w:val="119"/>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AQ – gdy zachodzi potrzeba kolejkowego dostępu do bazy danych, a udostępnienie tego interfejsu poprzez JMS jest nieuzasadnione ze względów wydajnościowych lub konieczne jest wykorzystanie specyficznych cech AQ</w:t>
            </w:r>
            <w:r w:rsidR="007D4D1C">
              <w:rPr>
                <w:rFonts w:asciiTheme="minorHAnsi" w:hAnsiTheme="minorHAnsi" w:cstheme="minorHAnsi"/>
                <w:sz w:val="20"/>
                <w:szCs w:val="20"/>
                <w:lang w:eastAsia="en-US"/>
              </w:rPr>
              <w:t>.</w:t>
            </w:r>
          </w:p>
          <w:p w14:paraId="575B2500" w14:textId="77777777" w:rsidR="00A44AF3" w:rsidRPr="00A44AF3" w:rsidRDefault="00A44AF3" w:rsidP="00A44AF3">
            <w:pPr>
              <w:spacing w:before="0" w:after="160"/>
              <w:ind w:left="1068"/>
              <w:contextualSpacing/>
              <w:rPr>
                <w:rFonts w:asciiTheme="minorHAnsi" w:hAnsiTheme="minorHAnsi" w:cstheme="minorHAnsi"/>
                <w:sz w:val="20"/>
                <w:szCs w:val="20"/>
                <w:lang w:eastAsia="en-US"/>
              </w:rPr>
            </w:pPr>
          </w:p>
          <w:p w14:paraId="5EA75FF8" w14:textId="77777777" w:rsidR="00A44AF3" w:rsidRPr="00A44AF3" w:rsidRDefault="00A44AF3" w:rsidP="00666486">
            <w:pPr>
              <w:numPr>
                <w:ilvl w:val="0"/>
                <w:numId w:val="88"/>
              </w:numPr>
              <w:spacing w:before="0" w:after="160" w:line="252" w:lineRule="auto"/>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Dopuszczalność komunikacji z wykorzystaniem usług sieciowych typu REST</w:t>
            </w:r>
          </w:p>
          <w:p w14:paraId="5619874E" w14:textId="77777777" w:rsidR="00A44AF3" w:rsidRPr="00A44AF3" w:rsidRDefault="00A44AF3" w:rsidP="00A44AF3">
            <w:pPr>
              <w:spacing w:before="0" w:after="160"/>
              <w:ind w:left="426"/>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Usługi klasy REST MOGĄ być stosowane w integracji w GK Enea w następujących przypadkach:</w:t>
            </w:r>
          </w:p>
          <w:p w14:paraId="2C68AFDA" w14:textId="3271DCE7" w:rsidR="00A44AF3" w:rsidRPr="00A44AF3" w:rsidRDefault="00A44AF3" w:rsidP="00456255">
            <w:pPr>
              <w:numPr>
                <w:ilvl w:val="0"/>
                <w:numId w:val="118"/>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jako Dedykowane API dla aplikacji mobilnych</w:t>
            </w:r>
            <w:r w:rsidR="007D4D1C">
              <w:rPr>
                <w:rFonts w:asciiTheme="minorHAnsi" w:hAnsiTheme="minorHAnsi" w:cstheme="minorHAnsi"/>
                <w:sz w:val="20"/>
                <w:szCs w:val="20"/>
                <w:lang w:eastAsia="en-US"/>
              </w:rPr>
              <w:t>;</w:t>
            </w:r>
          </w:p>
          <w:p w14:paraId="472F02FB" w14:textId="50C0AF4C" w:rsidR="00A44AF3" w:rsidRPr="00A44AF3" w:rsidRDefault="00A44AF3" w:rsidP="00456255">
            <w:pPr>
              <w:numPr>
                <w:ilvl w:val="0"/>
                <w:numId w:val="118"/>
              </w:numPr>
              <w:spacing w:before="0" w:after="160" w:line="252" w:lineRule="auto"/>
              <w:contextualSpacing/>
              <w:rPr>
                <w:rFonts w:asciiTheme="minorHAnsi" w:hAnsiTheme="minorHAnsi" w:cstheme="minorHAnsi"/>
                <w:sz w:val="20"/>
                <w:szCs w:val="20"/>
                <w:lang w:eastAsia="en-US"/>
              </w:rPr>
            </w:pPr>
            <w:r w:rsidRPr="00A44AF3">
              <w:rPr>
                <w:rFonts w:asciiTheme="minorHAnsi" w:hAnsiTheme="minorHAnsi" w:cstheme="minorHAnsi"/>
                <w:sz w:val="20"/>
                <w:szCs w:val="20"/>
                <w:lang w:eastAsia="en-US"/>
              </w:rPr>
              <w:t>jako Standardowe API oprogramowania</w:t>
            </w:r>
            <w:r w:rsidR="007D4D1C">
              <w:rPr>
                <w:rFonts w:asciiTheme="minorHAnsi" w:hAnsiTheme="minorHAnsi" w:cstheme="minorHAnsi"/>
                <w:sz w:val="20"/>
                <w:szCs w:val="20"/>
                <w:lang w:eastAsia="en-US"/>
              </w:rPr>
              <w:t>.</w:t>
            </w:r>
          </w:p>
          <w:p w14:paraId="71922747" w14:textId="77777777" w:rsidR="00A44AF3" w:rsidRPr="00A44AF3" w:rsidRDefault="00A44AF3" w:rsidP="00A44AF3">
            <w:pPr>
              <w:spacing w:before="0" w:after="160"/>
              <w:ind w:left="426"/>
              <w:rPr>
                <w:rFonts w:asciiTheme="minorHAnsi" w:hAnsiTheme="minorHAnsi" w:cstheme="minorHAnsi"/>
                <w:sz w:val="20"/>
                <w:szCs w:val="20"/>
                <w:lang w:eastAsia="en-US"/>
              </w:rPr>
            </w:pPr>
            <w:r w:rsidRPr="00A44AF3">
              <w:rPr>
                <w:rFonts w:asciiTheme="minorHAnsi" w:hAnsiTheme="minorHAnsi" w:cstheme="minorHAnsi"/>
                <w:sz w:val="20"/>
                <w:szCs w:val="20"/>
                <w:lang w:eastAsia="en-US"/>
              </w:rPr>
              <w:t>W innych zastosowaniach należy wykorzystać usługi klasy SOAP, które mają znacznie lepsze wsparcie narzędziowe, w szczególności w automatycznym budowaniu klientów takich usług.</w:t>
            </w:r>
          </w:p>
          <w:p w14:paraId="0EF9D5AB" w14:textId="77777777" w:rsidR="00A44AF3" w:rsidRPr="00A44AF3" w:rsidRDefault="00A44AF3" w:rsidP="00A44AF3">
            <w:pPr>
              <w:spacing w:before="0" w:after="160"/>
              <w:ind w:left="426"/>
              <w:rPr>
                <w:rFonts w:asciiTheme="minorHAnsi" w:hAnsiTheme="minorHAnsi" w:cstheme="minorHAnsi"/>
                <w:sz w:val="20"/>
                <w:szCs w:val="20"/>
                <w:lang w:eastAsia="en-US"/>
              </w:rPr>
            </w:pPr>
            <w:r w:rsidRPr="00A44AF3">
              <w:rPr>
                <w:rFonts w:asciiTheme="minorHAnsi" w:hAnsiTheme="minorHAnsi" w:cstheme="minorHAnsi"/>
                <w:sz w:val="20"/>
                <w:szCs w:val="20"/>
                <w:lang w:eastAsia="en-US"/>
              </w:rPr>
              <w:t>Usługi REST dla aplikacji mobilnych powinny wykorzystywać format JSON do przesyłania komunikatów.</w:t>
            </w:r>
          </w:p>
          <w:p w14:paraId="2186B2CD" w14:textId="77777777" w:rsidR="00A44AF3" w:rsidRPr="00A44AF3" w:rsidRDefault="00A44AF3" w:rsidP="00A44AF3">
            <w:pPr>
              <w:spacing w:before="0" w:after="160"/>
              <w:rPr>
                <w:rFonts w:asciiTheme="minorHAnsi" w:hAnsiTheme="minorHAnsi" w:cstheme="minorHAnsi"/>
                <w:b/>
                <w:bCs/>
                <w:spacing w:val="4"/>
                <w:sz w:val="20"/>
                <w:szCs w:val="20"/>
                <w:lang w:eastAsia="ar-SA"/>
              </w:rPr>
            </w:pPr>
          </w:p>
          <w:p w14:paraId="3C817222" w14:textId="77777777" w:rsidR="00D12ECC" w:rsidRPr="00DD3397" w:rsidRDefault="00D12ECC" w:rsidP="00377D27">
            <w:pPr>
              <w:pStyle w:val="Akapitzlist"/>
              <w:ind w:left="1070"/>
              <w:rPr>
                <w:rFonts w:asciiTheme="minorHAnsi" w:hAnsiTheme="minorHAnsi" w:cstheme="minorHAnsi"/>
              </w:rPr>
            </w:pPr>
          </w:p>
        </w:tc>
      </w:tr>
    </w:tbl>
    <w:p w14:paraId="368C019B" w14:textId="3690FC6A" w:rsidR="000953F8" w:rsidRPr="000964C5" w:rsidRDefault="000953F8" w:rsidP="00B86790">
      <w:pPr>
        <w:pStyle w:val="Nagwek1"/>
        <w:jc w:val="both"/>
        <w:rPr>
          <w:rFonts w:asciiTheme="minorHAnsi" w:hAnsiTheme="minorHAnsi" w:cstheme="minorHAnsi"/>
        </w:rPr>
      </w:pPr>
    </w:p>
    <w:sectPr w:rsidR="000953F8" w:rsidRPr="000964C5" w:rsidSect="00CC08B4">
      <w:headerReference w:type="default" r:id="rId50"/>
      <w:footerReference w:type="default" r:id="rId51"/>
      <w:headerReference w:type="first" r:id="rId52"/>
      <w:footerReference w:type="first" r:id="rId53"/>
      <w:pgSz w:w="11906" w:h="16838" w:code="9"/>
      <w:pgMar w:top="1418" w:right="991"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69240A" w14:textId="77777777" w:rsidR="00B86790" w:rsidRDefault="00B86790" w:rsidP="007A1C80">
      <w:pPr>
        <w:spacing w:before="0"/>
      </w:pPr>
      <w:r>
        <w:separator/>
      </w:r>
    </w:p>
  </w:endnote>
  <w:endnote w:type="continuationSeparator" w:id="0">
    <w:p w14:paraId="58057D1C" w14:textId="77777777" w:rsidR="00B86790" w:rsidRDefault="00B86790" w:rsidP="007A1C80">
      <w:pPr>
        <w:spacing w:before="0"/>
      </w:pPr>
      <w:r>
        <w:continuationSeparator/>
      </w:r>
    </w:p>
  </w:endnote>
  <w:endnote w:type="continuationNotice" w:id="1">
    <w:p w14:paraId="652E7F4B" w14:textId="77777777" w:rsidR="00B86790" w:rsidRDefault="00B86790">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Ottawa">
    <w:altName w:val="Times New Roman"/>
    <w:charset w:val="00"/>
    <w:family w:val="auto"/>
    <w:pitch w:val="variable"/>
    <w:sig w:usb0="00000007" w:usb1="00000000" w:usb2="00000000" w:usb3="00000000" w:csb0="00000003" w:csb1="00000000"/>
  </w:font>
  <w:font w:name="Book Antiqua">
    <w:panose1 w:val="02040602050305030304"/>
    <w:charset w:val="EE"/>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Futura Bk">
    <w:altName w:val="Century Gothic"/>
    <w:charset w:val="EE"/>
    <w:family w:val="swiss"/>
    <w:pitch w:val="variable"/>
    <w:sig w:usb0="00000287" w:usb1="00000000" w:usb2="00000000" w:usb3="00000000" w:csb0="0000009F" w:csb1="00000000"/>
  </w:font>
  <w:font w:name="Helvetica">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6775094"/>
      <w:docPartObj>
        <w:docPartGallery w:val="Page Numbers (Bottom of Page)"/>
        <w:docPartUnique/>
      </w:docPartObj>
    </w:sdtPr>
    <w:sdtEndPr>
      <w:rPr>
        <w:rFonts w:asciiTheme="minorHAnsi" w:hAnsiTheme="minorHAnsi" w:cstheme="minorHAnsi"/>
        <w:sz w:val="18"/>
      </w:rPr>
    </w:sdtEndPr>
    <w:sdtContent>
      <w:sdt>
        <w:sdtPr>
          <w:rPr>
            <w:rFonts w:asciiTheme="minorHAnsi" w:hAnsiTheme="minorHAnsi" w:cstheme="minorHAnsi"/>
            <w:sz w:val="18"/>
          </w:rPr>
          <w:id w:val="-1769616900"/>
          <w:docPartObj>
            <w:docPartGallery w:val="Page Numbers (Top of Page)"/>
            <w:docPartUnique/>
          </w:docPartObj>
        </w:sdtPr>
        <w:sdtContent>
          <w:p w14:paraId="4869CEF3" w14:textId="0E446C1F" w:rsidR="00B86790" w:rsidRPr="00377D27" w:rsidRDefault="00B86790">
            <w:pPr>
              <w:pStyle w:val="Stopka"/>
              <w:jc w:val="right"/>
              <w:rPr>
                <w:rFonts w:asciiTheme="minorHAnsi" w:hAnsiTheme="minorHAnsi" w:cstheme="minorHAnsi"/>
                <w:sz w:val="18"/>
              </w:rPr>
            </w:pPr>
            <w:r w:rsidRPr="00377D27">
              <w:rPr>
                <w:rFonts w:asciiTheme="minorHAnsi" w:hAnsiTheme="minorHAnsi" w:cstheme="minorHAnsi"/>
                <w:sz w:val="18"/>
              </w:rPr>
              <w:t xml:space="preserve">Strona </w:t>
            </w:r>
            <w:r w:rsidRPr="00377D27">
              <w:rPr>
                <w:rFonts w:asciiTheme="minorHAnsi" w:hAnsiTheme="minorHAnsi" w:cstheme="minorHAnsi"/>
                <w:b/>
                <w:bCs/>
                <w:sz w:val="18"/>
              </w:rPr>
              <w:fldChar w:fldCharType="begin"/>
            </w:r>
            <w:r w:rsidRPr="00377D27">
              <w:rPr>
                <w:rFonts w:asciiTheme="minorHAnsi" w:hAnsiTheme="minorHAnsi" w:cstheme="minorHAnsi"/>
                <w:b/>
                <w:bCs/>
                <w:sz w:val="18"/>
              </w:rPr>
              <w:instrText>PAGE</w:instrText>
            </w:r>
            <w:r w:rsidRPr="00377D27">
              <w:rPr>
                <w:rFonts w:asciiTheme="minorHAnsi" w:hAnsiTheme="minorHAnsi" w:cstheme="minorHAnsi"/>
                <w:b/>
                <w:bCs/>
                <w:sz w:val="18"/>
              </w:rPr>
              <w:fldChar w:fldCharType="separate"/>
            </w:r>
            <w:r w:rsidR="00AA2F80">
              <w:rPr>
                <w:rFonts w:asciiTheme="minorHAnsi" w:hAnsiTheme="minorHAnsi" w:cstheme="minorHAnsi"/>
                <w:b/>
                <w:bCs/>
                <w:noProof/>
                <w:sz w:val="18"/>
              </w:rPr>
              <w:t>13</w:t>
            </w:r>
            <w:r w:rsidRPr="00377D27">
              <w:rPr>
                <w:rFonts w:asciiTheme="minorHAnsi" w:hAnsiTheme="minorHAnsi" w:cstheme="minorHAnsi"/>
                <w:b/>
                <w:bCs/>
                <w:sz w:val="18"/>
              </w:rPr>
              <w:fldChar w:fldCharType="end"/>
            </w:r>
            <w:r w:rsidRPr="00377D27">
              <w:rPr>
                <w:rFonts w:asciiTheme="minorHAnsi" w:hAnsiTheme="minorHAnsi" w:cstheme="minorHAnsi"/>
                <w:sz w:val="18"/>
              </w:rPr>
              <w:t xml:space="preserve"> z </w:t>
            </w:r>
            <w:r w:rsidRPr="00377D27">
              <w:rPr>
                <w:rFonts w:asciiTheme="minorHAnsi" w:hAnsiTheme="minorHAnsi" w:cstheme="minorHAnsi"/>
                <w:b/>
                <w:bCs/>
                <w:sz w:val="18"/>
              </w:rPr>
              <w:fldChar w:fldCharType="begin"/>
            </w:r>
            <w:r w:rsidRPr="00377D27">
              <w:rPr>
                <w:rFonts w:asciiTheme="minorHAnsi" w:hAnsiTheme="minorHAnsi" w:cstheme="minorHAnsi"/>
                <w:b/>
                <w:bCs/>
                <w:sz w:val="18"/>
              </w:rPr>
              <w:instrText>NUMPAGES</w:instrText>
            </w:r>
            <w:r w:rsidRPr="00377D27">
              <w:rPr>
                <w:rFonts w:asciiTheme="minorHAnsi" w:hAnsiTheme="minorHAnsi" w:cstheme="minorHAnsi"/>
                <w:b/>
                <w:bCs/>
                <w:sz w:val="18"/>
              </w:rPr>
              <w:fldChar w:fldCharType="separate"/>
            </w:r>
            <w:r w:rsidR="00AA2F80">
              <w:rPr>
                <w:rFonts w:asciiTheme="minorHAnsi" w:hAnsiTheme="minorHAnsi" w:cstheme="minorHAnsi"/>
                <w:b/>
                <w:bCs/>
                <w:noProof/>
                <w:sz w:val="18"/>
              </w:rPr>
              <w:t>39</w:t>
            </w:r>
            <w:r w:rsidRPr="00377D27">
              <w:rPr>
                <w:rFonts w:asciiTheme="minorHAnsi" w:hAnsiTheme="minorHAnsi" w:cstheme="minorHAnsi"/>
                <w:b/>
                <w:bCs/>
                <w:sz w:val="18"/>
              </w:rPr>
              <w:fldChar w:fldCharType="end"/>
            </w:r>
          </w:p>
        </w:sdtContent>
      </w:sdt>
    </w:sdtContent>
  </w:sdt>
  <w:p w14:paraId="49D6BFA1" w14:textId="77777777" w:rsidR="00B86790" w:rsidRPr="00CC08B4" w:rsidRDefault="00B86790">
    <w:pPr>
      <w:pStyle w:val="Stopka"/>
      <w:spacing w:before="0"/>
      <w:rPr>
        <w:sz w:val="2"/>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5655206"/>
      <w:docPartObj>
        <w:docPartGallery w:val="Page Numbers (Bottom of Page)"/>
        <w:docPartUnique/>
      </w:docPartObj>
    </w:sdtPr>
    <w:sdtContent>
      <w:sdt>
        <w:sdtPr>
          <w:id w:val="-1358343012"/>
          <w:docPartObj>
            <w:docPartGallery w:val="Page Numbers (Top of Page)"/>
            <w:docPartUnique/>
          </w:docPartObj>
        </w:sdtPr>
        <w:sdtContent>
          <w:p w14:paraId="1A138775" w14:textId="740686FC" w:rsidR="00B86790" w:rsidRDefault="00B86790">
            <w:pPr>
              <w:pStyle w:val="Stopka"/>
              <w:jc w:val="right"/>
            </w:pPr>
            <w:r w:rsidRPr="00377D27">
              <w:rPr>
                <w:rFonts w:asciiTheme="minorHAnsi" w:hAnsiTheme="minorHAnsi" w:cstheme="minorHAnsi"/>
                <w:sz w:val="18"/>
              </w:rPr>
              <w:t xml:space="preserve">Strona </w:t>
            </w:r>
            <w:r w:rsidRPr="00377D27">
              <w:rPr>
                <w:rFonts w:asciiTheme="minorHAnsi" w:hAnsiTheme="minorHAnsi" w:cstheme="minorHAnsi"/>
                <w:b/>
                <w:bCs/>
                <w:sz w:val="18"/>
              </w:rPr>
              <w:fldChar w:fldCharType="begin"/>
            </w:r>
            <w:r w:rsidRPr="00377D27">
              <w:rPr>
                <w:rFonts w:asciiTheme="minorHAnsi" w:hAnsiTheme="minorHAnsi" w:cstheme="minorHAnsi"/>
                <w:b/>
                <w:bCs/>
                <w:sz w:val="18"/>
              </w:rPr>
              <w:instrText>PAGE</w:instrText>
            </w:r>
            <w:r w:rsidRPr="00377D27">
              <w:rPr>
                <w:rFonts w:asciiTheme="minorHAnsi" w:hAnsiTheme="minorHAnsi" w:cstheme="minorHAnsi"/>
                <w:b/>
                <w:bCs/>
                <w:sz w:val="18"/>
              </w:rPr>
              <w:fldChar w:fldCharType="separate"/>
            </w:r>
            <w:r w:rsidR="00AA2F80">
              <w:rPr>
                <w:rFonts w:asciiTheme="minorHAnsi" w:hAnsiTheme="minorHAnsi" w:cstheme="minorHAnsi"/>
                <w:b/>
                <w:bCs/>
                <w:noProof/>
                <w:sz w:val="18"/>
              </w:rPr>
              <w:t>1</w:t>
            </w:r>
            <w:r w:rsidRPr="00377D27">
              <w:rPr>
                <w:rFonts w:asciiTheme="minorHAnsi" w:hAnsiTheme="minorHAnsi" w:cstheme="minorHAnsi"/>
                <w:b/>
                <w:bCs/>
                <w:sz w:val="18"/>
              </w:rPr>
              <w:fldChar w:fldCharType="end"/>
            </w:r>
            <w:r w:rsidRPr="00377D27">
              <w:rPr>
                <w:rFonts w:asciiTheme="minorHAnsi" w:hAnsiTheme="minorHAnsi" w:cstheme="minorHAnsi"/>
                <w:sz w:val="18"/>
              </w:rPr>
              <w:t xml:space="preserve"> z </w:t>
            </w:r>
            <w:r w:rsidRPr="00377D27">
              <w:rPr>
                <w:rFonts w:asciiTheme="minorHAnsi" w:hAnsiTheme="minorHAnsi" w:cstheme="minorHAnsi"/>
                <w:b/>
                <w:bCs/>
                <w:sz w:val="18"/>
              </w:rPr>
              <w:fldChar w:fldCharType="begin"/>
            </w:r>
            <w:r w:rsidRPr="00377D27">
              <w:rPr>
                <w:rFonts w:asciiTheme="minorHAnsi" w:hAnsiTheme="minorHAnsi" w:cstheme="minorHAnsi"/>
                <w:b/>
                <w:bCs/>
                <w:sz w:val="18"/>
              </w:rPr>
              <w:instrText>NUMPAGES</w:instrText>
            </w:r>
            <w:r w:rsidRPr="00377D27">
              <w:rPr>
                <w:rFonts w:asciiTheme="minorHAnsi" w:hAnsiTheme="minorHAnsi" w:cstheme="minorHAnsi"/>
                <w:b/>
                <w:bCs/>
                <w:sz w:val="18"/>
              </w:rPr>
              <w:fldChar w:fldCharType="separate"/>
            </w:r>
            <w:r w:rsidR="00AA2F80">
              <w:rPr>
                <w:rFonts w:asciiTheme="minorHAnsi" w:hAnsiTheme="minorHAnsi" w:cstheme="minorHAnsi"/>
                <w:b/>
                <w:bCs/>
                <w:noProof/>
                <w:sz w:val="18"/>
              </w:rPr>
              <w:t>39</w:t>
            </w:r>
            <w:r w:rsidRPr="00377D27">
              <w:rPr>
                <w:rFonts w:asciiTheme="minorHAnsi" w:hAnsiTheme="minorHAnsi" w:cstheme="minorHAnsi"/>
                <w:b/>
                <w:bCs/>
                <w:sz w:val="18"/>
              </w:rPr>
              <w:fldChar w:fldCharType="end"/>
            </w:r>
          </w:p>
        </w:sdtContent>
      </w:sdt>
    </w:sdtContent>
  </w:sdt>
  <w:p w14:paraId="303DDDDC" w14:textId="77777777" w:rsidR="00B86790" w:rsidRPr="00902DE3" w:rsidRDefault="00B86790">
    <w:pPr>
      <w:pStyle w:val="Stopka"/>
      <w:spacing w:before="0"/>
      <w:rPr>
        <w:rFonts w:asciiTheme="minorHAnsi" w:hAnsiTheme="minorHAnsi" w:cstheme="minorHAnsi"/>
        <w:sz w:val="8"/>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5F79CC" w14:textId="77777777" w:rsidR="00B86790" w:rsidRDefault="00B86790" w:rsidP="007A1C80">
      <w:pPr>
        <w:spacing w:before="0"/>
      </w:pPr>
      <w:r>
        <w:separator/>
      </w:r>
    </w:p>
  </w:footnote>
  <w:footnote w:type="continuationSeparator" w:id="0">
    <w:p w14:paraId="4F9CD684" w14:textId="77777777" w:rsidR="00B86790" w:rsidRDefault="00B86790" w:rsidP="007A1C80">
      <w:pPr>
        <w:spacing w:before="0"/>
      </w:pPr>
      <w:r>
        <w:continuationSeparator/>
      </w:r>
    </w:p>
  </w:footnote>
  <w:footnote w:type="continuationNotice" w:id="1">
    <w:p w14:paraId="46CB20DD" w14:textId="77777777" w:rsidR="00B86790" w:rsidRDefault="00B86790">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90" w:type="dxa"/>
      <w:tblBorders>
        <w:bottom w:val="single" w:sz="4" w:space="0" w:color="auto"/>
      </w:tblBorders>
      <w:tblCellMar>
        <w:left w:w="70" w:type="dxa"/>
        <w:right w:w="70" w:type="dxa"/>
      </w:tblCellMar>
      <w:tblLook w:val="0000" w:firstRow="0" w:lastRow="0" w:firstColumn="0" w:lastColumn="0" w:noHBand="0" w:noVBand="0"/>
    </w:tblPr>
    <w:tblGrid>
      <w:gridCol w:w="6550"/>
      <w:gridCol w:w="3240"/>
    </w:tblGrid>
    <w:tr w:rsidR="00B86790" w:rsidRPr="00DD3397" w14:paraId="53C0E71C" w14:textId="77777777" w:rsidTr="00446251">
      <w:trPr>
        <w:cantSplit/>
        <w:trHeight w:val="284"/>
      </w:trPr>
      <w:tc>
        <w:tcPr>
          <w:tcW w:w="6550" w:type="dxa"/>
          <w:tcBorders>
            <w:top w:val="nil"/>
            <w:left w:val="nil"/>
            <w:bottom w:val="nil"/>
            <w:right w:val="nil"/>
          </w:tcBorders>
        </w:tcPr>
        <w:p w14:paraId="6B1B4817" w14:textId="77777777" w:rsidR="00B86790" w:rsidRPr="00DD3397" w:rsidRDefault="00B86790" w:rsidP="00121F3A">
          <w:pPr>
            <w:pStyle w:val="Nagwek"/>
            <w:spacing w:before="0"/>
            <w:jc w:val="left"/>
            <w:rPr>
              <w:rFonts w:asciiTheme="minorHAnsi" w:hAnsiTheme="minorHAnsi" w:cstheme="minorHAnsi"/>
              <w:b/>
              <w:bCs/>
              <w:sz w:val="18"/>
              <w:szCs w:val="18"/>
            </w:rPr>
          </w:pPr>
        </w:p>
      </w:tc>
      <w:tc>
        <w:tcPr>
          <w:tcW w:w="3240" w:type="dxa"/>
          <w:tcBorders>
            <w:top w:val="nil"/>
            <w:left w:val="nil"/>
            <w:bottom w:val="nil"/>
            <w:right w:val="nil"/>
          </w:tcBorders>
          <w:vAlign w:val="center"/>
        </w:tcPr>
        <w:p w14:paraId="10A98E33" w14:textId="77777777" w:rsidR="00B86790" w:rsidRPr="00DD3397" w:rsidRDefault="00B86790" w:rsidP="00121F3A">
          <w:pPr>
            <w:pStyle w:val="Nagwek"/>
            <w:spacing w:before="0"/>
            <w:jc w:val="right"/>
            <w:rPr>
              <w:rFonts w:asciiTheme="minorHAnsi" w:hAnsiTheme="minorHAnsi" w:cstheme="minorHAnsi"/>
              <w:sz w:val="18"/>
              <w:szCs w:val="18"/>
            </w:rPr>
          </w:pPr>
          <w:r w:rsidRPr="00DD3397">
            <w:rPr>
              <w:rFonts w:asciiTheme="minorHAnsi" w:hAnsiTheme="minorHAnsi" w:cstheme="minorHAnsi"/>
              <w:sz w:val="18"/>
              <w:szCs w:val="18"/>
            </w:rPr>
            <w:t xml:space="preserve">oznaczenie sprawy: </w:t>
          </w:r>
        </w:p>
      </w:tc>
    </w:tr>
    <w:tr w:rsidR="00B86790" w:rsidRPr="00DD3397" w14:paraId="3A48D6F7" w14:textId="77777777" w:rsidTr="00446251">
      <w:trPr>
        <w:cantSplit/>
      </w:trPr>
      <w:tc>
        <w:tcPr>
          <w:tcW w:w="6550" w:type="dxa"/>
          <w:tcBorders>
            <w:top w:val="nil"/>
            <w:left w:val="nil"/>
            <w:bottom w:val="single" w:sz="4" w:space="0" w:color="auto"/>
            <w:right w:val="nil"/>
          </w:tcBorders>
          <w:vAlign w:val="center"/>
        </w:tcPr>
        <w:p w14:paraId="2A6EF9EF" w14:textId="77777777" w:rsidR="00B86790" w:rsidRPr="00DD3397" w:rsidRDefault="00B86790" w:rsidP="00121F3A">
          <w:pPr>
            <w:pStyle w:val="Nagwek"/>
            <w:spacing w:before="0"/>
            <w:jc w:val="left"/>
            <w:rPr>
              <w:rFonts w:asciiTheme="minorHAnsi" w:hAnsiTheme="minorHAnsi" w:cstheme="minorHAnsi"/>
              <w:sz w:val="18"/>
              <w:szCs w:val="18"/>
            </w:rPr>
          </w:pPr>
          <w:r w:rsidRPr="00DD3397">
            <w:rPr>
              <w:rFonts w:asciiTheme="minorHAnsi" w:hAnsiTheme="minorHAnsi" w:cstheme="minorHAnsi"/>
              <w:b/>
              <w:bCs/>
              <w:sz w:val="18"/>
              <w:szCs w:val="18"/>
            </w:rPr>
            <w:t>WARUNKI ZAMÓWIENIA</w:t>
          </w:r>
        </w:p>
      </w:tc>
      <w:tc>
        <w:tcPr>
          <w:tcW w:w="3240" w:type="dxa"/>
          <w:tcBorders>
            <w:top w:val="nil"/>
            <w:left w:val="nil"/>
            <w:bottom w:val="single" w:sz="4" w:space="0" w:color="auto"/>
            <w:right w:val="nil"/>
          </w:tcBorders>
          <w:vAlign w:val="center"/>
        </w:tcPr>
        <w:p w14:paraId="7E771AB7" w14:textId="4FD54529" w:rsidR="00B86790" w:rsidRPr="006B4A38" w:rsidRDefault="00B86790" w:rsidP="00121F3A">
          <w:pPr>
            <w:pStyle w:val="Nagwek"/>
            <w:spacing w:before="0"/>
            <w:jc w:val="right"/>
            <w:rPr>
              <w:rFonts w:asciiTheme="minorHAnsi" w:hAnsiTheme="minorHAnsi" w:cstheme="minorHAnsi"/>
              <w:bCs/>
              <w:sz w:val="18"/>
              <w:szCs w:val="18"/>
            </w:rPr>
          </w:pPr>
          <w:r>
            <w:rPr>
              <w:rFonts w:asciiTheme="minorHAnsi" w:hAnsiTheme="minorHAnsi" w:cstheme="minorHAnsi"/>
              <w:bCs/>
              <w:sz w:val="18"/>
              <w:szCs w:val="18"/>
            </w:rPr>
            <w:t>1400/DW00/ZR/KZ/2021/0000056243</w:t>
          </w:r>
        </w:p>
      </w:tc>
    </w:tr>
  </w:tbl>
  <w:p w14:paraId="176B9E92" w14:textId="77777777" w:rsidR="00B86790" w:rsidRPr="00C842CA" w:rsidRDefault="00B86790">
    <w:pPr>
      <w:pStyle w:val="Nagwek"/>
      <w:spacing w:before="0"/>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90" w:type="dxa"/>
      <w:tblBorders>
        <w:bottom w:val="single" w:sz="4" w:space="0" w:color="auto"/>
      </w:tblBorders>
      <w:tblCellMar>
        <w:left w:w="70" w:type="dxa"/>
        <w:right w:w="70" w:type="dxa"/>
      </w:tblCellMar>
      <w:tblLook w:val="0000" w:firstRow="0" w:lastRow="0" w:firstColumn="0" w:lastColumn="0" w:noHBand="0" w:noVBand="0"/>
    </w:tblPr>
    <w:tblGrid>
      <w:gridCol w:w="6550"/>
      <w:gridCol w:w="3240"/>
    </w:tblGrid>
    <w:tr w:rsidR="00B86790" w:rsidRPr="00DD3397" w14:paraId="482EB23E" w14:textId="77777777" w:rsidTr="00446251">
      <w:trPr>
        <w:cantSplit/>
        <w:trHeight w:val="284"/>
      </w:trPr>
      <w:tc>
        <w:tcPr>
          <w:tcW w:w="6550" w:type="dxa"/>
          <w:tcBorders>
            <w:top w:val="nil"/>
            <w:left w:val="nil"/>
            <w:bottom w:val="nil"/>
            <w:right w:val="nil"/>
          </w:tcBorders>
        </w:tcPr>
        <w:p w14:paraId="77D36D40" w14:textId="77777777" w:rsidR="00B86790" w:rsidRPr="00DD3397" w:rsidRDefault="00B86790" w:rsidP="00121F3A">
          <w:pPr>
            <w:pStyle w:val="Nagwek"/>
            <w:spacing w:before="0"/>
            <w:jc w:val="left"/>
            <w:rPr>
              <w:rFonts w:asciiTheme="minorHAnsi" w:hAnsiTheme="minorHAnsi" w:cstheme="minorHAnsi"/>
              <w:b/>
              <w:bCs/>
              <w:sz w:val="18"/>
              <w:szCs w:val="18"/>
            </w:rPr>
          </w:pPr>
        </w:p>
      </w:tc>
      <w:tc>
        <w:tcPr>
          <w:tcW w:w="3240" w:type="dxa"/>
          <w:tcBorders>
            <w:top w:val="nil"/>
            <w:left w:val="nil"/>
            <w:bottom w:val="nil"/>
            <w:right w:val="nil"/>
          </w:tcBorders>
          <w:vAlign w:val="center"/>
        </w:tcPr>
        <w:p w14:paraId="0513158F" w14:textId="77777777" w:rsidR="00B86790" w:rsidRPr="00DD3397" w:rsidRDefault="00B86790" w:rsidP="00121F3A">
          <w:pPr>
            <w:pStyle w:val="Nagwek"/>
            <w:spacing w:before="0"/>
            <w:jc w:val="right"/>
            <w:rPr>
              <w:rFonts w:asciiTheme="minorHAnsi" w:hAnsiTheme="minorHAnsi" w:cstheme="minorHAnsi"/>
              <w:sz w:val="18"/>
              <w:szCs w:val="18"/>
            </w:rPr>
          </w:pPr>
          <w:r w:rsidRPr="00DD3397">
            <w:rPr>
              <w:rFonts w:asciiTheme="minorHAnsi" w:hAnsiTheme="minorHAnsi" w:cstheme="minorHAnsi"/>
              <w:sz w:val="18"/>
              <w:szCs w:val="18"/>
            </w:rPr>
            <w:t xml:space="preserve">oznaczenie sprawy: </w:t>
          </w:r>
        </w:p>
      </w:tc>
    </w:tr>
    <w:tr w:rsidR="00B86790" w:rsidRPr="00DD3397" w14:paraId="5A6F83EE" w14:textId="77777777" w:rsidTr="00446251">
      <w:trPr>
        <w:cantSplit/>
      </w:trPr>
      <w:tc>
        <w:tcPr>
          <w:tcW w:w="6550" w:type="dxa"/>
          <w:tcBorders>
            <w:top w:val="nil"/>
            <w:left w:val="nil"/>
            <w:bottom w:val="single" w:sz="4" w:space="0" w:color="auto"/>
            <w:right w:val="nil"/>
          </w:tcBorders>
          <w:vAlign w:val="center"/>
        </w:tcPr>
        <w:p w14:paraId="4278BD34" w14:textId="77777777" w:rsidR="00B86790" w:rsidRPr="00DD3397" w:rsidRDefault="00B86790" w:rsidP="00121F3A">
          <w:pPr>
            <w:pStyle w:val="Nagwek"/>
            <w:spacing w:before="0"/>
            <w:jc w:val="left"/>
            <w:rPr>
              <w:rFonts w:asciiTheme="minorHAnsi" w:hAnsiTheme="minorHAnsi" w:cstheme="minorHAnsi"/>
              <w:sz w:val="18"/>
              <w:szCs w:val="18"/>
            </w:rPr>
          </w:pPr>
          <w:r w:rsidRPr="00DD3397">
            <w:rPr>
              <w:rFonts w:asciiTheme="minorHAnsi" w:hAnsiTheme="minorHAnsi" w:cstheme="minorHAnsi"/>
              <w:b/>
              <w:bCs/>
              <w:sz w:val="18"/>
              <w:szCs w:val="18"/>
            </w:rPr>
            <w:t>WARUNKI ZAMÓWIENIA</w:t>
          </w:r>
        </w:p>
      </w:tc>
      <w:tc>
        <w:tcPr>
          <w:tcW w:w="3240" w:type="dxa"/>
          <w:tcBorders>
            <w:top w:val="nil"/>
            <w:left w:val="nil"/>
            <w:bottom w:val="single" w:sz="4" w:space="0" w:color="auto"/>
            <w:right w:val="nil"/>
          </w:tcBorders>
          <w:vAlign w:val="center"/>
        </w:tcPr>
        <w:p w14:paraId="2CFF5513" w14:textId="1859913C" w:rsidR="00B86790" w:rsidRPr="006B4A38" w:rsidRDefault="00B86790" w:rsidP="00121F3A">
          <w:pPr>
            <w:pStyle w:val="Nagwek"/>
            <w:spacing w:before="0"/>
            <w:jc w:val="right"/>
            <w:rPr>
              <w:rFonts w:asciiTheme="minorHAnsi" w:hAnsiTheme="minorHAnsi" w:cstheme="minorHAnsi"/>
              <w:bCs/>
              <w:sz w:val="18"/>
              <w:szCs w:val="18"/>
            </w:rPr>
          </w:pPr>
          <w:r w:rsidRPr="00614E23">
            <w:rPr>
              <w:rFonts w:asciiTheme="minorHAnsi" w:hAnsiTheme="minorHAnsi" w:cstheme="minorHAnsi"/>
              <w:bCs/>
              <w:sz w:val="18"/>
              <w:szCs w:val="18"/>
            </w:rPr>
            <w:t>1400/DW00/ZR/KZ/2021/0000056243</w:t>
          </w:r>
        </w:p>
      </w:tc>
    </w:tr>
  </w:tbl>
  <w:p w14:paraId="03252CFD" w14:textId="77777777" w:rsidR="00B86790" w:rsidRPr="00121F3A" w:rsidRDefault="00B86790" w:rsidP="00121F3A">
    <w:pPr>
      <w:pStyle w:val="Nagwek"/>
      <w:spacing w:before="0"/>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8B8270EE"/>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15:restartNumberingAfterBreak="0">
    <w:nsid w:val="00000004"/>
    <w:multiLevelType w:val="singleLevel"/>
    <w:tmpl w:val="00000004"/>
    <w:name w:val="WW8Num4"/>
    <w:lvl w:ilvl="0">
      <w:start w:val="1"/>
      <w:numFmt w:val="decimal"/>
      <w:lvlText w:val="%1."/>
      <w:lvlJc w:val="left"/>
      <w:pPr>
        <w:tabs>
          <w:tab w:val="num" w:pos="360"/>
        </w:tabs>
        <w:ind w:left="360" w:hanging="360"/>
      </w:pPr>
      <w:rPr>
        <w:rFonts w:cs="Times New Roman"/>
        <w:b w:val="0"/>
        <w:bCs w:val="0"/>
      </w:rPr>
    </w:lvl>
  </w:abstractNum>
  <w:abstractNum w:abstractNumId="2" w15:restartNumberingAfterBreak="0">
    <w:nsid w:val="00000015"/>
    <w:multiLevelType w:val="multilevel"/>
    <w:tmpl w:val="D84219C4"/>
    <w:name w:val="WW8Num21"/>
    <w:lvl w:ilvl="0">
      <w:start w:val="1"/>
      <w:numFmt w:val="decimal"/>
      <w:lvlText w:val="%1."/>
      <w:lvlJc w:val="left"/>
      <w:pPr>
        <w:tabs>
          <w:tab w:val="num" w:pos="720"/>
        </w:tabs>
        <w:ind w:left="720" w:hanging="360"/>
      </w:pPr>
      <w:rPr>
        <w:rFonts w:ascii="Arial" w:hAnsi="Arial" w:cs="Arial" w:hint="default"/>
        <w:sz w:val="20"/>
        <w:szCs w:val="20"/>
      </w:rPr>
    </w:lvl>
    <w:lvl w:ilvl="1" w:tentative="1">
      <w:start w:val="1"/>
      <w:numFmt w:val="lowerLetter"/>
      <w:lvlText w:val="%2."/>
      <w:lvlJc w:val="left"/>
      <w:pPr>
        <w:ind w:left="1213" w:hanging="360"/>
      </w:pPr>
    </w:lvl>
    <w:lvl w:ilvl="2" w:tentative="1">
      <w:start w:val="1"/>
      <w:numFmt w:val="lowerRoman"/>
      <w:lvlText w:val="%3."/>
      <w:lvlJc w:val="right"/>
      <w:pPr>
        <w:ind w:left="1933" w:hanging="180"/>
      </w:pPr>
    </w:lvl>
    <w:lvl w:ilvl="3" w:tentative="1">
      <w:start w:val="1"/>
      <w:numFmt w:val="decimal"/>
      <w:lvlText w:val="%4."/>
      <w:lvlJc w:val="left"/>
      <w:pPr>
        <w:ind w:left="2653" w:hanging="360"/>
      </w:pPr>
    </w:lvl>
    <w:lvl w:ilvl="4" w:tentative="1">
      <w:start w:val="1"/>
      <w:numFmt w:val="lowerLetter"/>
      <w:lvlText w:val="%5."/>
      <w:lvlJc w:val="left"/>
      <w:pPr>
        <w:ind w:left="3373" w:hanging="360"/>
      </w:pPr>
    </w:lvl>
    <w:lvl w:ilvl="5" w:tentative="1">
      <w:start w:val="1"/>
      <w:numFmt w:val="lowerRoman"/>
      <w:lvlText w:val="%6."/>
      <w:lvlJc w:val="right"/>
      <w:pPr>
        <w:ind w:left="4093" w:hanging="180"/>
      </w:pPr>
    </w:lvl>
    <w:lvl w:ilvl="6" w:tentative="1">
      <w:start w:val="1"/>
      <w:numFmt w:val="decimal"/>
      <w:lvlText w:val="%7."/>
      <w:lvlJc w:val="left"/>
      <w:pPr>
        <w:ind w:left="4813" w:hanging="360"/>
      </w:pPr>
    </w:lvl>
    <w:lvl w:ilvl="7" w:tentative="1">
      <w:start w:val="1"/>
      <w:numFmt w:val="lowerLetter"/>
      <w:lvlText w:val="%8."/>
      <w:lvlJc w:val="left"/>
      <w:pPr>
        <w:ind w:left="5533" w:hanging="360"/>
      </w:pPr>
    </w:lvl>
    <w:lvl w:ilvl="8" w:tentative="1">
      <w:start w:val="1"/>
      <w:numFmt w:val="lowerRoman"/>
      <w:lvlText w:val="%9."/>
      <w:lvlJc w:val="right"/>
      <w:pPr>
        <w:ind w:left="6253" w:hanging="180"/>
      </w:pPr>
    </w:lvl>
  </w:abstractNum>
  <w:abstractNum w:abstractNumId="3" w15:restartNumberingAfterBreak="0">
    <w:nsid w:val="00000022"/>
    <w:multiLevelType w:val="multilevel"/>
    <w:tmpl w:val="02DE4080"/>
    <w:name w:val="WW8Num34"/>
    <w:lvl w:ilvl="0">
      <w:start w:val="4"/>
      <w:numFmt w:val="lowerLetter"/>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15:restartNumberingAfterBreak="0">
    <w:nsid w:val="01066DAE"/>
    <w:multiLevelType w:val="hybridMultilevel"/>
    <w:tmpl w:val="BB9ABC82"/>
    <w:lvl w:ilvl="0" w:tplc="DC5690D4">
      <w:start w:val="6"/>
      <w:numFmt w:val="bullet"/>
      <w:lvlText w:val="•"/>
      <w:lvlJc w:val="left"/>
      <w:pPr>
        <w:ind w:left="1065" w:hanging="705"/>
      </w:pPr>
      <w:rPr>
        <w:rFonts w:ascii="Verdana" w:eastAsiaTheme="minorHAnsi" w:hAnsi="Verdana" w:cstheme="minorBidi" w:hint="default"/>
      </w:rPr>
    </w:lvl>
    <w:lvl w:ilvl="1" w:tplc="15244DC6">
      <w:start w:val="6"/>
      <w:numFmt w:val="bullet"/>
      <w:lvlText w:val=""/>
      <w:lvlJc w:val="left"/>
      <w:pPr>
        <w:ind w:left="1710" w:hanging="630"/>
      </w:pPr>
      <w:rPr>
        <w:rFonts w:ascii="Symbol" w:eastAsiaTheme="minorHAnsi" w:hAnsi="Symbol" w:cstheme="minorBidi"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427BEA"/>
    <w:multiLevelType w:val="hybridMultilevel"/>
    <w:tmpl w:val="4FD63040"/>
    <w:lvl w:ilvl="0" w:tplc="E618B3DA">
      <w:start w:val="1"/>
      <w:numFmt w:val="lowerLetter"/>
      <w:lvlText w:val="%1)"/>
      <w:lvlJc w:val="left"/>
      <w:pPr>
        <w:ind w:left="1647" w:hanging="360"/>
      </w:pPr>
      <w:rPr>
        <w:rFonts w:hint="default"/>
      </w:rPr>
    </w:lvl>
    <w:lvl w:ilvl="1" w:tplc="04150019" w:tentative="1">
      <w:start w:val="1"/>
      <w:numFmt w:val="lowerLetter"/>
      <w:lvlText w:val="%2."/>
      <w:lvlJc w:val="left"/>
      <w:pPr>
        <w:ind w:left="2367" w:hanging="360"/>
      </w:pPr>
    </w:lvl>
    <w:lvl w:ilvl="2" w:tplc="0415001B" w:tentative="1">
      <w:start w:val="1"/>
      <w:numFmt w:val="lowerRoman"/>
      <w:lvlText w:val="%3."/>
      <w:lvlJc w:val="right"/>
      <w:pPr>
        <w:ind w:left="3087" w:hanging="180"/>
      </w:pPr>
    </w:lvl>
    <w:lvl w:ilvl="3" w:tplc="0415000F" w:tentative="1">
      <w:start w:val="1"/>
      <w:numFmt w:val="decimal"/>
      <w:lvlText w:val="%4."/>
      <w:lvlJc w:val="left"/>
      <w:pPr>
        <w:ind w:left="3807" w:hanging="360"/>
      </w:pPr>
    </w:lvl>
    <w:lvl w:ilvl="4" w:tplc="04150019" w:tentative="1">
      <w:start w:val="1"/>
      <w:numFmt w:val="lowerLetter"/>
      <w:lvlText w:val="%5."/>
      <w:lvlJc w:val="left"/>
      <w:pPr>
        <w:ind w:left="4527" w:hanging="360"/>
      </w:pPr>
    </w:lvl>
    <w:lvl w:ilvl="5" w:tplc="0415001B" w:tentative="1">
      <w:start w:val="1"/>
      <w:numFmt w:val="lowerRoman"/>
      <w:lvlText w:val="%6."/>
      <w:lvlJc w:val="right"/>
      <w:pPr>
        <w:ind w:left="5247" w:hanging="180"/>
      </w:pPr>
    </w:lvl>
    <w:lvl w:ilvl="6" w:tplc="0415000F" w:tentative="1">
      <w:start w:val="1"/>
      <w:numFmt w:val="decimal"/>
      <w:lvlText w:val="%7."/>
      <w:lvlJc w:val="left"/>
      <w:pPr>
        <w:ind w:left="5967" w:hanging="360"/>
      </w:pPr>
    </w:lvl>
    <w:lvl w:ilvl="7" w:tplc="04150019" w:tentative="1">
      <w:start w:val="1"/>
      <w:numFmt w:val="lowerLetter"/>
      <w:lvlText w:val="%8."/>
      <w:lvlJc w:val="left"/>
      <w:pPr>
        <w:ind w:left="6687" w:hanging="360"/>
      </w:pPr>
    </w:lvl>
    <w:lvl w:ilvl="8" w:tplc="0415001B" w:tentative="1">
      <w:start w:val="1"/>
      <w:numFmt w:val="lowerRoman"/>
      <w:lvlText w:val="%9."/>
      <w:lvlJc w:val="right"/>
      <w:pPr>
        <w:ind w:left="7407" w:hanging="180"/>
      </w:pPr>
    </w:lvl>
  </w:abstractNum>
  <w:abstractNum w:abstractNumId="6" w15:restartNumberingAfterBreak="0">
    <w:nsid w:val="01D744AE"/>
    <w:multiLevelType w:val="hybridMultilevel"/>
    <w:tmpl w:val="337CA77A"/>
    <w:lvl w:ilvl="0" w:tplc="04150005">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 w15:restartNumberingAfterBreak="0">
    <w:nsid w:val="01EE4422"/>
    <w:multiLevelType w:val="hybridMultilevel"/>
    <w:tmpl w:val="851E59DA"/>
    <w:lvl w:ilvl="0" w:tplc="8CB09D20">
      <w:start w:val="1"/>
      <w:numFmt w:val="bullet"/>
      <w:pStyle w:val="BulletedList"/>
      <w:lvlText w:val=""/>
      <w:lvlJc w:val="left"/>
      <w:pPr>
        <w:tabs>
          <w:tab w:val="num" w:pos="1309"/>
        </w:tabs>
        <w:ind w:left="1309" w:hanging="600"/>
      </w:pPr>
      <w:rPr>
        <w:rFonts w:ascii="Symbol" w:hAnsi="Symbol" w:hint="default"/>
        <w:color w:val="auto"/>
        <w:sz w:val="22"/>
      </w:rPr>
    </w:lvl>
    <w:lvl w:ilvl="1" w:tplc="62E67342">
      <w:start w:val="1"/>
      <w:numFmt w:val="decimal"/>
      <w:lvlText w:val="%2."/>
      <w:lvlJc w:val="left"/>
      <w:pPr>
        <w:tabs>
          <w:tab w:val="num" w:pos="1392"/>
        </w:tabs>
        <w:ind w:left="1392" w:hanging="360"/>
      </w:pPr>
    </w:lvl>
    <w:lvl w:ilvl="2" w:tplc="13C85E0C">
      <w:start w:val="1"/>
      <w:numFmt w:val="decimal"/>
      <w:lvlText w:val="%3."/>
      <w:lvlJc w:val="left"/>
      <w:pPr>
        <w:tabs>
          <w:tab w:val="num" w:pos="2112"/>
        </w:tabs>
        <w:ind w:left="2112" w:hanging="360"/>
      </w:pPr>
    </w:lvl>
    <w:lvl w:ilvl="3" w:tplc="80D613CC">
      <w:start w:val="1"/>
      <w:numFmt w:val="decimal"/>
      <w:lvlText w:val="%4."/>
      <w:lvlJc w:val="left"/>
      <w:pPr>
        <w:tabs>
          <w:tab w:val="num" w:pos="2832"/>
        </w:tabs>
        <w:ind w:left="2832" w:hanging="360"/>
      </w:pPr>
    </w:lvl>
    <w:lvl w:ilvl="4" w:tplc="0150AE0A">
      <w:start w:val="1"/>
      <w:numFmt w:val="decimal"/>
      <w:lvlText w:val="%5."/>
      <w:lvlJc w:val="left"/>
      <w:pPr>
        <w:tabs>
          <w:tab w:val="num" w:pos="3552"/>
        </w:tabs>
        <w:ind w:left="3552" w:hanging="360"/>
      </w:pPr>
    </w:lvl>
    <w:lvl w:ilvl="5" w:tplc="2B7C8E68">
      <w:start w:val="1"/>
      <w:numFmt w:val="decimal"/>
      <w:lvlText w:val="%6."/>
      <w:lvlJc w:val="left"/>
      <w:pPr>
        <w:tabs>
          <w:tab w:val="num" w:pos="4272"/>
        </w:tabs>
        <w:ind w:left="4272" w:hanging="360"/>
      </w:pPr>
    </w:lvl>
    <w:lvl w:ilvl="6" w:tplc="A2B8EAAC">
      <w:start w:val="1"/>
      <w:numFmt w:val="decimal"/>
      <w:lvlText w:val="%7."/>
      <w:lvlJc w:val="left"/>
      <w:pPr>
        <w:tabs>
          <w:tab w:val="num" w:pos="4992"/>
        </w:tabs>
        <w:ind w:left="4992" w:hanging="360"/>
      </w:pPr>
    </w:lvl>
    <w:lvl w:ilvl="7" w:tplc="5BBA73A8">
      <w:start w:val="1"/>
      <w:numFmt w:val="decimal"/>
      <w:lvlText w:val="%8."/>
      <w:lvlJc w:val="left"/>
      <w:pPr>
        <w:tabs>
          <w:tab w:val="num" w:pos="5712"/>
        </w:tabs>
        <w:ind w:left="5712" w:hanging="360"/>
      </w:pPr>
    </w:lvl>
    <w:lvl w:ilvl="8" w:tplc="520A9E9C">
      <w:start w:val="1"/>
      <w:numFmt w:val="decimal"/>
      <w:lvlText w:val="%9."/>
      <w:lvlJc w:val="left"/>
      <w:pPr>
        <w:tabs>
          <w:tab w:val="num" w:pos="6432"/>
        </w:tabs>
        <w:ind w:left="6432" w:hanging="360"/>
      </w:pPr>
    </w:lvl>
  </w:abstractNum>
  <w:abstractNum w:abstractNumId="8" w15:restartNumberingAfterBreak="0">
    <w:nsid w:val="027319F1"/>
    <w:multiLevelType w:val="hybridMultilevel"/>
    <w:tmpl w:val="EBC0A21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2B041A8"/>
    <w:multiLevelType w:val="hybridMultilevel"/>
    <w:tmpl w:val="124ADDB2"/>
    <w:lvl w:ilvl="0" w:tplc="8728B2CE">
      <w:start w:val="1"/>
      <w:numFmt w:val="bullet"/>
      <w:lvlText w:val=""/>
      <w:lvlJc w:val="left"/>
      <w:pPr>
        <w:ind w:left="2421" w:hanging="360"/>
      </w:pPr>
      <w:rPr>
        <w:rFonts w:ascii="Symbol" w:hAnsi="Symbol" w:hint="default"/>
      </w:rPr>
    </w:lvl>
    <w:lvl w:ilvl="1" w:tplc="04150003">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10" w15:restartNumberingAfterBreak="0">
    <w:nsid w:val="02B62415"/>
    <w:multiLevelType w:val="hybridMultilevel"/>
    <w:tmpl w:val="D128946A"/>
    <w:lvl w:ilvl="0" w:tplc="04150005">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1" w15:restartNumberingAfterBreak="0">
    <w:nsid w:val="02D025B9"/>
    <w:multiLevelType w:val="multilevel"/>
    <w:tmpl w:val="C212C268"/>
    <w:lvl w:ilvl="0">
      <w:start w:val="1"/>
      <w:numFmt w:val="decimal"/>
      <w:lvlText w:val="%1."/>
      <w:lvlJc w:val="left"/>
      <w:pPr>
        <w:tabs>
          <w:tab w:val="num" w:pos="360"/>
        </w:tabs>
        <w:ind w:left="360" w:hanging="360"/>
      </w:pPr>
      <w:rPr>
        <w:rFonts w:ascii="Arial" w:hAnsi="Arial" w:cs="Arial" w:hint="default"/>
      </w:rPr>
    </w:lvl>
    <w:lvl w:ilvl="1">
      <w:start w:val="1"/>
      <w:numFmt w:val="lowerLetter"/>
      <w:lvlText w:val="%2)"/>
      <w:lvlJc w:val="left"/>
      <w:pPr>
        <w:tabs>
          <w:tab w:val="num" w:pos="720"/>
        </w:tabs>
        <w:ind w:left="720" w:hanging="360"/>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04747998"/>
    <w:multiLevelType w:val="hybridMultilevel"/>
    <w:tmpl w:val="7DF0C4E4"/>
    <w:lvl w:ilvl="0" w:tplc="04150015">
      <w:start w:val="1"/>
      <w:numFmt w:val="upperLetter"/>
      <w:lvlText w:val="%1."/>
      <w:lvlJc w:val="left"/>
      <w:pPr>
        <w:ind w:left="337" w:hanging="360"/>
      </w:pPr>
      <w:rPr>
        <w:rFonts w:hint="default"/>
      </w:rPr>
    </w:lvl>
    <w:lvl w:ilvl="1" w:tplc="04150019" w:tentative="1">
      <w:start w:val="1"/>
      <w:numFmt w:val="lowerLetter"/>
      <w:lvlText w:val="%2."/>
      <w:lvlJc w:val="left"/>
      <w:pPr>
        <w:ind w:left="1057" w:hanging="360"/>
      </w:pPr>
    </w:lvl>
    <w:lvl w:ilvl="2" w:tplc="0415001B">
      <w:start w:val="1"/>
      <w:numFmt w:val="lowerRoman"/>
      <w:lvlText w:val="%3."/>
      <w:lvlJc w:val="right"/>
      <w:pPr>
        <w:ind w:left="1777" w:hanging="180"/>
      </w:pPr>
    </w:lvl>
    <w:lvl w:ilvl="3" w:tplc="0415000F" w:tentative="1">
      <w:start w:val="1"/>
      <w:numFmt w:val="decimal"/>
      <w:lvlText w:val="%4."/>
      <w:lvlJc w:val="left"/>
      <w:pPr>
        <w:ind w:left="2497" w:hanging="360"/>
      </w:pPr>
    </w:lvl>
    <w:lvl w:ilvl="4" w:tplc="04150019" w:tentative="1">
      <w:start w:val="1"/>
      <w:numFmt w:val="lowerLetter"/>
      <w:lvlText w:val="%5."/>
      <w:lvlJc w:val="left"/>
      <w:pPr>
        <w:ind w:left="3217" w:hanging="360"/>
      </w:pPr>
    </w:lvl>
    <w:lvl w:ilvl="5" w:tplc="0415001B" w:tentative="1">
      <w:start w:val="1"/>
      <w:numFmt w:val="lowerRoman"/>
      <w:lvlText w:val="%6."/>
      <w:lvlJc w:val="right"/>
      <w:pPr>
        <w:ind w:left="3937" w:hanging="180"/>
      </w:pPr>
    </w:lvl>
    <w:lvl w:ilvl="6" w:tplc="0415000F" w:tentative="1">
      <w:start w:val="1"/>
      <w:numFmt w:val="decimal"/>
      <w:lvlText w:val="%7."/>
      <w:lvlJc w:val="left"/>
      <w:pPr>
        <w:ind w:left="4657" w:hanging="360"/>
      </w:pPr>
    </w:lvl>
    <w:lvl w:ilvl="7" w:tplc="04150019" w:tentative="1">
      <w:start w:val="1"/>
      <w:numFmt w:val="lowerLetter"/>
      <w:lvlText w:val="%8."/>
      <w:lvlJc w:val="left"/>
      <w:pPr>
        <w:ind w:left="5377" w:hanging="360"/>
      </w:pPr>
    </w:lvl>
    <w:lvl w:ilvl="8" w:tplc="0415001B" w:tentative="1">
      <w:start w:val="1"/>
      <w:numFmt w:val="lowerRoman"/>
      <w:lvlText w:val="%9."/>
      <w:lvlJc w:val="right"/>
      <w:pPr>
        <w:ind w:left="6097" w:hanging="180"/>
      </w:pPr>
    </w:lvl>
  </w:abstractNum>
  <w:abstractNum w:abstractNumId="13" w15:restartNumberingAfterBreak="0">
    <w:nsid w:val="04EE3D10"/>
    <w:multiLevelType w:val="hybridMultilevel"/>
    <w:tmpl w:val="D166D8E0"/>
    <w:lvl w:ilvl="0" w:tplc="0415000F">
      <w:start w:val="1"/>
      <w:numFmt w:val="decimal"/>
      <w:lvlText w:val="%1."/>
      <w:lvlJc w:val="left"/>
      <w:pPr>
        <w:ind w:left="360" w:hanging="360"/>
      </w:pPr>
    </w:lvl>
    <w:lvl w:ilvl="1" w:tplc="9F680244">
      <w:start w:val="1"/>
      <w:numFmt w:val="lowerLetter"/>
      <w:lvlText w:val="%2."/>
      <w:lvlJc w:val="left"/>
      <w:pPr>
        <w:ind w:left="1080" w:hanging="360"/>
      </w:pPr>
      <w:rPr>
        <w:rFonts w:hint="default"/>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06D259E9"/>
    <w:multiLevelType w:val="hybridMultilevel"/>
    <w:tmpl w:val="D5ACAFCC"/>
    <w:lvl w:ilvl="0" w:tplc="09EA9FBE">
      <w:start w:val="1"/>
      <w:numFmt w:val="lowerLetter"/>
      <w:lvlText w:val="%1)"/>
      <w:lvlJc w:val="left"/>
      <w:pPr>
        <w:ind w:left="1004" w:hanging="360"/>
      </w:pPr>
      <w:rPr>
        <w:rFonts w:cs="Times New Roman" w:hint="default"/>
        <w:b w:val="0"/>
        <w:bCs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5" w15:restartNumberingAfterBreak="0">
    <w:nsid w:val="06D84669"/>
    <w:multiLevelType w:val="multilevel"/>
    <w:tmpl w:val="D466F51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6" w15:restartNumberingAfterBreak="0">
    <w:nsid w:val="07672C0D"/>
    <w:multiLevelType w:val="hybridMultilevel"/>
    <w:tmpl w:val="3DF0B0D4"/>
    <w:lvl w:ilvl="0" w:tplc="04150005">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7" w15:restartNumberingAfterBreak="0">
    <w:nsid w:val="096F2538"/>
    <w:multiLevelType w:val="hybridMultilevel"/>
    <w:tmpl w:val="4412F6B6"/>
    <w:lvl w:ilvl="0" w:tplc="552CDCE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9A77608"/>
    <w:multiLevelType w:val="hybridMultilevel"/>
    <w:tmpl w:val="1B969E3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09EC43CC"/>
    <w:multiLevelType w:val="hybridMultilevel"/>
    <w:tmpl w:val="5FE41A7C"/>
    <w:lvl w:ilvl="0" w:tplc="04150005">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15:restartNumberingAfterBreak="0">
    <w:nsid w:val="0BB9695E"/>
    <w:multiLevelType w:val="multilevel"/>
    <w:tmpl w:val="EE12BE02"/>
    <w:styleLink w:val="Tyturozdziau"/>
    <w:lvl w:ilvl="0">
      <w:start w:val="1"/>
      <w:numFmt w:val="upperRoman"/>
      <w:lvlText w:val="%1."/>
      <w:lvlJc w:val="left"/>
      <w:pPr>
        <w:ind w:left="454" w:hanging="454"/>
      </w:pPr>
      <w:rPr>
        <w:rFonts w:ascii="Times New Roman" w:hAnsi="Times New Roman" w:hint="default"/>
        <w:sz w:val="22"/>
      </w:rPr>
    </w:lvl>
    <w:lvl w:ilvl="1">
      <w:start w:val="1"/>
      <w:numFmt w:val="decimal"/>
      <w:lvlText w:val="%2. "/>
      <w:lvlJc w:val="left"/>
      <w:pPr>
        <w:ind w:left="1021" w:hanging="661"/>
      </w:pPr>
      <w:rPr>
        <w:rFonts w:hint="default"/>
      </w:rPr>
    </w:lvl>
    <w:lvl w:ilvl="2">
      <w:start w:val="1"/>
      <w:numFmt w:val="decimal"/>
      <w:lvlText w:val="%2.%3."/>
      <w:lvlJc w:val="left"/>
      <w:pPr>
        <w:ind w:left="1928" w:hanging="907"/>
      </w:pPr>
      <w:rPr>
        <w:rFonts w:hint="default"/>
      </w:rPr>
    </w:lvl>
    <w:lvl w:ilvl="3">
      <w:start w:val="1"/>
      <w:numFmt w:val="decimal"/>
      <w:lvlText w:val="%2.%3.%4."/>
      <w:lvlJc w:val="left"/>
      <w:pPr>
        <w:tabs>
          <w:tab w:val="num" w:pos="3119"/>
        </w:tabs>
        <w:ind w:left="3119" w:hanging="113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0C583C8F"/>
    <w:multiLevelType w:val="multilevel"/>
    <w:tmpl w:val="5D7E071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0C8A308C"/>
    <w:multiLevelType w:val="hybridMultilevel"/>
    <w:tmpl w:val="46A813CA"/>
    <w:lvl w:ilvl="0" w:tplc="04150005">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3" w15:restartNumberingAfterBreak="0">
    <w:nsid w:val="0D3F4909"/>
    <w:multiLevelType w:val="hybridMultilevel"/>
    <w:tmpl w:val="39365F4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4" w15:restartNumberingAfterBreak="0">
    <w:nsid w:val="0ECE213E"/>
    <w:multiLevelType w:val="multilevel"/>
    <w:tmpl w:val="16AC121E"/>
    <w:lvl w:ilvl="0">
      <w:start w:val="15"/>
      <w:numFmt w:val="decimal"/>
      <w:lvlText w:val="%1."/>
      <w:lvlJc w:val="left"/>
      <w:pPr>
        <w:tabs>
          <w:tab w:val="num" w:pos="360"/>
        </w:tabs>
        <w:ind w:left="360" w:hanging="360"/>
      </w:pPr>
      <w:rPr>
        <w:rFonts w:cs="Times New Roman" w:hint="default"/>
      </w:rPr>
    </w:lvl>
    <w:lvl w:ilvl="1">
      <w:start w:val="1"/>
      <w:numFmt w:val="decimal"/>
      <w:lvlText w:val="14.%2."/>
      <w:lvlJc w:val="left"/>
      <w:pPr>
        <w:tabs>
          <w:tab w:val="num" w:pos="574"/>
        </w:tabs>
        <w:ind w:left="574" w:hanging="432"/>
      </w:pPr>
      <w:rPr>
        <w:rFonts w:cs="Times New Roman" w:hint="default"/>
        <w:b w:val="0"/>
      </w:rPr>
    </w:lvl>
    <w:lvl w:ilvl="2">
      <w:start w:val="1"/>
      <w:numFmt w:val="lowerLetter"/>
      <w:lvlText w:val="%3."/>
      <w:lvlJc w:val="left"/>
      <w:pPr>
        <w:tabs>
          <w:tab w:val="num" w:pos="930"/>
        </w:tabs>
        <w:ind w:left="930" w:hanging="504"/>
      </w:pPr>
      <w:rPr>
        <w:rFonts w:hint="default"/>
        <w:b w:val="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5" w15:restartNumberingAfterBreak="0">
    <w:nsid w:val="0FA6111F"/>
    <w:multiLevelType w:val="hybridMultilevel"/>
    <w:tmpl w:val="0B7AAFB6"/>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15:restartNumberingAfterBreak="0">
    <w:nsid w:val="0FF26885"/>
    <w:multiLevelType w:val="hybridMultilevel"/>
    <w:tmpl w:val="8D2A2C70"/>
    <w:lvl w:ilvl="0" w:tplc="670A40E4">
      <w:start w:val="1"/>
      <w:numFmt w:val="bullet"/>
      <w:pStyle w:val="IBMBullet1"/>
      <w:lvlText w:val=""/>
      <w:lvlJc w:val="left"/>
      <w:pPr>
        <w:tabs>
          <w:tab w:val="num" w:pos="360"/>
        </w:tabs>
        <w:ind w:left="340" w:hanging="340"/>
      </w:pPr>
      <w:rPr>
        <w:rFonts w:ascii="Wingdings" w:hAnsi="Wingdings" w:hint="default"/>
        <w:b/>
        <w:i w:val="0"/>
        <w:color w:val="0066CC"/>
        <w:sz w:val="14"/>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0972AF6"/>
    <w:multiLevelType w:val="hybridMultilevel"/>
    <w:tmpl w:val="134E187C"/>
    <w:lvl w:ilvl="0" w:tplc="E352501C">
      <w:start w:val="1"/>
      <w:numFmt w:val="decimal"/>
      <w:lvlText w:val="%1."/>
      <w:lvlJc w:val="left"/>
      <w:pPr>
        <w:ind w:left="644"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0A82D6E"/>
    <w:multiLevelType w:val="hybridMultilevel"/>
    <w:tmpl w:val="14DA70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1965208"/>
    <w:multiLevelType w:val="hybridMultilevel"/>
    <w:tmpl w:val="CFCA1D2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20B5CC3"/>
    <w:multiLevelType w:val="hybridMultilevel"/>
    <w:tmpl w:val="5A421070"/>
    <w:lvl w:ilvl="0" w:tplc="09EA9FBE">
      <w:start w:val="1"/>
      <w:numFmt w:val="lowerLetter"/>
      <w:lvlText w:val="%1)"/>
      <w:lvlJc w:val="left"/>
      <w:pPr>
        <w:ind w:left="1004" w:hanging="360"/>
      </w:pPr>
      <w:rPr>
        <w:rFonts w:cs="Times New Roman" w:hint="default"/>
        <w:b w:val="0"/>
        <w:bCs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1" w15:restartNumberingAfterBreak="0">
    <w:nsid w:val="12B67A52"/>
    <w:multiLevelType w:val="hybridMultilevel"/>
    <w:tmpl w:val="AF8E69E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15505A23"/>
    <w:multiLevelType w:val="hybridMultilevel"/>
    <w:tmpl w:val="9614E930"/>
    <w:lvl w:ilvl="0" w:tplc="1CF68B8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56B4ED6"/>
    <w:multiLevelType w:val="hybridMultilevel"/>
    <w:tmpl w:val="600E8F32"/>
    <w:lvl w:ilvl="0" w:tplc="04150005">
      <w:start w:val="1"/>
      <w:numFmt w:val="bullet"/>
      <w:lvlText w:val=""/>
      <w:lvlJc w:val="left"/>
      <w:pPr>
        <w:ind w:left="1428" w:hanging="360"/>
      </w:pPr>
      <w:rPr>
        <w:rFonts w:ascii="Wingdings" w:hAnsi="Wingdings" w:hint="default"/>
        <w:b w:val="0"/>
        <w:bCs w:val="0"/>
        <w:sz w:val="20"/>
        <w:szCs w:val="20"/>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4" w15:restartNumberingAfterBreak="0">
    <w:nsid w:val="15F50B1D"/>
    <w:multiLevelType w:val="hybridMultilevel"/>
    <w:tmpl w:val="9C26F0B8"/>
    <w:lvl w:ilvl="0" w:tplc="0415000F">
      <w:start w:val="1"/>
      <w:numFmt w:val="decimal"/>
      <w:lvlText w:val="%1."/>
      <w:lvlJc w:val="left"/>
      <w:pPr>
        <w:ind w:left="360" w:hanging="360"/>
      </w:pPr>
    </w:lvl>
    <w:lvl w:ilvl="1" w:tplc="8382A230">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168C3CCA"/>
    <w:multiLevelType w:val="hybridMultilevel"/>
    <w:tmpl w:val="844AB45E"/>
    <w:lvl w:ilvl="0" w:tplc="634843D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77761D4"/>
    <w:multiLevelType w:val="hybridMultilevel"/>
    <w:tmpl w:val="D6BA4B2A"/>
    <w:lvl w:ilvl="0" w:tplc="D6D4034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177D3BE7"/>
    <w:multiLevelType w:val="hybridMultilevel"/>
    <w:tmpl w:val="BF5CB0D6"/>
    <w:lvl w:ilvl="0" w:tplc="04150005">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8" w15:restartNumberingAfterBreak="0">
    <w:nsid w:val="17890C18"/>
    <w:multiLevelType w:val="hybridMultilevel"/>
    <w:tmpl w:val="6B367954"/>
    <w:lvl w:ilvl="0" w:tplc="6D8E494A">
      <w:start w:val="12"/>
      <w:numFmt w:val="lowerLetter"/>
      <w:lvlText w:val="%1)"/>
      <w:lvlJc w:val="left"/>
      <w:pPr>
        <w:tabs>
          <w:tab w:val="num" w:pos="720"/>
        </w:tabs>
        <w:ind w:left="720" w:hanging="360"/>
      </w:pPr>
      <w:rPr>
        <w:rFonts w:cs="Times New Roman"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1ABF3D20"/>
    <w:multiLevelType w:val="hybridMultilevel"/>
    <w:tmpl w:val="2BFCDBA8"/>
    <w:lvl w:ilvl="0" w:tplc="1A3A7C3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1B781291"/>
    <w:multiLevelType w:val="hybridMultilevel"/>
    <w:tmpl w:val="DAB8721A"/>
    <w:lvl w:ilvl="0" w:tplc="04150005">
      <w:start w:val="1"/>
      <w:numFmt w:val="bullet"/>
      <w:lvlText w:val=""/>
      <w:lvlJc w:val="left"/>
      <w:pPr>
        <w:ind w:left="1057" w:hanging="360"/>
      </w:pPr>
      <w:rPr>
        <w:rFonts w:ascii="Wingdings" w:hAnsi="Wingdings" w:hint="default"/>
      </w:rPr>
    </w:lvl>
    <w:lvl w:ilvl="1" w:tplc="04150003" w:tentative="1">
      <w:start w:val="1"/>
      <w:numFmt w:val="bullet"/>
      <w:lvlText w:val="o"/>
      <w:lvlJc w:val="left"/>
      <w:pPr>
        <w:ind w:left="1777" w:hanging="360"/>
      </w:pPr>
      <w:rPr>
        <w:rFonts w:ascii="Courier New" w:hAnsi="Courier New" w:cs="Courier New" w:hint="default"/>
      </w:rPr>
    </w:lvl>
    <w:lvl w:ilvl="2" w:tplc="04150005" w:tentative="1">
      <w:start w:val="1"/>
      <w:numFmt w:val="bullet"/>
      <w:lvlText w:val=""/>
      <w:lvlJc w:val="left"/>
      <w:pPr>
        <w:ind w:left="2497" w:hanging="360"/>
      </w:pPr>
      <w:rPr>
        <w:rFonts w:ascii="Wingdings" w:hAnsi="Wingdings" w:hint="default"/>
      </w:rPr>
    </w:lvl>
    <w:lvl w:ilvl="3" w:tplc="04150001" w:tentative="1">
      <w:start w:val="1"/>
      <w:numFmt w:val="bullet"/>
      <w:lvlText w:val=""/>
      <w:lvlJc w:val="left"/>
      <w:pPr>
        <w:ind w:left="3217" w:hanging="360"/>
      </w:pPr>
      <w:rPr>
        <w:rFonts w:ascii="Symbol" w:hAnsi="Symbol" w:hint="default"/>
      </w:rPr>
    </w:lvl>
    <w:lvl w:ilvl="4" w:tplc="04150003" w:tentative="1">
      <w:start w:val="1"/>
      <w:numFmt w:val="bullet"/>
      <w:lvlText w:val="o"/>
      <w:lvlJc w:val="left"/>
      <w:pPr>
        <w:ind w:left="3937" w:hanging="360"/>
      </w:pPr>
      <w:rPr>
        <w:rFonts w:ascii="Courier New" w:hAnsi="Courier New" w:cs="Courier New" w:hint="default"/>
      </w:rPr>
    </w:lvl>
    <w:lvl w:ilvl="5" w:tplc="04150005" w:tentative="1">
      <w:start w:val="1"/>
      <w:numFmt w:val="bullet"/>
      <w:lvlText w:val=""/>
      <w:lvlJc w:val="left"/>
      <w:pPr>
        <w:ind w:left="4657" w:hanging="360"/>
      </w:pPr>
      <w:rPr>
        <w:rFonts w:ascii="Wingdings" w:hAnsi="Wingdings" w:hint="default"/>
      </w:rPr>
    </w:lvl>
    <w:lvl w:ilvl="6" w:tplc="04150001" w:tentative="1">
      <w:start w:val="1"/>
      <w:numFmt w:val="bullet"/>
      <w:lvlText w:val=""/>
      <w:lvlJc w:val="left"/>
      <w:pPr>
        <w:ind w:left="5377" w:hanging="360"/>
      </w:pPr>
      <w:rPr>
        <w:rFonts w:ascii="Symbol" w:hAnsi="Symbol" w:hint="default"/>
      </w:rPr>
    </w:lvl>
    <w:lvl w:ilvl="7" w:tplc="04150003" w:tentative="1">
      <w:start w:val="1"/>
      <w:numFmt w:val="bullet"/>
      <w:lvlText w:val="o"/>
      <w:lvlJc w:val="left"/>
      <w:pPr>
        <w:ind w:left="6097" w:hanging="360"/>
      </w:pPr>
      <w:rPr>
        <w:rFonts w:ascii="Courier New" w:hAnsi="Courier New" w:cs="Courier New" w:hint="default"/>
      </w:rPr>
    </w:lvl>
    <w:lvl w:ilvl="8" w:tplc="04150005" w:tentative="1">
      <w:start w:val="1"/>
      <w:numFmt w:val="bullet"/>
      <w:lvlText w:val=""/>
      <w:lvlJc w:val="left"/>
      <w:pPr>
        <w:ind w:left="6817" w:hanging="360"/>
      </w:pPr>
      <w:rPr>
        <w:rFonts w:ascii="Wingdings" w:hAnsi="Wingdings" w:hint="default"/>
      </w:rPr>
    </w:lvl>
  </w:abstractNum>
  <w:abstractNum w:abstractNumId="41" w15:restartNumberingAfterBreak="0">
    <w:nsid w:val="1E1E1326"/>
    <w:multiLevelType w:val="hybridMultilevel"/>
    <w:tmpl w:val="931C2EC0"/>
    <w:lvl w:ilvl="0" w:tplc="552CDCE0">
      <w:start w:val="1"/>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2A789874">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1EC3686F"/>
    <w:multiLevelType w:val="hybridMultilevel"/>
    <w:tmpl w:val="4D8660AA"/>
    <w:lvl w:ilvl="0" w:tplc="DC5690D4">
      <w:start w:val="6"/>
      <w:numFmt w:val="bullet"/>
      <w:lvlText w:val="•"/>
      <w:lvlJc w:val="left"/>
      <w:pPr>
        <w:ind w:left="1065" w:hanging="705"/>
      </w:pPr>
      <w:rPr>
        <w:rFonts w:ascii="Verdana" w:eastAsiaTheme="minorHAnsi" w:hAnsi="Verdana"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1ECC2C82"/>
    <w:multiLevelType w:val="hybridMultilevel"/>
    <w:tmpl w:val="48BA7C3A"/>
    <w:lvl w:ilvl="0" w:tplc="8DD6D0A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1F220E60"/>
    <w:multiLevelType w:val="hybridMultilevel"/>
    <w:tmpl w:val="6624DF08"/>
    <w:lvl w:ilvl="0" w:tplc="0415000F">
      <w:start w:val="1"/>
      <w:numFmt w:val="decimal"/>
      <w:lvlText w:val="%1."/>
      <w:lvlJc w:val="left"/>
      <w:pPr>
        <w:ind w:left="446" w:hanging="360"/>
      </w:pPr>
      <w:rPr>
        <w:rFonts w:hint="default"/>
      </w:rPr>
    </w:lvl>
    <w:lvl w:ilvl="1" w:tplc="04150019" w:tentative="1">
      <w:start w:val="1"/>
      <w:numFmt w:val="lowerLetter"/>
      <w:lvlText w:val="%2."/>
      <w:lvlJc w:val="left"/>
      <w:pPr>
        <w:ind w:left="1166" w:hanging="360"/>
      </w:pPr>
      <w:rPr>
        <w:rFonts w:cs="Times New Roman"/>
      </w:rPr>
    </w:lvl>
    <w:lvl w:ilvl="2" w:tplc="0415001B" w:tentative="1">
      <w:start w:val="1"/>
      <w:numFmt w:val="lowerRoman"/>
      <w:lvlText w:val="%3."/>
      <w:lvlJc w:val="right"/>
      <w:pPr>
        <w:ind w:left="1886" w:hanging="180"/>
      </w:pPr>
      <w:rPr>
        <w:rFonts w:cs="Times New Roman"/>
      </w:rPr>
    </w:lvl>
    <w:lvl w:ilvl="3" w:tplc="0415000F" w:tentative="1">
      <w:start w:val="1"/>
      <w:numFmt w:val="decimal"/>
      <w:lvlText w:val="%4."/>
      <w:lvlJc w:val="left"/>
      <w:pPr>
        <w:ind w:left="2606" w:hanging="360"/>
      </w:pPr>
      <w:rPr>
        <w:rFonts w:cs="Times New Roman"/>
      </w:rPr>
    </w:lvl>
    <w:lvl w:ilvl="4" w:tplc="04150019" w:tentative="1">
      <w:start w:val="1"/>
      <w:numFmt w:val="lowerLetter"/>
      <w:lvlText w:val="%5."/>
      <w:lvlJc w:val="left"/>
      <w:pPr>
        <w:ind w:left="3326" w:hanging="360"/>
      </w:pPr>
      <w:rPr>
        <w:rFonts w:cs="Times New Roman"/>
      </w:rPr>
    </w:lvl>
    <w:lvl w:ilvl="5" w:tplc="0415001B" w:tentative="1">
      <w:start w:val="1"/>
      <w:numFmt w:val="lowerRoman"/>
      <w:lvlText w:val="%6."/>
      <w:lvlJc w:val="right"/>
      <w:pPr>
        <w:ind w:left="4046" w:hanging="180"/>
      </w:pPr>
      <w:rPr>
        <w:rFonts w:cs="Times New Roman"/>
      </w:rPr>
    </w:lvl>
    <w:lvl w:ilvl="6" w:tplc="0415000F" w:tentative="1">
      <w:start w:val="1"/>
      <w:numFmt w:val="decimal"/>
      <w:lvlText w:val="%7."/>
      <w:lvlJc w:val="left"/>
      <w:pPr>
        <w:ind w:left="4766" w:hanging="360"/>
      </w:pPr>
      <w:rPr>
        <w:rFonts w:cs="Times New Roman"/>
      </w:rPr>
    </w:lvl>
    <w:lvl w:ilvl="7" w:tplc="04150019" w:tentative="1">
      <w:start w:val="1"/>
      <w:numFmt w:val="lowerLetter"/>
      <w:lvlText w:val="%8."/>
      <w:lvlJc w:val="left"/>
      <w:pPr>
        <w:ind w:left="5486" w:hanging="360"/>
      </w:pPr>
      <w:rPr>
        <w:rFonts w:cs="Times New Roman"/>
      </w:rPr>
    </w:lvl>
    <w:lvl w:ilvl="8" w:tplc="0415001B" w:tentative="1">
      <w:start w:val="1"/>
      <w:numFmt w:val="lowerRoman"/>
      <w:lvlText w:val="%9."/>
      <w:lvlJc w:val="right"/>
      <w:pPr>
        <w:ind w:left="6206" w:hanging="180"/>
      </w:pPr>
      <w:rPr>
        <w:rFonts w:cs="Times New Roman"/>
      </w:rPr>
    </w:lvl>
  </w:abstractNum>
  <w:abstractNum w:abstractNumId="45" w15:restartNumberingAfterBreak="0">
    <w:nsid w:val="1FA77231"/>
    <w:multiLevelType w:val="hybridMultilevel"/>
    <w:tmpl w:val="1200F364"/>
    <w:lvl w:ilvl="0" w:tplc="04150017">
      <w:start w:val="1"/>
      <w:numFmt w:val="lowerLetter"/>
      <w:lvlText w:val="%1)"/>
      <w:lvlJc w:val="left"/>
      <w:pPr>
        <w:ind w:left="1287" w:hanging="360"/>
      </w:pPr>
    </w:lvl>
    <w:lvl w:ilvl="1" w:tplc="04150017">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6" w15:restartNumberingAfterBreak="0">
    <w:nsid w:val="20384327"/>
    <w:multiLevelType w:val="hybridMultilevel"/>
    <w:tmpl w:val="09485662"/>
    <w:lvl w:ilvl="0" w:tplc="04150005">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7" w15:restartNumberingAfterBreak="0">
    <w:nsid w:val="213933B9"/>
    <w:multiLevelType w:val="hybridMultilevel"/>
    <w:tmpl w:val="EB9A0C78"/>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8" w15:restartNumberingAfterBreak="0">
    <w:nsid w:val="218C3B00"/>
    <w:multiLevelType w:val="hybridMultilevel"/>
    <w:tmpl w:val="9D1A5C2C"/>
    <w:lvl w:ilvl="0" w:tplc="09EA9FBE">
      <w:start w:val="1"/>
      <w:numFmt w:val="lowerLetter"/>
      <w:lvlText w:val="%1)"/>
      <w:lvlJc w:val="left"/>
      <w:pPr>
        <w:ind w:left="1004" w:hanging="360"/>
      </w:pPr>
      <w:rPr>
        <w:rFonts w:cs="Times New Roman" w:hint="default"/>
        <w:b w:val="0"/>
        <w:bCs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9" w15:restartNumberingAfterBreak="0">
    <w:nsid w:val="224A21B2"/>
    <w:multiLevelType w:val="hybridMultilevel"/>
    <w:tmpl w:val="D5ACAFCC"/>
    <w:lvl w:ilvl="0" w:tplc="09EA9FBE">
      <w:start w:val="1"/>
      <w:numFmt w:val="lowerLetter"/>
      <w:lvlText w:val="%1)"/>
      <w:lvlJc w:val="left"/>
      <w:pPr>
        <w:ind w:left="1004" w:hanging="360"/>
      </w:pPr>
      <w:rPr>
        <w:rFonts w:cs="Times New Roman" w:hint="default"/>
        <w:b w:val="0"/>
        <w:bCs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0" w15:restartNumberingAfterBreak="0">
    <w:nsid w:val="22BE7E64"/>
    <w:multiLevelType w:val="hybridMultilevel"/>
    <w:tmpl w:val="EB7208BC"/>
    <w:lvl w:ilvl="0" w:tplc="96B63EB8">
      <w:start w:val="1"/>
      <w:numFmt w:val="lowerLetter"/>
      <w:lvlText w:val="%1."/>
      <w:lvlJc w:val="left"/>
      <w:pPr>
        <w:ind w:left="720" w:hanging="360"/>
      </w:pPr>
      <w:rPr>
        <w:rFonts w:hint="default"/>
        <w:b w:val="0"/>
        <w:bCs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3245305"/>
    <w:multiLevelType w:val="multilevel"/>
    <w:tmpl w:val="DC761580"/>
    <w:lvl w:ilvl="0">
      <w:start w:val="1"/>
      <w:numFmt w:val="decimal"/>
      <w:lvlText w:val="%1."/>
      <w:lvlJc w:val="left"/>
      <w:pPr>
        <w:ind w:left="337" w:hanging="360"/>
      </w:pPr>
      <w:rPr>
        <w:rFonts w:hint="default"/>
      </w:rPr>
    </w:lvl>
    <w:lvl w:ilvl="1">
      <w:start w:val="1"/>
      <w:numFmt w:val="decimal"/>
      <w:isLgl/>
      <w:lvlText w:val="%1.%2."/>
      <w:lvlJc w:val="left"/>
      <w:pPr>
        <w:ind w:left="1057" w:hanging="720"/>
      </w:pPr>
      <w:rPr>
        <w:rFonts w:hint="default"/>
      </w:rPr>
    </w:lvl>
    <w:lvl w:ilvl="2">
      <w:start w:val="1"/>
      <w:numFmt w:val="decimal"/>
      <w:isLgl/>
      <w:lvlText w:val="%1.%2.%3."/>
      <w:lvlJc w:val="left"/>
      <w:pPr>
        <w:ind w:left="1777" w:hanging="1080"/>
      </w:pPr>
      <w:rPr>
        <w:rFonts w:hint="default"/>
      </w:rPr>
    </w:lvl>
    <w:lvl w:ilvl="3">
      <w:start w:val="1"/>
      <w:numFmt w:val="decimal"/>
      <w:isLgl/>
      <w:lvlText w:val="%1.%2.%3.%4."/>
      <w:lvlJc w:val="left"/>
      <w:pPr>
        <w:ind w:left="2137" w:hanging="1080"/>
      </w:pPr>
      <w:rPr>
        <w:rFonts w:hint="default"/>
      </w:rPr>
    </w:lvl>
    <w:lvl w:ilvl="4">
      <w:start w:val="1"/>
      <w:numFmt w:val="decimal"/>
      <w:isLgl/>
      <w:lvlText w:val="%1.%2.%3.%4.%5."/>
      <w:lvlJc w:val="left"/>
      <w:pPr>
        <w:ind w:left="2857" w:hanging="1440"/>
      </w:pPr>
      <w:rPr>
        <w:rFonts w:hint="default"/>
      </w:rPr>
    </w:lvl>
    <w:lvl w:ilvl="5">
      <w:start w:val="1"/>
      <w:numFmt w:val="decimal"/>
      <w:isLgl/>
      <w:lvlText w:val="%1.%2.%3.%4.%5.%6."/>
      <w:lvlJc w:val="left"/>
      <w:pPr>
        <w:ind w:left="3577" w:hanging="1800"/>
      </w:pPr>
      <w:rPr>
        <w:rFonts w:hint="default"/>
      </w:rPr>
    </w:lvl>
    <w:lvl w:ilvl="6">
      <w:start w:val="1"/>
      <w:numFmt w:val="decimal"/>
      <w:isLgl/>
      <w:lvlText w:val="%1.%2.%3.%4.%5.%6.%7."/>
      <w:lvlJc w:val="left"/>
      <w:pPr>
        <w:ind w:left="3937" w:hanging="1800"/>
      </w:pPr>
      <w:rPr>
        <w:rFonts w:hint="default"/>
      </w:rPr>
    </w:lvl>
    <w:lvl w:ilvl="7">
      <w:start w:val="1"/>
      <w:numFmt w:val="decimal"/>
      <w:isLgl/>
      <w:lvlText w:val="%1.%2.%3.%4.%5.%6.%7.%8."/>
      <w:lvlJc w:val="left"/>
      <w:pPr>
        <w:ind w:left="4657" w:hanging="2160"/>
      </w:pPr>
      <w:rPr>
        <w:rFonts w:hint="default"/>
      </w:rPr>
    </w:lvl>
    <w:lvl w:ilvl="8">
      <w:start w:val="1"/>
      <w:numFmt w:val="decimal"/>
      <w:isLgl/>
      <w:lvlText w:val="%1.%2.%3.%4.%5.%6.%7.%8.%9."/>
      <w:lvlJc w:val="left"/>
      <w:pPr>
        <w:ind w:left="5377" w:hanging="2520"/>
      </w:pPr>
      <w:rPr>
        <w:rFonts w:hint="default"/>
      </w:rPr>
    </w:lvl>
  </w:abstractNum>
  <w:abstractNum w:abstractNumId="52" w15:restartNumberingAfterBreak="0">
    <w:nsid w:val="24423123"/>
    <w:multiLevelType w:val="hybridMultilevel"/>
    <w:tmpl w:val="A17EF4E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24C1471B"/>
    <w:multiLevelType w:val="hybridMultilevel"/>
    <w:tmpl w:val="4540270A"/>
    <w:lvl w:ilvl="0" w:tplc="04150005">
      <w:start w:val="1"/>
      <w:numFmt w:val="bullet"/>
      <w:lvlText w:val=""/>
      <w:lvlJc w:val="left"/>
      <w:pPr>
        <w:ind w:left="1211" w:hanging="360"/>
      </w:pPr>
      <w:rPr>
        <w:rFonts w:ascii="Wingdings" w:hAnsi="Wingdings"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54" w15:restartNumberingAfterBreak="0">
    <w:nsid w:val="2523671F"/>
    <w:multiLevelType w:val="hybridMultilevel"/>
    <w:tmpl w:val="C4CEB320"/>
    <w:lvl w:ilvl="0" w:tplc="2E4A54E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5CC2E4D"/>
    <w:multiLevelType w:val="hybridMultilevel"/>
    <w:tmpl w:val="8AF08D7E"/>
    <w:lvl w:ilvl="0" w:tplc="3C7A7EF2">
      <w:start w:val="1"/>
      <w:numFmt w:val="lowerLetter"/>
      <w:lvlText w:val="%1)"/>
      <w:lvlJc w:val="left"/>
      <w:pPr>
        <w:ind w:left="720" w:hanging="360"/>
      </w:pPr>
      <w:rPr>
        <w:rFonts w:hint="default"/>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264F5415"/>
    <w:multiLevelType w:val="singleLevel"/>
    <w:tmpl w:val="5A5255C2"/>
    <w:lvl w:ilvl="0">
      <w:start w:val="1"/>
      <w:numFmt w:val="bullet"/>
      <w:lvlText w:val=""/>
      <w:lvlJc w:val="left"/>
      <w:pPr>
        <w:tabs>
          <w:tab w:val="num" w:pos="340"/>
        </w:tabs>
        <w:ind w:left="340" w:hanging="340"/>
      </w:pPr>
      <w:rPr>
        <w:rFonts w:ascii="Symbol" w:hAnsi="Symbol" w:hint="default"/>
        <w:color w:val="auto"/>
        <w:sz w:val="22"/>
      </w:rPr>
    </w:lvl>
  </w:abstractNum>
  <w:abstractNum w:abstractNumId="57" w15:restartNumberingAfterBreak="0">
    <w:nsid w:val="264F68C2"/>
    <w:multiLevelType w:val="hybridMultilevel"/>
    <w:tmpl w:val="62D63B8E"/>
    <w:lvl w:ilvl="0" w:tplc="BD166F24">
      <w:start w:val="2"/>
      <w:numFmt w:val="decimal"/>
      <w:lvlText w:val="%1."/>
      <w:lvlJc w:val="left"/>
      <w:pPr>
        <w:ind w:left="900" w:hanging="360"/>
      </w:pPr>
      <w:rPr>
        <w:rFonts w:hint="default"/>
      </w:r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58" w15:restartNumberingAfterBreak="0">
    <w:nsid w:val="26C21D4A"/>
    <w:multiLevelType w:val="hybridMultilevel"/>
    <w:tmpl w:val="9C866AA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9" w15:restartNumberingAfterBreak="0">
    <w:nsid w:val="270E7D1F"/>
    <w:multiLevelType w:val="hybridMultilevel"/>
    <w:tmpl w:val="D598B894"/>
    <w:lvl w:ilvl="0" w:tplc="04150001">
      <w:start w:val="1"/>
      <w:numFmt w:val="bullet"/>
      <w:lvlText w:val=""/>
      <w:lvlJc w:val="left"/>
      <w:pPr>
        <w:ind w:left="720" w:hanging="360"/>
      </w:pPr>
      <w:rPr>
        <w:rFonts w:ascii="Symbol" w:hAnsi="Symbol" w:hint="default"/>
        <w:b w:val="0"/>
        <w:bCs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272D1957"/>
    <w:multiLevelType w:val="hybridMultilevel"/>
    <w:tmpl w:val="60AAEE98"/>
    <w:lvl w:ilvl="0" w:tplc="86AAC954">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 w15:restartNumberingAfterBreak="0">
    <w:nsid w:val="27826236"/>
    <w:multiLevelType w:val="multilevel"/>
    <w:tmpl w:val="1A465FFA"/>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27867900"/>
    <w:multiLevelType w:val="hybridMultilevel"/>
    <w:tmpl w:val="6A8E2BD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15:restartNumberingAfterBreak="0">
    <w:nsid w:val="288C4577"/>
    <w:multiLevelType w:val="hybridMultilevel"/>
    <w:tmpl w:val="61625694"/>
    <w:lvl w:ilvl="0" w:tplc="04150001">
      <w:start w:val="1"/>
      <w:numFmt w:val="bullet"/>
      <w:lvlText w:val=""/>
      <w:lvlJc w:val="left"/>
      <w:pPr>
        <w:ind w:left="1822" w:hanging="360"/>
      </w:pPr>
      <w:rPr>
        <w:rFonts w:ascii="Symbol" w:hAnsi="Symbol" w:hint="default"/>
      </w:rPr>
    </w:lvl>
    <w:lvl w:ilvl="1" w:tplc="04150003">
      <w:start w:val="1"/>
      <w:numFmt w:val="bullet"/>
      <w:lvlText w:val="o"/>
      <w:lvlJc w:val="left"/>
      <w:pPr>
        <w:ind w:left="2542" w:hanging="360"/>
      </w:pPr>
      <w:rPr>
        <w:rFonts w:ascii="Courier New" w:hAnsi="Courier New" w:cs="Times New Roman" w:hint="default"/>
      </w:rPr>
    </w:lvl>
    <w:lvl w:ilvl="2" w:tplc="04150005">
      <w:start w:val="1"/>
      <w:numFmt w:val="bullet"/>
      <w:lvlText w:val=""/>
      <w:lvlJc w:val="left"/>
      <w:pPr>
        <w:ind w:left="3262" w:hanging="360"/>
      </w:pPr>
      <w:rPr>
        <w:rFonts w:ascii="Wingdings" w:hAnsi="Wingdings" w:hint="default"/>
      </w:rPr>
    </w:lvl>
    <w:lvl w:ilvl="3" w:tplc="04150001">
      <w:start w:val="1"/>
      <w:numFmt w:val="bullet"/>
      <w:lvlText w:val=""/>
      <w:lvlJc w:val="left"/>
      <w:pPr>
        <w:ind w:left="3982" w:hanging="360"/>
      </w:pPr>
      <w:rPr>
        <w:rFonts w:ascii="Symbol" w:hAnsi="Symbol" w:hint="default"/>
      </w:rPr>
    </w:lvl>
    <w:lvl w:ilvl="4" w:tplc="04150003">
      <w:start w:val="1"/>
      <w:numFmt w:val="bullet"/>
      <w:lvlText w:val="o"/>
      <w:lvlJc w:val="left"/>
      <w:pPr>
        <w:ind w:left="4702" w:hanging="360"/>
      </w:pPr>
      <w:rPr>
        <w:rFonts w:ascii="Courier New" w:hAnsi="Courier New" w:cs="Times New Roman" w:hint="default"/>
      </w:rPr>
    </w:lvl>
    <w:lvl w:ilvl="5" w:tplc="04150005">
      <w:start w:val="1"/>
      <w:numFmt w:val="bullet"/>
      <w:lvlText w:val=""/>
      <w:lvlJc w:val="left"/>
      <w:pPr>
        <w:ind w:left="5422" w:hanging="360"/>
      </w:pPr>
      <w:rPr>
        <w:rFonts w:ascii="Wingdings" w:hAnsi="Wingdings" w:hint="default"/>
      </w:rPr>
    </w:lvl>
    <w:lvl w:ilvl="6" w:tplc="04150001">
      <w:start w:val="1"/>
      <w:numFmt w:val="bullet"/>
      <w:lvlText w:val=""/>
      <w:lvlJc w:val="left"/>
      <w:pPr>
        <w:ind w:left="6142" w:hanging="360"/>
      </w:pPr>
      <w:rPr>
        <w:rFonts w:ascii="Symbol" w:hAnsi="Symbol" w:hint="default"/>
      </w:rPr>
    </w:lvl>
    <w:lvl w:ilvl="7" w:tplc="04150003">
      <w:start w:val="1"/>
      <w:numFmt w:val="bullet"/>
      <w:lvlText w:val="o"/>
      <w:lvlJc w:val="left"/>
      <w:pPr>
        <w:ind w:left="6862" w:hanging="360"/>
      </w:pPr>
      <w:rPr>
        <w:rFonts w:ascii="Courier New" w:hAnsi="Courier New" w:cs="Times New Roman" w:hint="default"/>
      </w:rPr>
    </w:lvl>
    <w:lvl w:ilvl="8" w:tplc="04150005">
      <w:start w:val="1"/>
      <w:numFmt w:val="bullet"/>
      <w:lvlText w:val=""/>
      <w:lvlJc w:val="left"/>
      <w:pPr>
        <w:ind w:left="7582" w:hanging="360"/>
      </w:pPr>
      <w:rPr>
        <w:rFonts w:ascii="Wingdings" w:hAnsi="Wingdings" w:hint="default"/>
      </w:rPr>
    </w:lvl>
  </w:abstractNum>
  <w:abstractNum w:abstractNumId="64" w15:restartNumberingAfterBreak="0">
    <w:nsid w:val="289D46DB"/>
    <w:multiLevelType w:val="hybridMultilevel"/>
    <w:tmpl w:val="0A18BA86"/>
    <w:name w:val="WW8Num342"/>
    <w:lvl w:ilvl="0" w:tplc="04150017">
      <w:start w:val="1"/>
      <w:numFmt w:val="lowerLetter"/>
      <w:lvlText w:val="%1)"/>
      <w:lvlJc w:val="left"/>
      <w:pPr>
        <w:ind w:left="1080" w:hanging="360"/>
      </w:pPr>
      <w:rPr>
        <w:rFonts w:cs="Times New Roman" w:hint="default"/>
        <w:b w:val="0"/>
        <w:bCs w:val="0"/>
        <w:i w:val="0"/>
        <w:color w:val="auto"/>
        <w:sz w:val="20"/>
        <w:szCs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5" w15:restartNumberingAfterBreak="0">
    <w:nsid w:val="28C1278C"/>
    <w:multiLevelType w:val="hybridMultilevel"/>
    <w:tmpl w:val="E0B8976E"/>
    <w:lvl w:ilvl="0" w:tplc="04150005">
      <w:start w:val="1"/>
      <w:numFmt w:val="bullet"/>
      <w:lvlText w:val=""/>
      <w:lvlJc w:val="left"/>
      <w:pPr>
        <w:ind w:left="1057" w:hanging="360"/>
      </w:pPr>
      <w:rPr>
        <w:rFonts w:ascii="Wingdings" w:hAnsi="Wingdings" w:hint="default"/>
      </w:rPr>
    </w:lvl>
    <w:lvl w:ilvl="1" w:tplc="04150003" w:tentative="1">
      <w:start w:val="1"/>
      <w:numFmt w:val="bullet"/>
      <w:lvlText w:val="o"/>
      <w:lvlJc w:val="left"/>
      <w:pPr>
        <w:ind w:left="1777" w:hanging="360"/>
      </w:pPr>
      <w:rPr>
        <w:rFonts w:ascii="Courier New" w:hAnsi="Courier New" w:cs="Courier New" w:hint="default"/>
      </w:rPr>
    </w:lvl>
    <w:lvl w:ilvl="2" w:tplc="04150005" w:tentative="1">
      <w:start w:val="1"/>
      <w:numFmt w:val="bullet"/>
      <w:lvlText w:val=""/>
      <w:lvlJc w:val="left"/>
      <w:pPr>
        <w:ind w:left="2497" w:hanging="360"/>
      </w:pPr>
      <w:rPr>
        <w:rFonts w:ascii="Wingdings" w:hAnsi="Wingdings" w:hint="default"/>
      </w:rPr>
    </w:lvl>
    <w:lvl w:ilvl="3" w:tplc="04150001" w:tentative="1">
      <w:start w:val="1"/>
      <w:numFmt w:val="bullet"/>
      <w:lvlText w:val=""/>
      <w:lvlJc w:val="left"/>
      <w:pPr>
        <w:ind w:left="3217" w:hanging="360"/>
      </w:pPr>
      <w:rPr>
        <w:rFonts w:ascii="Symbol" w:hAnsi="Symbol" w:hint="default"/>
      </w:rPr>
    </w:lvl>
    <w:lvl w:ilvl="4" w:tplc="04150003" w:tentative="1">
      <w:start w:val="1"/>
      <w:numFmt w:val="bullet"/>
      <w:lvlText w:val="o"/>
      <w:lvlJc w:val="left"/>
      <w:pPr>
        <w:ind w:left="3937" w:hanging="360"/>
      </w:pPr>
      <w:rPr>
        <w:rFonts w:ascii="Courier New" w:hAnsi="Courier New" w:cs="Courier New" w:hint="default"/>
      </w:rPr>
    </w:lvl>
    <w:lvl w:ilvl="5" w:tplc="04150005" w:tentative="1">
      <w:start w:val="1"/>
      <w:numFmt w:val="bullet"/>
      <w:lvlText w:val=""/>
      <w:lvlJc w:val="left"/>
      <w:pPr>
        <w:ind w:left="4657" w:hanging="360"/>
      </w:pPr>
      <w:rPr>
        <w:rFonts w:ascii="Wingdings" w:hAnsi="Wingdings" w:hint="default"/>
      </w:rPr>
    </w:lvl>
    <w:lvl w:ilvl="6" w:tplc="04150001" w:tentative="1">
      <w:start w:val="1"/>
      <w:numFmt w:val="bullet"/>
      <w:lvlText w:val=""/>
      <w:lvlJc w:val="left"/>
      <w:pPr>
        <w:ind w:left="5377" w:hanging="360"/>
      </w:pPr>
      <w:rPr>
        <w:rFonts w:ascii="Symbol" w:hAnsi="Symbol" w:hint="default"/>
      </w:rPr>
    </w:lvl>
    <w:lvl w:ilvl="7" w:tplc="04150003" w:tentative="1">
      <w:start w:val="1"/>
      <w:numFmt w:val="bullet"/>
      <w:lvlText w:val="o"/>
      <w:lvlJc w:val="left"/>
      <w:pPr>
        <w:ind w:left="6097" w:hanging="360"/>
      </w:pPr>
      <w:rPr>
        <w:rFonts w:ascii="Courier New" w:hAnsi="Courier New" w:cs="Courier New" w:hint="default"/>
      </w:rPr>
    </w:lvl>
    <w:lvl w:ilvl="8" w:tplc="04150005" w:tentative="1">
      <w:start w:val="1"/>
      <w:numFmt w:val="bullet"/>
      <w:lvlText w:val=""/>
      <w:lvlJc w:val="left"/>
      <w:pPr>
        <w:ind w:left="6817" w:hanging="360"/>
      </w:pPr>
      <w:rPr>
        <w:rFonts w:ascii="Wingdings" w:hAnsi="Wingdings" w:hint="default"/>
      </w:rPr>
    </w:lvl>
  </w:abstractNum>
  <w:abstractNum w:abstractNumId="66" w15:restartNumberingAfterBreak="0">
    <w:nsid w:val="28DB01F4"/>
    <w:multiLevelType w:val="hybridMultilevel"/>
    <w:tmpl w:val="218C4114"/>
    <w:lvl w:ilvl="0" w:tplc="D01C40A4">
      <w:start w:val="1"/>
      <w:numFmt w:val="decimal"/>
      <w:lvlText w:val="%1."/>
      <w:lvlJc w:val="left"/>
      <w:pPr>
        <w:ind w:left="786"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295301CF"/>
    <w:multiLevelType w:val="hybridMultilevel"/>
    <w:tmpl w:val="6B309224"/>
    <w:lvl w:ilvl="0" w:tplc="E352501C">
      <w:start w:val="1"/>
      <w:numFmt w:val="decimal"/>
      <w:lvlText w:val="%1."/>
      <w:lvlJc w:val="left"/>
      <w:pPr>
        <w:ind w:left="360" w:hanging="360"/>
      </w:pPr>
      <w:rPr>
        <w:rFonts w:hint="default"/>
      </w:rPr>
    </w:lvl>
    <w:lvl w:ilvl="1" w:tplc="AF223156">
      <w:start w:val="1"/>
      <w:numFmt w:val="lowerLetter"/>
      <w:lvlText w:val="%2."/>
      <w:lvlJc w:val="left"/>
      <w:pPr>
        <w:ind w:left="1440" w:hanging="360"/>
      </w:pPr>
      <w:rPr>
        <w:rFonts w:hint="default"/>
        <w:b w:val="0"/>
        <w:bCs w:val="0"/>
        <w:sz w:val="20"/>
        <w:szCs w:val="2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299B5273"/>
    <w:multiLevelType w:val="hybridMultilevel"/>
    <w:tmpl w:val="EC4CC6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2A025138"/>
    <w:multiLevelType w:val="multilevel"/>
    <w:tmpl w:val="60B457B0"/>
    <w:lvl w:ilvl="0">
      <w:start w:val="1"/>
      <w:numFmt w:val="decimal"/>
      <w:lvlText w:val="%1."/>
      <w:lvlJc w:val="left"/>
      <w:pPr>
        <w:ind w:left="337" w:hanging="360"/>
      </w:pPr>
      <w:rPr>
        <w:rFonts w:hint="default"/>
      </w:rPr>
    </w:lvl>
    <w:lvl w:ilvl="1">
      <w:start w:val="1"/>
      <w:numFmt w:val="decimal"/>
      <w:isLgl/>
      <w:lvlText w:val="%1.%2."/>
      <w:lvlJc w:val="left"/>
      <w:pPr>
        <w:ind w:left="1057" w:hanging="720"/>
      </w:pPr>
      <w:rPr>
        <w:rFonts w:hint="default"/>
      </w:rPr>
    </w:lvl>
    <w:lvl w:ilvl="2">
      <w:start w:val="1"/>
      <w:numFmt w:val="decimal"/>
      <w:isLgl/>
      <w:lvlText w:val="%1.%2.%3."/>
      <w:lvlJc w:val="left"/>
      <w:pPr>
        <w:ind w:left="1777" w:hanging="1080"/>
      </w:pPr>
      <w:rPr>
        <w:rFonts w:hint="default"/>
      </w:rPr>
    </w:lvl>
    <w:lvl w:ilvl="3">
      <w:start w:val="1"/>
      <w:numFmt w:val="decimal"/>
      <w:isLgl/>
      <w:lvlText w:val="%1.%2.%3.%4."/>
      <w:lvlJc w:val="left"/>
      <w:pPr>
        <w:ind w:left="2137" w:hanging="1080"/>
      </w:pPr>
      <w:rPr>
        <w:rFonts w:hint="default"/>
      </w:rPr>
    </w:lvl>
    <w:lvl w:ilvl="4">
      <w:start w:val="1"/>
      <w:numFmt w:val="decimal"/>
      <w:isLgl/>
      <w:lvlText w:val="%1.%2.%3.%4.%5."/>
      <w:lvlJc w:val="left"/>
      <w:pPr>
        <w:ind w:left="2857" w:hanging="1440"/>
      </w:pPr>
      <w:rPr>
        <w:rFonts w:hint="default"/>
      </w:rPr>
    </w:lvl>
    <w:lvl w:ilvl="5">
      <w:start w:val="1"/>
      <w:numFmt w:val="decimal"/>
      <w:isLgl/>
      <w:lvlText w:val="%1.%2.%3.%4.%5.%6."/>
      <w:lvlJc w:val="left"/>
      <w:pPr>
        <w:ind w:left="3577" w:hanging="1800"/>
      </w:pPr>
      <w:rPr>
        <w:rFonts w:hint="default"/>
      </w:rPr>
    </w:lvl>
    <w:lvl w:ilvl="6">
      <w:start w:val="1"/>
      <w:numFmt w:val="decimal"/>
      <w:isLgl/>
      <w:lvlText w:val="%1.%2.%3.%4.%5.%6.%7."/>
      <w:lvlJc w:val="left"/>
      <w:pPr>
        <w:ind w:left="3937" w:hanging="1800"/>
      </w:pPr>
      <w:rPr>
        <w:rFonts w:hint="default"/>
      </w:rPr>
    </w:lvl>
    <w:lvl w:ilvl="7">
      <w:start w:val="1"/>
      <w:numFmt w:val="decimal"/>
      <w:isLgl/>
      <w:lvlText w:val="%1.%2.%3.%4.%5.%6.%7.%8."/>
      <w:lvlJc w:val="left"/>
      <w:pPr>
        <w:ind w:left="4657" w:hanging="2160"/>
      </w:pPr>
      <w:rPr>
        <w:rFonts w:hint="default"/>
      </w:rPr>
    </w:lvl>
    <w:lvl w:ilvl="8">
      <w:start w:val="1"/>
      <w:numFmt w:val="decimal"/>
      <w:isLgl/>
      <w:lvlText w:val="%1.%2.%3.%4.%5.%6.%7.%8.%9."/>
      <w:lvlJc w:val="left"/>
      <w:pPr>
        <w:ind w:left="5377" w:hanging="2520"/>
      </w:pPr>
      <w:rPr>
        <w:rFonts w:hint="default"/>
      </w:rPr>
    </w:lvl>
  </w:abstractNum>
  <w:abstractNum w:abstractNumId="70" w15:restartNumberingAfterBreak="0">
    <w:nsid w:val="2A721C22"/>
    <w:multiLevelType w:val="hybridMultilevel"/>
    <w:tmpl w:val="6B24BFCC"/>
    <w:lvl w:ilvl="0" w:tplc="09EA9FBE">
      <w:start w:val="1"/>
      <w:numFmt w:val="lowerLetter"/>
      <w:lvlText w:val="%1)"/>
      <w:lvlJc w:val="left"/>
      <w:pPr>
        <w:ind w:left="1004" w:hanging="360"/>
      </w:pPr>
      <w:rPr>
        <w:rFonts w:cs="Times New Roman" w:hint="default"/>
        <w:b w:val="0"/>
        <w:bCs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1" w15:restartNumberingAfterBreak="0">
    <w:nsid w:val="2A7337DD"/>
    <w:multiLevelType w:val="multilevel"/>
    <w:tmpl w:val="416AEF9E"/>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2" w15:restartNumberingAfterBreak="0">
    <w:nsid w:val="2AD14F6E"/>
    <w:multiLevelType w:val="multilevel"/>
    <w:tmpl w:val="C6E27EC2"/>
    <w:lvl w:ilvl="0">
      <w:start w:val="1"/>
      <w:numFmt w:val="decimal"/>
      <w:lvlText w:val="%1."/>
      <w:lvlJc w:val="left"/>
      <w:pPr>
        <w:ind w:left="337" w:hanging="360"/>
      </w:pPr>
      <w:rPr>
        <w:rFonts w:hint="default"/>
      </w:rPr>
    </w:lvl>
    <w:lvl w:ilvl="1">
      <w:start w:val="1"/>
      <w:numFmt w:val="decimal"/>
      <w:isLgl/>
      <w:lvlText w:val="%1.%2."/>
      <w:lvlJc w:val="left"/>
      <w:pPr>
        <w:ind w:left="1057" w:hanging="720"/>
      </w:pPr>
      <w:rPr>
        <w:rFonts w:hint="default"/>
      </w:rPr>
    </w:lvl>
    <w:lvl w:ilvl="2">
      <w:start w:val="1"/>
      <w:numFmt w:val="decimal"/>
      <w:isLgl/>
      <w:lvlText w:val="%1.%2.%3."/>
      <w:lvlJc w:val="left"/>
      <w:pPr>
        <w:ind w:left="1777" w:hanging="1080"/>
      </w:pPr>
      <w:rPr>
        <w:rFonts w:hint="default"/>
      </w:rPr>
    </w:lvl>
    <w:lvl w:ilvl="3">
      <w:start w:val="1"/>
      <w:numFmt w:val="decimal"/>
      <w:isLgl/>
      <w:lvlText w:val="%1.%2.%3.%4."/>
      <w:lvlJc w:val="left"/>
      <w:pPr>
        <w:ind w:left="2137" w:hanging="1080"/>
      </w:pPr>
      <w:rPr>
        <w:rFonts w:hint="default"/>
      </w:rPr>
    </w:lvl>
    <w:lvl w:ilvl="4">
      <w:start w:val="1"/>
      <w:numFmt w:val="decimal"/>
      <w:isLgl/>
      <w:lvlText w:val="%1.%2.%3.%4.%5."/>
      <w:lvlJc w:val="left"/>
      <w:pPr>
        <w:ind w:left="2857" w:hanging="1440"/>
      </w:pPr>
      <w:rPr>
        <w:rFonts w:hint="default"/>
      </w:rPr>
    </w:lvl>
    <w:lvl w:ilvl="5">
      <w:start w:val="1"/>
      <w:numFmt w:val="decimal"/>
      <w:isLgl/>
      <w:lvlText w:val="%1.%2.%3.%4.%5.%6."/>
      <w:lvlJc w:val="left"/>
      <w:pPr>
        <w:ind w:left="3577" w:hanging="1800"/>
      </w:pPr>
      <w:rPr>
        <w:rFonts w:hint="default"/>
      </w:rPr>
    </w:lvl>
    <w:lvl w:ilvl="6">
      <w:start w:val="1"/>
      <w:numFmt w:val="decimal"/>
      <w:isLgl/>
      <w:lvlText w:val="%1.%2.%3.%4.%5.%6.%7."/>
      <w:lvlJc w:val="left"/>
      <w:pPr>
        <w:ind w:left="3937" w:hanging="1800"/>
      </w:pPr>
      <w:rPr>
        <w:rFonts w:hint="default"/>
      </w:rPr>
    </w:lvl>
    <w:lvl w:ilvl="7">
      <w:start w:val="1"/>
      <w:numFmt w:val="decimal"/>
      <w:isLgl/>
      <w:lvlText w:val="%1.%2.%3.%4.%5.%6.%7.%8."/>
      <w:lvlJc w:val="left"/>
      <w:pPr>
        <w:ind w:left="4657" w:hanging="2160"/>
      </w:pPr>
      <w:rPr>
        <w:rFonts w:hint="default"/>
      </w:rPr>
    </w:lvl>
    <w:lvl w:ilvl="8">
      <w:start w:val="1"/>
      <w:numFmt w:val="decimal"/>
      <w:isLgl/>
      <w:lvlText w:val="%1.%2.%3.%4.%5.%6.%7.%8.%9."/>
      <w:lvlJc w:val="left"/>
      <w:pPr>
        <w:ind w:left="5377" w:hanging="2520"/>
      </w:pPr>
      <w:rPr>
        <w:rFonts w:hint="default"/>
      </w:rPr>
    </w:lvl>
  </w:abstractNum>
  <w:abstractNum w:abstractNumId="73" w15:restartNumberingAfterBreak="0">
    <w:nsid w:val="2BC739D3"/>
    <w:multiLevelType w:val="hybridMultilevel"/>
    <w:tmpl w:val="0272072A"/>
    <w:lvl w:ilvl="0" w:tplc="09EA9FBE">
      <w:start w:val="1"/>
      <w:numFmt w:val="lowerLetter"/>
      <w:lvlText w:val="%1)"/>
      <w:lvlJc w:val="left"/>
      <w:pPr>
        <w:ind w:left="1004" w:hanging="360"/>
      </w:pPr>
      <w:rPr>
        <w:rFonts w:cs="Times New Roman" w:hint="default"/>
        <w:b w:val="0"/>
        <w:bCs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4" w15:restartNumberingAfterBreak="0">
    <w:nsid w:val="2BCC6AE5"/>
    <w:multiLevelType w:val="hybridMultilevel"/>
    <w:tmpl w:val="9D5EBC84"/>
    <w:lvl w:ilvl="0" w:tplc="04150005">
      <w:start w:val="1"/>
      <w:numFmt w:val="bullet"/>
      <w:lvlText w:val=""/>
      <w:lvlJc w:val="left"/>
      <w:pPr>
        <w:ind w:left="1069" w:hanging="360"/>
      </w:pPr>
      <w:rPr>
        <w:rFonts w:ascii="Wingdings" w:hAnsi="Wingding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75" w15:restartNumberingAfterBreak="0">
    <w:nsid w:val="2C446C51"/>
    <w:multiLevelType w:val="hybridMultilevel"/>
    <w:tmpl w:val="63A6381A"/>
    <w:lvl w:ilvl="0" w:tplc="3E5CE4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2C487A8B"/>
    <w:multiLevelType w:val="hybridMultilevel"/>
    <w:tmpl w:val="5E50AAE8"/>
    <w:lvl w:ilvl="0" w:tplc="86AAC954">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 w15:restartNumberingAfterBreak="0">
    <w:nsid w:val="2C9466AC"/>
    <w:multiLevelType w:val="multilevel"/>
    <w:tmpl w:val="C8E8FDAC"/>
    <w:lvl w:ilvl="0">
      <w:start w:val="3"/>
      <w:numFmt w:val="decimal"/>
      <w:lvlText w:val="%1."/>
      <w:lvlJc w:val="left"/>
      <w:pPr>
        <w:ind w:left="337" w:hanging="360"/>
      </w:pPr>
      <w:rPr>
        <w:rFonts w:hint="default"/>
      </w:rPr>
    </w:lvl>
    <w:lvl w:ilvl="1">
      <w:start w:val="1"/>
      <w:numFmt w:val="decimal"/>
      <w:isLgl/>
      <w:lvlText w:val="%1.%2."/>
      <w:lvlJc w:val="left"/>
      <w:pPr>
        <w:ind w:left="1057" w:hanging="720"/>
      </w:pPr>
      <w:rPr>
        <w:rFonts w:hint="default"/>
      </w:rPr>
    </w:lvl>
    <w:lvl w:ilvl="2">
      <w:start w:val="1"/>
      <w:numFmt w:val="decimal"/>
      <w:isLgl/>
      <w:lvlText w:val="%1.%2.%3."/>
      <w:lvlJc w:val="left"/>
      <w:pPr>
        <w:ind w:left="1777" w:hanging="1080"/>
      </w:pPr>
      <w:rPr>
        <w:rFonts w:hint="default"/>
      </w:rPr>
    </w:lvl>
    <w:lvl w:ilvl="3">
      <w:start w:val="1"/>
      <w:numFmt w:val="decimal"/>
      <w:isLgl/>
      <w:lvlText w:val="%1.%2.%3.%4."/>
      <w:lvlJc w:val="left"/>
      <w:pPr>
        <w:ind w:left="2137" w:hanging="1080"/>
      </w:pPr>
      <w:rPr>
        <w:rFonts w:hint="default"/>
      </w:rPr>
    </w:lvl>
    <w:lvl w:ilvl="4">
      <w:start w:val="1"/>
      <w:numFmt w:val="decimal"/>
      <w:isLgl/>
      <w:lvlText w:val="%1.%2.%3.%4.%5."/>
      <w:lvlJc w:val="left"/>
      <w:pPr>
        <w:ind w:left="2857" w:hanging="1440"/>
      </w:pPr>
      <w:rPr>
        <w:rFonts w:hint="default"/>
      </w:rPr>
    </w:lvl>
    <w:lvl w:ilvl="5">
      <w:start w:val="1"/>
      <w:numFmt w:val="decimal"/>
      <w:isLgl/>
      <w:lvlText w:val="%1.%2.%3.%4.%5.%6."/>
      <w:lvlJc w:val="left"/>
      <w:pPr>
        <w:ind w:left="3577" w:hanging="1800"/>
      </w:pPr>
      <w:rPr>
        <w:rFonts w:hint="default"/>
      </w:rPr>
    </w:lvl>
    <w:lvl w:ilvl="6">
      <w:start w:val="1"/>
      <w:numFmt w:val="decimal"/>
      <w:isLgl/>
      <w:lvlText w:val="%1.%2.%3.%4.%5.%6.%7."/>
      <w:lvlJc w:val="left"/>
      <w:pPr>
        <w:ind w:left="3937" w:hanging="1800"/>
      </w:pPr>
      <w:rPr>
        <w:rFonts w:hint="default"/>
      </w:rPr>
    </w:lvl>
    <w:lvl w:ilvl="7">
      <w:start w:val="1"/>
      <w:numFmt w:val="decimal"/>
      <w:isLgl/>
      <w:lvlText w:val="%1.%2.%3.%4.%5.%6.%7.%8."/>
      <w:lvlJc w:val="left"/>
      <w:pPr>
        <w:ind w:left="4657" w:hanging="2160"/>
      </w:pPr>
      <w:rPr>
        <w:rFonts w:hint="default"/>
      </w:rPr>
    </w:lvl>
    <w:lvl w:ilvl="8">
      <w:start w:val="1"/>
      <w:numFmt w:val="decimal"/>
      <w:isLgl/>
      <w:lvlText w:val="%1.%2.%3.%4.%5.%6.%7.%8.%9."/>
      <w:lvlJc w:val="left"/>
      <w:pPr>
        <w:ind w:left="5377" w:hanging="2520"/>
      </w:pPr>
      <w:rPr>
        <w:rFonts w:hint="default"/>
      </w:rPr>
    </w:lvl>
  </w:abstractNum>
  <w:abstractNum w:abstractNumId="78" w15:restartNumberingAfterBreak="0">
    <w:nsid w:val="2CD64E89"/>
    <w:multiLevelType w:val="multilevel"/>
    <w:tmpl w:val="4A90E6D2"/>
    <w:name w:val="WW8Num3422"/>
    <w:lvl w:ilvl="0">
      <w:start w:val="15"/>
      <w:numFmt w:val="decimal"/>
      <w:lvlText w:val="%1."/>
      <w:lvlJc w:val="left"/>
      <w:pPr>
        <w:tabs>
          <w:tab w:val="num" w:pos="360"/>
        </w:tabs>
        <w:ind w:left="360" w:hanging="360"/>
      </w:pPr>
      <w:rPr>
        <w:rFonts w:cs="Times New Roman" w:hint="default"/>
      </w:rPr>
    </w:lvl>
    <w:lvl w:ilvl="1">
      <w:start w:val="1"/>
      <w:numFmt w:val="decimal"/>
      <w:lvlText w:val="15.%2."/>
      <w:lvlJc w:val="left"/>
      <w:pPr>
        <w:tabs>
          <w:tab w:val="num" w:pos="574"/>
        </w:tabs>
        <w:ind w:left="574" w:hanging="432"/>
      </w:pPr>
      <w:rPr>
        <w:rFonts w:cs="Times New Roman" w:hint="default"/>
        <w:b w:val="0"/>
      </w:rPr>
    </w:lvl>
    <w:lvl w:ilvl="2">
      <w:start w:val="1"/>
      <w:numFmt w:val="lowerLetter"/>
      <w:lvlText w:val="%3)"/>
      <w:lvlJc w:val="left"/>
      <w:pPr>
        <w:tabs>
          <w:tab w:val="num" w:pos="1224"/>
        </w:tabs>
        <w:ind w:left="1224" w:hanging="504"/>
      </w:pPr>
      <w:rPr>
        <w:rFonts w:hint="default"/>
        <w:b w:val="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9" w15:restartNumberingAfterBreak="0">
    <w:nsid w:val="2EE1311D"/>
    <w:multiLevelType w:val="multilevel"/>
    <w:tmpl w:val="B3A42620"/>
    <w:lvl w:ilvl="0">
      <w:start w:val="1"/>
      <w:numFmt w:val="decimal"/>
      <w:lvlText w:val="%1."/>
      <w:lvlJc w:val="left"/>
      <w:pPr>
        <w:ind w:left="720" w:hanging="360"/>
      </w:pPr>
      <w:rPr>
        <w:rFonts w:hint="default"/>
      </w:rPr>
    </w:lvl>
    <w:lvl w:ilvl="1">
      <w:start w:val="2"/>
      <w:numFmt w:val="decimal"/>
      <w:isLgl/>
      <w:lvlText w:val="%1.%2."/>
      <w:lvlJc w:val="left"/>
      <w:pPr>
        <w:ind w:left="928" w:hanging="360"/>
      </w:pPr>
      <w:rPr>
        <w:rFonts w:cs="Times New Roman" w:hint="default"/>
      </w:rPr>
    </w:lvl>
    <w:lvl w:ilvl="2">
      <w:start w:val="1"/>
      <w:numFmt w:val="decimal"/>
      <w:isLgl/>
      <w:lvlText w:val="%1.%2.%3."/>
      <w:lvlJc w:val="left"/>
      <w:pPr>
        <w:ind w:left="2044" w:hanging="720"/>
      </w:pPr>
      <w:rPr>
        <w:rFonts w:cs="Times New Roman" w:hint="default"/>
      </w:rPr>
    </w:lvl>
    <w:lvl w:ilvl="3">
      <w:start w:val="1"/>
      <w:numFmt w:val="decimal"/>
      <w:isLgl/>
      <w:lvlText w:val="%1.%2.%3.%4."/>
      <w:lvlJc w:val="left"/>
      <w:pPr>
        <w:ind w:left="2526" w:hanging="720"/>
      </w:pPr>
      <w:rPr>
        <w:rFonts w:cs="Times New Roman" w:hint="default"/>
      </w:rPr>
    </w:lvl>
    <w:lvl w:ilvl="4">
      <w:start w:val="1"/>
      <w:numFmt w:val="decimal"/>
      <w:isLgl/>
      <w:lvlText w:val="%1.%2.%3.%4.%5."/>
      <w:lvlJc w:val="left"/>
      <w:pPr>
        <w:ind w:left="3368" w:hanging="1080"/>
      </w:pPr>
      <w:rPr>
        <w:rFonts w:cs="Times New Roman" w:hint="default"/>
      </w:rPr>
    </w:lvl>
    <w:lvl w:ilvl="5">
      <w:start w:val="1"/>
      <w:numFmt w:val="decimal"/>
      <w:isLgl/>
      <w:lvlText w:val="%1.%2.%3.%4.%5.%6."/>
      <w:lvlJc w:val="left"/>
      <w:pPr>
        <w:ind w:left="3850" w:hanging="1080"/>
      </w:pPr>
      <w:rPr>
        <w:rFonts w:cs="Times New Roman" w:hint="default"/>
      </w:rPr>
    </w:lvl>
    <w:lvl w:ilvl="6">
      <w:start w:val="1"/>
      <w:numFmt w:val="decimal"/>
      <w:isLgl/>
      <w:lvlText w:val="%1.%2.%3.%4.%5.%6.%7."/>
      <w:lvlJc w:val="left"/>
      <w:pPr>
        <w:ind w:left="4692" w:hanging="1440"/>
      </w:pPr>
      <w:rPr>
        <w:rFonts w:cs="Times New Roman" w:hint="default"/>
      </w:rPr>
    </w:lvl>
    <w:lvl w:ilvl="7">
      <w:start w:val="1"/>
      <w:numFmt w:val="decimal"/>
      <w:isLgl/>
      <w:lvlText w:val="%1.%2.%3.%4.%5.%6.%7.%8."/>
      <w:lvlJc w:val="left"/>
      <w:pPr>
        <w:ind w:left="5174" w:hanging="1440"/>
      </w:pPr>
      <w:rPr>
        <w:rFonts w:cs="Times New Roman" w:hint="default"/>
      </w:rPr>
    </w:lvl>
    <w:lvl w:ilvl="8">
      <w:start w:val="1"/>
      <w:numFmt w:val="decimal"/>
      <w:isLgl/>
      <w:lvlText w:val="%1.%2.%3.%4.%5.%6.%7.%8.%9."/>
      <w:lvlJc w:val="left"/>
      <w:pPr>
        <w:ind w:left="6016" w:hanging="1800"/>
      </w:pPr>
      <w:rPr>
        <w:rFonts w:cs="Times New Roman" w:hint="default"/>
      </w:rPr>
    </w:lvl>
  </w:abstractNum>
  <w:abstractNum w:abstractNumId="80" w15:restartNumberingAfterBreak="0">
    <w:nsid w:val="2F0516BC"/>
    <w:multiLevelType w:val="hybridMultilevel"/>
    <w:tmpl w:val="C9D4794C"/>
    <w:lvl w:ilvl="0" w:tplc="3162CEF6">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30130275"/>
    <w:multiLevelType w:val="hybridMultilevel"/>
    <w:tmpl w:val="FF2E16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2" w15:restartNumberingAfterBreak="0">
    <w:nsid w:val="304F0A7D"/>
    <w:multiLevelType w:val="hybridMultilevel"/>
    <w:tmpl w:val="5E461AC0"/>
    <w:lvl w:ilvl="0" w:tplc="09EA9FBE">
      <w:start w:val="1"/>
      <w:numFmt w:val="lowerLetter"/>
      <w:lvlText w:val="%1)"/>
      <w:lvlJc w:val="left"/>
      <w:pPr>
        <w:ind w:left="1004" w:hanging="360"/>
      </w:pPr>
      <w:rPr>
        <w:rFonts w:cs="Times New Roman" w:hint="default"/>
        <w:b w:val="0"/>
        <w:bCs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3" w15:restartNumberingAfterBreak="0">
    <w:nsid w:val="30584A04"/>
    <w:multiLevelType w:val="multilevel"/>
    <w:tmpl w:val="43708FB2"/>
    <w:lvl w:ilvl="0">
      <w:start w:val="1"/>
      <w:numFmt w:val="lowerLetter"/>
      <w:lvlText w:val="%1."/>
      <w:lvlJc w:val="left"/>
      <w:pPr>
        <w:ind w:left="720" w:hanging="360"/>
      </w:pPr>
      <w:rPr>
        <w:rFonts w:hint="default"/>
      </w:rPr>
    </w:lvl>
    <w:lvl w:ilvl="1">
      <w:start w:val="1"/>
      <w:numFmt w:val="decimal"/>
      <w:isLgl/>
      <w:lvlText w:val="%1.%2."/>
      <w:lvlJc w:val="left"/>
      <w:pPr>
        <w:ind w:left="842" w:hanging="360"/>
      </w:pPr>
      <w:rPr>
        <w:rFonts w:hint="default"/>
      </w:rPr>
    </w:lvl>
    <w:lvl w:ilvl="2">
      <w:start w:val="1"/>
      <w:numFmt w:val="decimal"/>
      <w:isLgl/>
      <w:lvlText w:val="%1.%2.%3."/>
      <w:lvlJc w:val="left"/>
      <w:pPr>
        <w:ind w:left="1324" w:hanging="720"/>
      </w:pPr>
      <w:rPr>
        <w:rFonts w:hint="default"/>
      </w:rPr>
    </w:lvl>
    <w:lvl w:ilvl="3">
      <w:start w:val="1"/>
      <w:numFmt w:val="decimal"/>
      <w:isLgl/>
      <w:lvlText w:val="%1.%2.%3.%4."/>
      <w:lvlJc w:val="left"/>
      <w:pPr>
        <w:ind w:left="1446" w:hanging="720"/>
      </w:pPr>
      <w:rPr>
        <w:rFonts w:hint="default"/>
      </w:rPr>
    </w:lvl>
    <w:lvl w:ilvl="4">
      <w:start w:val="1"/>
      <w:numFmt w:val="decimal"/>
      <w:isLgl/>
      <w:lvlText w:val="%1.%2.%3.%4.%5."/>
      <w:lvlJc w:val="left"/>
      <w:pPr>
        <w:ind w:left="1928" w:hanging="1080"/>
      </w:pPr>
      <w:rPr>
        <w:rFonts w:hint="default"/>
      </w:rPr>
    </w:lvl>
    <w:lvl w:ilvl="5">
      <w:start w:val="1"/>
      <w:numFmt w:val="decimal"/>
      <w:isLgl/>
      <w:lvlText w:val="%1.%2.%3.%4.%5.%6."/>
      <w:lvlJc w:val="left"/>
      <w:pPr>
        <w:ind w:left="2050" w:hanging="1080"/>
      </w:pPr>
      <w:rPr>
        <w:rFonts w:hint="default"/>
      </w:rPr>
    </w:lvl>
    <w:lvl w:ilvl="6">
      <w:start w:val="1"/>
      <w:numFmt w:val="decimal"/>
      <w:isLgl/>
      <w:lvlText w:val="%1.%2.%3.%4.%5.%6.%7."/>
      <w:lvlJc w:val="left"/>
      <w:pPr>
        <w:ind w:left="2172" w:hanging="1080"/>
      </w:pPr>
      <w:rPr>
        <w:rFonts w:hint="default"/>
      </w:rPr>
    </w:lvl>
    <w:lvl w:ilvl="7">
      <w:start w:val="1"/>
      <w:numFmt w:val="decimal"/>
      <w:isLgl/>
      <w:lvlText w:val="%1.%2.%3.%4.%5.%6.%7.%8."/>
      <w:lvlJc w:val="left"/>
      <w:pPr>
        <w:ind w:left="2654" w:hanging="1440"/>
      </w:pPr>
      <w:rPr>
        <w:rFonts w:hint="default"/>
      </w:rPr>
    </w:lvl>
    <w:lvl w:ilvl="8">
      <w:start w:val="1"/>
      <w:numFmt w:val="decimal"/>
      <w:isLgl/>
      <w:lvlText w:val="%1.%2.%3.%4.%5.%6.%7.%8.%9."/>
      <w:lvlJc w:val="left"/>
      <w:pPr>
        <w:ind w:left="2776" w:hanging="1440"/>
      </w:pPr>
      <w:rPr>
        <w:rFonts w:hint="default"/>
      </w:rPr>
    </w:lvl>
  </w:abstractNum>
  <w:abstractNum w:abstractNumId="84" w15:restartNumberingAfterBreak="0">
    <w:nsid w:val="306C5527"/>
    <w:multiLevelType w:val="hybridMultilevel"/>
    <w:tmpl w:val="DF742980"/>
    <w:lvl w:ilvl="0" w:tplc="0415001B">
      <w:start w:val="1"/>
      <w:numFmt w:val="lowerRoman"/>
      <w:lvlText w:val="%1."/>
      <w:lvlJc w:val="right"/>
      <w:pPr>
        <w:ind w:left="1647" w:hanging="360"/>
      </w:pPr>
    </w:lvl>
    <w:lvl w:ilvl="1" w:tplc="04150019" w:tentative="1">
      <w:start w:val="1"/>
      <w:numFmt w:val="lowerLetter"/>
      <w:lvlText w:val="%2."/>
      <w:lvlJc w:val="left"/>
      <w:pPr>
        <w:ind w:left="2367" w:hanging="360"/>
      </w:pPr>
    </w:lvl>
    <w:lvl w:ilvl="2" w:tplc="0415001B">
      <w:start w:val="1"/>
      <w:numFmt w:val="lowerRoman"/>
      <w:lvlText w:val="%3."/>
      <w:lvlJc w:val="right"/>
      <w:pPr>
        <w:ind w:left="3087" w:hanging="180"/>
      </w:pPr>
    </w:lvl>
    <w:lvl w:ilvl="3" w:tplc="0415000F" w:tentative="1">
      <w:start w:val="1"/>
      <w:numFmt w:val="decimal"/>
      <w:lvlText w:val="%4."/>
      <w:lvlJc w:val="left"/>
      <w:pPr>
        <w:ind w:left="3807" w:hanging="360"/>
      </w:pPr>
    </w:lvl>
    <w:lvl w:ilvl="4" w:tplc="04150019" w:tentative="1">
      <w:start w:val="1"/>
      <w:numFmt w:val="lowerLetter"/>
      <w:lvlText w:val="%5."/>
      <w:lvlJc w:val="left"/>
      <w:pPr>
        <w:ind w:left="4527" w:hanging="360"/>
      </w:pPr>
    </w:lvl>
    <w:lvl w:ilvl="5" w:tplc="0415001B" w:tentative="1">
      <w:start w:val="1"/>
      <w:numFmt w:val="lowerRoman"/>
      <w:lvlText w:val="%6."/>
      <w:lvlJc w:val="right"/>
      <w:pPr>
        <w:ind w:left="5247" w:hanging="180"/>
      </w:pPr>
    </w:lvl>
    <w:lvl w:ilvl="6" w:tplc="0415000F" w:tentative="1">
      <w:start w:val="1"/>
      <w:numFmt w:val="decimal"/>
      <w:lvlText w:val="%7."/>
      <w:lvlJc w:val="left"/>
      <w:pPr>
        <w:ind w:left="5967" w:hanging="360"/>
      </w:pPr>
    </w:lvl>
    <w:lvl w:ilvl="7" w:tplc="04150019" w:tentative="1">
      <w:start w:val="1"/>
      <w:numFmt w:val="lowerLetter"/>
      <w:lvlText w:val="%8."/>
      <w:lvlJc w:val="left"/>
      <w:pPr>
        <w:ind w:left="6687" w:hanging="360"/>
      </w:pPr>
    </w:lvl>
    <w:lvl w:ilvl="8" w:tplc="0415001B" w:tentative="1">
      <w:start w:val="1"/>
      <w:numFmt w:val="lowerRoman"/>
      <w:lvlText w:val="%9."/>
      <w:lvlJc w:val="right"/>
      <w:pPr>
        <w:ind w:left="7407" w:hanging="180"/>
      </w:pPr>
    </w:lvl>
  </w:abstractNum>
  <w:abstractNum w:abstractNumId="85" w15:restartNumberingAfterBreak="0">
    <w:nsid w:val="30950117"/>
    <w:multiLevelType w:val="hybridMultilevel"/>
    <w:tmpl w:val="043EF8E2"/>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3139228B"/>
    <w:multiLevelType w:val="hybridMultilevel"/>
    <w:tmpl w:val="BE041C40"/>
    <w:lvl w:ilvl="0" w:tplc="6F2695E8">
      <w:start w:val="1"/>
      <w:numFmt w:val="lowerLetter"/>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317F11FA"/>
    <w:multiLevelType w:val="hybridMultilevel"/>
    <w:tmpl w:val="9D24114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8" w15:restartNumberingAfterBreak="0">
    <w:nsid w:val="31E263B3"/>
    <w:multiLevelType w:val="hybridMultilevel"/>
    <w:tmpl w:val="EB7208BC"/>
    <w:lvl w:ilvl="0" w:tplc="96B63EB8">
      <w:start w:val="1"/>
      <w:numFmt w:val="lowerLetter"/>
      <w:lvlText w:val="%1."/>
      <w:lvlJc w:val="left"/>
      <w:pPr>
        <w:ind w:left="720" w:hanging="360"/>
      </w:pPr>
      <w:rPr>
        <w:rFonts w:hint="default"/>
        <w:b w:val="0"/>
        <w:bCs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320F339D"/>
    <w:multiLevelType w:val="hybridMultilevel"/>
    <w:tmpl w:val="646CE9C8"/>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0" w15:restartNumberingAfterBreak="0">
    <w:nsid w:val="32371ACC"/>
    <w:multiLevelType w:val="hybridMultilevel"/>
    <w:tmpl w:val="61BCC4A6"/>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1" w15:restartNumberingAfterBreak="0">
    <w:nsid w:val="32B91DC8"/>
    <w:multiLevelType w:val="multilevel"/>
    <w:tmpl w:val="29A4002A"/>
    <w:lvl w:ilvl="0">
      <w:start w:val="1"/>
      <w:numFmt w:val="decimal"/>
      <w:lvlText w:val="%1."/>
      <w:lvlJc w:val="left"/>
      <w:pPr>
        <w:ind w:left="720" w:hanging="360"/>
      </w:pPr>
      <w:rPr>
        <w:rFonts w:ascii="Verdana" w:hAnsi="Verdana" w:hint="default"/>
        <w:b w:val="0"/>
        <w:sz w:val="18"/>
        <w:szCs w:val="1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2" w15:restartNumberingAfterBreak="0">
    <w:nsid w:val="333E218E"/>
    <w:multiLevelType w:val="hybridMultilevel"/>
    <w:tmpl w:val="FE2A5902"/>
    <w:styleLink w:val="Styl211"/>
    <w:lvl w:ilvl="0" w:tplc="0415000F">
      <w:start w:val="1"/>
      <w:numFmt w:val="decimal"/>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93" w15:restartNumberingAfterBreak="0">
    <w:nsid w:val="33AA5177"/>
    <w:multiLevelType w:val="hybridMultilevel"/>
    <w:tmpl w:val="24CE7B7E"/>
    <w:lvl w:ilvl="0" w:tplc="CF0A5634">
      <w:start w:val="1"/>
      <w:numFmt w:val="lowerLetter"/>
      <w:lvlText w:val="%1."/>
      <w:lvlJc w:val="left"/>
      <w:pPr>
        <w:ind w:left="786"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33D23763"/>
    <w:multiLevelType w:val="hybridMultilevel"/>
    <w:tmpl w:val="42D2D538"/>
    <w:lvl w:ilvl="0" w:tplc="04150005">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95" w15:restartNumberingAfterBreak="0">
    <w:nsid w:val="33E0532D"/>
    <w:multiLevelType w:val="hybridMultilevel"/>
    <w:tmpl w:val="4412F6B6"/>
    <w:lvl w:ilvl="0" w:tplc="552CDCE0">
      <w:start w:val="1"/>
      <w:numFmt w:val="decimal"/>
      <w:lvlText w:val="%1."/>
      <w:lvlJc w:val="left"/>
      <w:pPr>
        <w:ind w:left="786"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365344FC"/>
    <w:multiLevelType w:val="multilevel"/>
    <w:tmpl w:val="8D68772C"/>
    <w:lvl w:ilvl="0">
      <w:start w:val="1"/>
      <w:numFmt w:val="decimal"/>
      <w:lvlText w:val="%1."/>
      <w:lvlJc w:val="left"/>
      <w:pPr>
        <w:ind w:left="360" w:hanging="360"/>
      </w:pPr>
      <w:rPr>
        <w:rFonts w:hint="default"/>
        <w:b/>
      </w:rPr>
    </w:lvl>
    <w:lvl w:ilvl="1">
      <w:start w:val="1"/>
      <w:numFmt w:val="decimal"/>
      <w:suff w:val="space"/>
      <w:lvlText w:val="%1.%2."/>
      <w:lvlJc w:val="left"/>
      <w:pPr>
        <w:ind w:left="454" w:hanging="57"/>
      </w:pPr>
      <w:rPr>
        <w:rFonts w:hint="default"/>
        <w:b/>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36981E0E"/>
    <w:multiLevelType w:val="hybridMultilevel"/>
    <w:tmpl w:val="AE463B0C"/>
    <w:lvl w:ilvl="0" w:tplc="0415000F">
      <w:start w:val="1"/>
      <w:numFmt w:val="decimal"/>
      <w:lvlText w:val="%1."/>
      <w:lvlJc w:val="left"/>
      <w:pPr>
        <w:ind w:left="108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8" w15:restartNumberingAfterBreak="0">
    <w:nsid w:val="36BA29CE"/>
    <w:multiLevelType w:val="hybridMultilevel"/>
    <w:tmpl w:val="E20204C8"/>
    <w:lvl w:ilvl="0" w:tplc="04150017">
      <w:start w:val="1"/>
      <w:numFmt w:val="lowerLetter"/>
      <w:lvlText w:val="%1)"/>
      <w:lvlJc w:val="left"/>
      <w:pPr>
        <w:ind w:left="720" w:hanging="360"/>
      </w:pPr>
    </w:lvl>
    <w:lvl w:ilvl="1" w:tplc="04150011">
      <w:start w:val="1"/>
      <w:numFmt w:val="decimal"/>
      <w:lvlText w:val="%2)"/>
      <w:lvlJc w:val="left"/>
      <w:pPr>
        <w:ind w:left="1440" w:hanging="360"/>
      </w:pPr>
    </w:lvl>
    <w:lvl w:ilvl="2" w:tplc="F00804E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375742A2"/>
    <w:multiLevelType w:val="hybridMultilevel"/>
    <w:tmpl w:val="BB1A74C0"/>
    <w:lvl w:ilvl="0" w:tplc="04150019">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0" w15:restartNumberingAfterBreak="0">
    <w:nsid w:val="3820670D"/>
    <w:multiLevelType w:val="hybridMultilevel"/>
    <w:tmpl w:val="3B4C4C12"/>
    <w:lvl w:ilvl="0" w:tplc="CC02100A">
      <w:start w:val="1"/>
      <w:numFmt w:val="bullet"/>
      <w:pStyle w:val="Punktor1oferta"/>
      <w:lvlText w:val=""/>
      <w:lvlJc w:val="left"/>
      <w:pPr>
        <w:ind w:left="1080" w:hanging="360"/>
      </w:pPr>
      <w:rPr>
        <w:rFonts w:ascii="Wingdings" w:hAnsi="Wingdings" w:hint="default"/>
        <w:color w:val="707070"/>
        <w:sz w:val="28"/>
        <w:szCs w:val="28"/>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101" w15:restartNumberingAfterBreak="0">
    <w:nsid w:val="38A730EC"/>
    <w:multiLevelType w:val="multilevel"/>
    <w:tmpl w:val="32FEC90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02" w15:restartNumberingAfterBreak="0">
    <w:nsid w:val="38AB4331"/>
    <w:multiLevelType w:val="hybridMultilevel"/>
    <w:tmpl w:val="47448D40"/>
    <w:lvl w:ilvl="0" w:tplc="C3DC7C9E">
      <w:start w:val="1"/>
      <w:numFmt w:val="lowerLetter"/>
      <w:lvlText w:val="%1)"/>
      <w:lvlJc w:val="left"/>
      <w:pPr>
        <w:ind w:left="1102" w:hanging="360"/>
      </w:pPr>
      <w:rPr>
        <w:rFonts w:cs="Times New Roman"/>
      </w:rPr>
    </w:lvl>
    <w:lvl w:ilvl="1" w:tplc="04150019">
      <w:start w:val="1"/>
      <w:numFmt w:val="lowerLetter"/>
      <w:lvlText w:val="%2."/>
      <w:lvlJc w:val="left"/>
      <w:pPr>
        <w:ind w:left="1822" w:hanging="360"/>
      </w:pPr>
      <w:rPr>
        <w:rFonts w:cs="Times New Roman"/>
      </w:rPr>
    </w:lvl>
    <w:lvl w:ilvl="2" w:tplc="0415001B">
      <w:start w:val="1"/>
      <w:numFmt w:val="lowerRoman"/>
      <w:lvlText w:val="%3."/>
      <w:lvlJc w:val="right"/>
      <w:pPr>
        <w:ind w:left="2542" w:hanging="180"/>
      </w:pPr>
      <w:rPr>
        <w:rFonts w:cs="Times New Roman"/>
      </w:rPr>
    </w:lvl>
    <w:lvl w:ilvl="3" w:tplc="0415000F">
      <w:start w:val="1"/>
      <w:numFmt w:val="decimal"/>
      <w:lvlText w:val="%4."/>
      <w:lvlJc w:val="left"/>
      <w:pPr>
        <w:ind w:left="3262" w:hanging="360"/>
      </w:pPr>
      <w:rPr>
        <w:rFonts w:cs="Times New Roman"/>
      </w:rPr>
    </w:lvl>
    <w:lvl w:ilvl="4" w:tplc="04150019">
      <w:start w:val="1"/>
      <w:numFmt w:val="lowerLetter"/>
      <w:lvlText w:val="%5."/>
      <w:lvlJc w:val="left"/>
      <w:pPr>
        <w:ind w:left="3982" w:hanging="360"/>
      </w:pPr>
      <w:rPr>
        <w:rFonts w:cs="Times New Roman"/>
      </w:rPr>
    </w:lvl>
    <w:lvl w:ilvl="5" w:tplc="0415001B">
      <w:start w:val="1"/>
      <w:numFmt w:val="lowerRoman"/>
      <w:lvlText w:val="%6."/>
      <w:lvlJc w:val="right"/>
      <w:pPr>
        <w:ind w:left="4702" w:hanging="180"/>
      </w:pPr>
      <w:rPr>
        <w:rFonts w:cs="Times New Roman"/>
      </w:rPr>
    </w:lvl>
    <w:lvl w:ilvl="6" w:tplc="0415000F">
      <w:start w:val="1"/>
      <w:numFmt w:val="decimal"/>
      <w:lvlText w:val="%7."/>
      <w:lvlJc w:val="left"/>
      <w:pPr>
        <w:ind w:left="5422" w:hanging="360"/>
      </w:pPr>
      <w:rPr>
        <w:rFonts w:cs="Times New Roman"/>
      </w:rPr>
    </w:lvl>
    <w:lvl w:ilvl="7" w:tplc="04150019">
      <w:start w:val="1"/>
      <w:numFmt w:val="lowerLetter"/>
      <w:lvlText w:val="%8."/>
      <w:lvlJc w:val="left"/>
      <w:pPr>
        <w:ind w:left="6142" w:hanging="360"/>
      </w:pPr>
      <w:rPr>
        <w:rFonts w:cs="Times New Roman"/>
      </w:rPr>
    </w:lvl>
    <w:lvl w:ilvl="8" w:tplc="0415001B">
      <w:start w:val="1"/>
      <w:numFmt w:val="lowerRoman"/>
      <w:lvlText w:val="%9."/>
      <w:lvlJc w:val="right"/>
      <w:pPr>
        <w:ind w:left="6862" w:hanging="180"/>
      </w:pPr>
      <w:rPr>
        <w:rFonts w:cs="Times New Roman"/>
      </w:rPr>
    </w:lvl>
  </w:abstractNum>
  <w:abstractNum w:abstractNumId="103" w15:restartNumberingAfterBreak="0">
    <w:nsid w:val="38B40063"/>
    <w:multiLevelType w:val="hybridMultilevel"/>
    <w:tmpl w:val="4412F6B6"/>
    <w:lvl w:ilvl="0" w:tplc="552CDCE0">
      <w:start w:val="1"/>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38C63124"/>
    <w:multiLevelType w:val="multilevel"/>
    <w:tmpl w:val="0415001F"/>
    <w:lvl w:ilvl="0">
      <w:start w:val="1"/>
      <w:numFmt w:val="decimal"/>
      <w:lvlText w:val="%1."/>
      <w:lvlJc w:val="left"/>
      <w:pPr>
        <w:ind w:left="360" w:hanging="360"/>
      </w:pPr>
      <w:rPr>
        <w:rFonts w:hint="default"/>
        <w:b w:val="0"/>
        <w:bCs w:val="0"/>
        <w:i w:val="0"/>
        <w:iCs w:val="0"/>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5" w15:restartNumberingAfterBreak="0">
    <w:nsid w:val="395F20CC"/>
    <w:multiLevelType w:val="hybridMultilevel"/>
    <w:tmpl w:val="E06628C2"/>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6" w15:restartNumberingAfterBreak="0">
    <w:nsid w:val="3C2F07C0"/>
    <w:multiLevelType w:val="hybridMultilevel"/>
    <w:tmpl w:val="14C64C84"/>
    <w:lvl w:ilvl="0" w:tplc="04150005">
      <w:start w:val="1"/>
      <w:numFmt w:val="bullet"/>
      <w:lvlText w:val=""/>
      <w:lvlJc w:val="left"/>
      <w:pPr>
        <w:ind w:left="993" w:hanging="360"/>
      </w:pPr>
      <w:rPr>
        <w:rFonts w:ascii="Wingdings" w:hAnsi="Wingdings" w:hint="default"/>
      </w:rPr>
    </w:lvl>
    <w:lvl w:ilvl="1" w:tplc="04150003" w:tentative="1">
      <w:start w:val="1"/>
      <w:numFmt w:val="bullet"/>
      <w:lvlText w:val="o"/>
      <w:lvlJc w:val="left"/>
      <w:pPr>
        <w:ind w:left="1713" w:hanging="360"/>
      </w:pPr>
      <w:rPr>
        <w:rFonts w:ascii="Courier New" w:hAnsi="Courier New" w:cs="Courier New" w:hint="default"/>
      </w:rPr>
    </w:lvl>
    <w:lvl w:ilvl="2" w:tplc="04150005" w:tentative="1">
      <w:start w:val="1"/>
      <w:numFmt w:val="bullet"/>
      <w:lvlText w:val=""/>
      <w:lvlJc w:val="left"/>
      <w:pPr>
        <w:ind w:left="2433" w:hanging="360"/>
      </w:pPr>
      <w:rPr>
        <w:rFonts w:ascii="Wingdings" w:hAnsi="Wingdings" w:hint="default"/>
      </w:rPr>
    </w:lvl>
    <w:lvl w:ilvl="3" w:tplc="04150001" w:tentative="1">
      <w:start w:val="1"/>
      <w:numFmt w:val="bullet"/>
      <w:lvlText w:val=""/>
      <w:lvlJc w:val="left"/>
      <w:pPr>
        <w:ind w:left="3153" w:hanging="360"/>
      </w:pPr>
      <w:rPr>
        <w:rFonts w:ascii="Symbol" w:hAnsi="Symbol" w:hint="default"/>
      </w:rPr>
    </w:lvl>
    <w:lvl w:ilvl="4" w:tplc="04150003" w:tentative="1">
      <w:start w:val="1"/>
      <w:numFmt w:val="bullet"/>
      <w:lvlText w:val="o"/>
      <w:lvlJc w:val="left"/>
      <w:pPr>
        <w:ind w:left="3873" w:hanging="360"/>
      </w:pPr>
      <w:rPr>
        <w:rFonts w:ascii="Courier New" w:hAnsi="Courier New" w:cs="Courier New" w:hint="default"/>
      </w:rPr>
    </w:lvl>
    <w:lvl w:ilvl="5" w:tplc="04150005" w:tentative="1">
      <w:start w:val="1"/>
      <w:numFmt w:val="bullet"/>
      <w:lvlText w:val=""/>
      <w:lvlJc w:val="left"/>
      <w:pPr>
        <w:ind w:left="4593" w:hanging="360"/>
      </w:pPr>
      <w:rPr>
        <w:rFonts w:ascii="Wingdings" w:hAnsi="Wingdings" w:hint="default"/>
      </w:rPr>
    </w:lvl>
    <w:lvl w:ilvl="6" w:tplc="04150001" w:tentative="1">
      <w:start w:val="1"/>
      <w:numFmt w:val="bullet"/>
      <w:lvlText w:val=""/>
      <w:lvlJc w:val="left"/>
      <w:pPr>
        <w:ind w:left="5313" w:hanging="360"/>
      </w:pPr>
      <w:rPr>
        <w:rFonts w:ascii="Symbol" w:hAnsi="Symbol" w:hint="default"/>
      </w:rPr>
    </w:lvl>
    <w:lvl w:ilvl="7" w:tplc="04150003" w:tentative="1">
      <w:start w:val="1"/>
      <w:numFmt w:val="bullet"/>
      <w:lvlText w:val="o"/>
      <w:lvlJc w:val="left"/>
      <w:pPr>
        <w:ind w:left="6033" w:hanging="360"/>
      </w:pPr>
      <w:rPr>
        <w:rFonts w:ascii="Courier New" w:hAnsi="Courier New" w:cs="Courier New" w:hint="default"/>
      </w:rPr>
    </w:lvl>
    <w:lvl w:ilvl="8" w:tplc="04150005" w:tentative="1">
      <w:start w:val="1"/>
      <w:numFmt w:val="bullet"/>
      <w:lvlText w:val=""/>
      <w:lvlJc w:val="left"/>
      <w:pPr>
        <w:ind w:left="6753" w:hanging="360"/>
      </w:pPr>
      <w:rPr>
        <w:rFonts w:ascii="Wingdings" w:hAnsi="Wingdings" w:hint="default"/>
      </w:rPr>
    </w:lvl>
  </w:abstractNum>
  <w:abstractNum w:abstractNumId="107" w15:restartNumberingAfterBreak="0">
    <w:nsid w:val="3D2169E7"/>
    <w:multiLevelType w:val="hybridMultilevel"/>
    <w:tmpl w:val="FD24D90A"/>
    <w:lvl w:ilvl="0" w:tplc="04150005">
      <w:start w:val="1"/>
      <w:numFmt w:val="bullet"/>
      <w:lvlText w:val=""/>
      <w:lvlJc w:val="left"/>
      <w:pPr>
        <w:ind w:left="1069" w:hanging="360"/>
      </w:pPr>
      <w:rPr>
        <w:rFonts w:ascii="Wingdings" w:hAnsi="Wingding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08" w15:restartNumberingAfterBreak="0">
    <w:nsid w:val="3D995D94"/>
    <w:multiLevelType w:val="hybridMultilevel"/>
    <w:tmpl w:val="8332A2C6"/>
    <w:lvl w:ilvl="0" w:tplc="1A3A7C3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3E492755"/>
    <w:multiLevelType w:val="hybridMultilevel"/>
    <w:tmpl w:val="2E4EB412"/>
    <w:lvl w:ilvl="0" w:tplc="04150005">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10" w15:restartNumberingAfterBreak="0">
    <w:nsid w:val="3E9767AF"/>
    <w:multiLevelType w:val="hybridMultilevel"/>
    <w:tmpl w:val="24066732"/>
    <w:lvl w:ilvl="0" w:tplc="0102E46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1" w15:restartNumberingAfterBreak="0">
    <w:nsid w:val="40746E37"/>
    <w:multiLevelType w:val="hybridMultilevel"/>
    <w:tmpl w:val="E68C448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2" w15:restartNumberingAfterBreak="0">
    <w:nsid w:val="408911AA"/>
    <w:multiLevelType w:val="hybridMultilevel"/>
    <w:tmpl w:val="3EEA202C"/>
    <w:lvl w:ilvl="0" w:tplc="B7A49EE4">
      <w:start w:val="1"/>
      <w:numFmt w:val="lowerLetter"/>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3" w15:restartNumberingAfterBreak="0">
    <w:nsid w:val="40D43D63"/>
    <w:multiLevelType w:val="hybridMultilevel"/>
    <w:tmpl w:val="64628C80"/>
    <w:lvl w:ilvl="0" w:tplc="04150005">
      <w:start w:val="1"/>
      <w:numFmt w:val="bullet"/>
      <w:lvlText w:val=""/>
      <w:lvlJc w:val="left"/>
      <w:pPr>
        <w:ind w:left="786" w:hanging="360"/>
      </w:pPr>
      <w:rPr>
        <w:rFonts w:ascii="Wingdings" w:hAnsi="Wingdings"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14" w15:restartNumberingAfterBreak="0">
    <w:nsid w:val="40FD79AF"/>
    <w:multiLevelType w:val="multilevel"/>
    <w:tmpl w:val="18B40C16"/>
    <w:lvl w:ilvl="0">
      <w:start w:val="9"/>
      <w:numFmt w:val="decimal"/>
      <w:lvlText w:val="%1."/>
      <w:lvlJc w:val="left"/>
      <w:pPr>
        <w:ind w:left="585" w:hanging="585"/>
      </w:pPr>
      <w:rPr>
        <w:rFonts w:hint="default"/>
      </w:rPr>
    </w:lvl>
    <w:lvl w:ilvl="1">
      <w:start w:val="1"/>
      <w:numFmt w:val="decimal"/>
      <w:lvlText w:val="%1.%2."/>
      <w:lvlJc w:val="left"/>
      <w:pPr>
        <w:ind w:left="933" w:hanging="72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504" w:hanging="1800"/>
      </w:pPr>
      <w:rPr>
        <w:rFonts w:hint="default"/>
      </w:rPr>
    </w:lvl>
  </w:abstractNum>
  <w:abstractNum w:abstractNumId="115" w15:restartNumberingAfterBreak="0">
    <w:nsid w:val="410820C4"/>
    <w:multiLevelType w:val="hybridMultilevel"/>
    <w:tmpl w:val="5A421070"/>
    <w:lvl w:ilvl="0" w:tplc="09EA9FBE">
      <w:start w:val="1"/>
      <w:numFmt w:val="lowerLetter"/>
      <w:lvlText w:val="%1)"/>
      <w:lvlJc w:val="left"/>
      <w:pPr>
        <w:ind w:left="1004" w:hanging="360"/>
      </w:pPr>
      <w:rPr>
        <w:rFonts w:cs="Times New Roman" w:hint="default"/>
        <w:b w:val="0"/>
        <w:bCs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6" w15:restartNumberingAfterBreak="0">
    <w:nsid w:val="410A4DB4"/>
    <w:multiLevelType w:val="hybridMultilevel"/>
    <w:tmpl w:val="373A1C66"/>
    <w:lvl w:ilvl="0" w:tplc="C7B86A6A">
      <w:start w:val="1"/>
      <w:numFmt w:val="lowerLetter"/>
      <w:lvlText w:val="%1."/>
      <w:lvlJc w:val="left"/>
      <w:pPr>
        <w:ind w:left="720" w:hanging="360"/>
      </w:pPr>
      <w:rPr>
        <w:rFonts w:hint="default"/>
        <w:b w:val="0"/>
        <w:bCs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42A87810"/>
    <w:multiLevelType w:val="hybridMultilevel"/>
    <w:tmpl w:val="C5DC1D8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43181FD7"/>
    <w:multiLevelType w:val="hybridMultilevel"/>
    <w:tmpl w:val="CAF2460C"/>
    <w:lvl w:ilvl="0" w:tplc="B8DEC7C8">
      <w:start w:val="1"/>
      <w:numFmt w:val="bullet"/>
      <w:pStyle w:val="Punktor2oferta"/>
      <w:lvlText w:val=""/>
      <w:lvlJc w:val="left"/>
      <w:pPr>
        <w:ind w:left="1428" w:hanging="360"/>
      </w:pPr>
      <w:rPr>
        <w:rFonts w:ascii="Symbol" w:hAnsi="Symbol" w:hint="default"/>
        <w:color w:val="707070"/>
        <w:sz w:val="24"/>
        <w:szCs w:val="24"/>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hint="default"/>
      </w:rPr>
    </w:lvl>
  </w:abstractNum>
  <w:abstractNum w:abstractNumId="119" w15:restartNumberingAfterBreak="0">
    <w:nsid w:val="4433244B"/>
    <w:multiLevelType w:val="hybridMultilevel"/>
    <w:tmpl w:val="9AB8ED96"/>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0" w15:restartNumberingAfterBreak="0">
    <w:nsid w:val="44CB63BD"/>
    <w:multiLevelType w:val="hybridMultilevel"/>
    <w:tmpl w:val="24F04CC2"/>
    <w:lvl w:ilvl="0" w:tplc="EFB0EAC4">
      <w:start w:val="1"/>
      <w:numFmt w:val="decimal"/>
      <w:lvlText w:val="%1."/>
      <w:lvlJc w:val="left"/>
      <w:pPr>
        <w:ind w:left="426" w:hanging="360"/>
      </w:pPr>
      <w:rPr>
        <w:rFonts w:hint="default"/>
      </w:r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121" w15:restartNumberingAfterBreak="0">
    <w:nsid w:val="45675537"/>
    <w:multiLevelType w:val="multilevel"/>
    <w:tmpl w:val="3F621F56"/>
    <w:lvl w:ilvl="0">
      <w:start w:val="1"/>
      <w:numFmt w:val="decimal"/>
      <w:lvlText w:val="%1."/>
      <w:lvlJc w:val="left"/>
      <w:pPr>
        <w:ind w:left="360" w:hanging="360"/>
      </w:pPr>
      <w:rPr>
        <w:rFonts w:hint="default"/>
        <w:b/>
      </w:rPr>
    </w:lvl>
    <w:lvl w:ilvl="1">
      <w:start w:val="1"/>
      <w:numFmt w:val="decimal"/>
      <w:suff w:val="space"/>
      <w:lvlText w:val="%1.%2."/>
      <w:lvlJc w:val="left"/>
      <w:pPr>
        <w:ind w:left="454" w:hanging="57"/>
      </w:pPr>
      <w:rPr>
        <w:rFonts w:hint="default"/>
        <w:b/>
      </w:rPr>
    </w:lvl>
    <w:lvl w:ilvl="2">
      <w:start w:val="1"/>
      <w:numFmt w:val="lowerRoman"/>
      <w:lvlText w:val="%3."/>
      <w:lvlJc w:val="righ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2" w15:restartNumberingAfterBreak="0">
    <w:nsid w:val="460B5E97"/>
    <w:multiLevelType w:val="hybridMultilevel"/>
    <w:tmpl w:val="5330E0FC"/>
    <w:lvl w:ilvl="0" w:tplc="09EA9FBE">
      <w:start w:val="1"/>
      <w:numFmt w:val="lowerLetter"/>
      <w:lvlText w:val="%1)"/>
      <w:lvlJc w:val="left"/>
      <w:pPr>
        <w:ind w:left="1004" w:hanging="360"/>
      </w:pPr>
      <w:rPr>
        <w:rFonts w:cs="Times New Roman" w:hint="default"/>
        <w:b w:val="0"/>
        <w:bCs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3" w15:restartNumberingAfterBreak="0">
    <w:nsid w:val="46392BBA"/>
    <w:multiLevelType w:val="hybridMultilevel"/>
    <w:tmpl w:val="14F0A23E"/>
    <w:styleLink w:val="Styl213"/>
    <w:lvl w:ilvl="0" w:tplc="C182480E">
      <w:start w:val="1"/>
      <w:numFmt w:val="decimal"/>
      <w:lvlText w:val="%1."/>
      <w:lvlJc w:val="left"/>
      <w:pPr>
        <w:ind w:left="360" w:hanging="360"/>
      </w:pPr>
      <w:rPr>
        <w:b w:val="0"/>
      </w:rPr>
    </w:lvl>
    <w:lvl w:ilvl="1" w:tplc="F9DE49D2">
      <w:start w:val="1"/>
      <w:numFmt w:val="lowerLetter"/>
      <w:lvlText w:val="%2."/>
      <w:lvlJc w:val="left"/>
      <w:pPr>
        <w:ind w:left="1080" w:hanging="360"/>
      </w:pPr>
      <w:rPr>
        <w:rFonts w:hint="default"/>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4" w15:restartNumberingAfterBreak="0">
    <w:nsid w:val="46945AE0"/>
    <w:multiLevelType w:val="hybridMultilevel"/>
    <w:tmpl w:val="1C2C37E6"/>
    <w:lvl w:ilvl="0" w:tplc="F20C351A">
      <w:start w:val="1"/>
      <w:numFmt w:val="decimal"/>
      <w:lvlText w:val="%1)"/>
      <w:lvlJc w:val="left"/>
      <w:pPr>
        <w:ind w:left="1070" w:hanging="360"/>
      </w:pPr>
      <w:rPr>
        <w:rFonts w:cs="Times New Roman"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479B37CA"/>
    <w:multiLevelType w:val="hybridMultilevel"/>
    <w:tmpl w:val="E3189A0C"/>
    <w:lvl w:ilvl="0" w:tplc="04150005">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6" w15:restartNumberingAfterBreak="0">
    <w:nsid w:val="47FF5224"/>
    <w:multiLevelType w:val="hybridMultilevel"/>
    <w:tmpl w:val="4AEE1394"/>
    <w:lvl w:ilvl="0" w:tplc="0415000F">
      <w:start w:val="1"/>
      <w:numFmt w:val="decimal"/>
      <w:lvlText w:val="%1."/>
      <w:lvlJc w:val="left"/>
      <w:pPr>
        <w:ind w:left="720" w:hanging="360"/>
      </w:pPr>
    </w:lvl>
    <w:lvl w:ilvl="1" w:tplc="04150017">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27" w15:restartNumberingAfterBreak="0">
    <w:nsid w:val="486E6D9C"/>
    <w:multiLevelType w:val="hybridMultilevel"/>
    <w:tmpl w:val="5330E0FC"/>
    <w:lvl w:ilvl="0" w:tplc="09EA9FBE">
      <w:start w:val="1"/>
      <w:numFmt w:val="lowerLetter"/>
      <w:lvlText w:val="%1)"/>
      <w:lvlJc w:val="left"/>
      <w:pPr>
        <w:ind w:left="1004" w:hanging="360"/>
      </w:pPr>
      <w:rPr>
        <w:rFonts w:cs="Times New Roman" w:hint="default"/>
        <w:b w:val="0"/>
        <w:bCs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8" w15:restartNumberingAfterBreak="0">
    <w:nsid w:val="48BA5707"/>
    <w:multiLevelType w:val="hybridMultilevel"/>
    <w:tmpl w:val="9D1A5C2C"/>
    <w:lvl w:ilvl="0" w:tplc="09EA9FBE">
      <w:start w:val="1"/>
      <w:numFmt w:val="lowerLetter"/>
      <w:lvlText w:val="%1)"/>
      <w:lvlJc w:val="left"/>
      <w:pPr>
        <w:ind w:left="1004" w:hanging="360"/>
      </w:pPr>
      <w:rPr>
        <w:rFonts w:cs="Times New Roman" w:hint="default"/>
        <w:b w:val="0"/>
        <w:bCs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9" w15:restartNumberingAfterBreak="0">
    <w:nsid w:val="49AC2238"/>
    <w:multiLevelType w:val="hybridMultilevel"/>
    <w:tmpl w:val="76B218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4A805C6C"/>
    <w:multiLevelType w:val="hybridMultilevel"/>
    <w:tmpl w:val="5720F43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4AAE3E91"/>
    <w:multiLevelType w:val="hybridMultilevel"/>
    <w:tmpl w:val="22707FB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4AF437D2"/>
    <w:multiLevelType w:val="hybridMultilevel"/>
    <w:tmpl w:val="32AA206A"/>
    <w:lvl w:ilvl="0" w:tplc="33D83D76">
      <w:start w:val="1"/>
      <w:numFmt w:val="decimal"/>
      <w:lvlText w:val="%1."/>
      <w:lvlJc w:val="left"/>
      <w:pPr>
        <w:ind w:left="337" w:hanging="360"/>
      </w:pPr>
      <w:rPr>
        <w:rFonts w:hint="default"/>
      </w:rPr>
    </w:lvl>
    <w:lvl w:ilvl="1" w:tplc="04150019" w:tentative="1">
      <w:start w:val="1"/>
      <w:numFmt w:val="lowerLetter"/>
      <w:lvlText w:val="%2."/>
      <w:lvlJc w:val="left"/>
      <w:pPr>
        <w:ind w:left="1057" w:hanging="360"/>
      </w:pPr>
    </w:lvl>
    <w:lvl w:ilvl="2" w:tplc="0415001B" w:tentative="1">
      <w:start w:val="1"/>
      <w:numFmt w:val="lowerRoman"/>
      <w:lvlText w:val="%3."/>
      <w:lvlJc w:val="right"/>
      <w:pPr>
        <w:ind w:left="1777" w:hanging="180"/>
      </w:pPr>
    </w:lvl>
    <w:lvl w:ilvl="3" w:tplc="0415000F" w:tentative="1">
      <w:start w:val="1"/>
      <w:numFmt w:val="decimal"/>
      <w:lvlText w:val="%4."/>
      <w:lvlJc w:val="left"/>
      <w:pPr>
        <w:ind w:left="2497" w:hanging="360"/>
      </w:pPr>
    </w:lvl>
    <w:lvl w:ilvl="4" w:tplc="04150019" w:tentative="1">
      <w:start w:val="1"/>
      <w:numFmt w:val="lowerLetter"/>
      <w:lvlText w:val="%5."/>
      <w:lvlJc w:val="left"/>
      <w:pPr>
        <w:ind w:left="3217" w:hanging="360"/>
      </w:pPr>
    </w:lvl>
    <w:lvl w:ilvl="5" w:tplc="0415001B" w:tentative="1">
      <w:start w:val="1"/>
      <w:numFmt w:val="lowerRoman"/>
      <w:lvlText w:val="%6."/>
      <w:lvlJc w:val="right"/>
      <w:pPr>
        <w:ind w:left="3937" w:hanging="180"/>
      </w:pPr>
    </w:lvl>
    <w:lvl w:ilvl="6" w:tplc="0415000F" w:tentative="1">
      <w:start w:val="1"/>
      <w:numFmt w:val="decimal"/>
      <w:lvlText w:val="%7."/>
      <w:lvlJc w:val="left"/>
      <w:pPr>
        <w:ind w:left="4657" w:hanging="360"/>
      </w:pPr>
    </w:lvl>
    <w:lvl w:ilvl="7" w:tplc="04150019" w:tentative="1">
      <w:start w:val="1"/>
      <w:numFmt w:val="lowerLetter"/>
      <w:lvlText w:val="%8."/>
      <w:lvlJc w:val="left"/>
      <w:pPr>
        <w:ind w:left="5377" w:hanging="360"/>
      </w:pPr>
    </w:lvl>
    <w:lvl w:ilvl="8" w:tplc="0415001B" w:tentative="1">
      <w:start w:val="1"/>
      <w:numFmt w:val="lowerRoman"/>
      <w:lvlText w:val="%9."/>
      <w:lvlJc w:val="right"/>
      <w:pPr>
        <w:ind w:left="6097" w:hanging="180"/>
      </w:pPr>
    </w:lvl>
  </w:abstractNum>
  <w:abstractNum w:abstractNumId="133" w15:restartNumberingAfterBreak="0">
    <w:nsid w:val="4BAB2B9B"/>
    <w:multiLevelType w:val="hybridMultilevel"/>
    <w:tmpl w:val="021C6C62"/>
    <w:lvl w:ilvl="0" w:tplc="7C4619E2">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4BB361F9"/>
    <w:multiLevelType w:val="hybridMultilevel"/>
    <w:tmpl w:val="6B24BFCC"/>
    <w:lvl w:ilvl="0" w:tplc="09EA9FBE">
      <w:start w:val="1"/>
      <w:numFmt w:val="lowerLetter"/>
      <w:lvlText w:val="%1)"/>
      <w:lvlJc w:val="left"/>
      <w:pPr>
        <w:ind w:left="1004" w:hanging="360"/>
      </w:pPr>
      <w:rPr>
        <w:rFonts w:cs="Times New Roman" w:hint="default"/>
        <w:b w:val="0"/>
        <w:bCs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5" w15:restartNumberingAfterBreak="0">
    <w:nsid w:val="4BEA09AF"/>
    <w:multiLevelType w:val="hybridMultilevel"/>
    <w:tmpl w:val="32AA206A"/>
    <w:lvl w:ilvl="0" w:tplc="33D83D76">
      <w:start w:val="1"/>
      <w:numFmt w:val="decimal"/>
      <w:lvlText w:val="%1."/>
      <w:lvlJc w:val="left"/>
      <w:pPr>
        <w:ind w:left="337" w:hanging="360"/>
      </w:pPr>
      <w:rPr>
        <w:rFonts w:hint="default"/>
      </w:rPr>
    </w:lvl>
    <w:lvl w:ilvl="1" w:tplc="04150019" w:tentative="1">
      <w:start w:val="1"/>
      <w:numFmt w:val="lowerLetter"/>
      <w:lvlText w:val="%2."/>
      <w:lvlJc w:val="left"/>
      <w:pPr>
        <w:ind w:left="1057" w:hanging="360"/>
      </w:pPr>
    </w:lvl>
    <w:lvl w:ilvl="2" w:tplc="0415001B" w:tentative="1">
      <w:start w:val="1"/>
      <w:numFmt w:val="lowerRoman"/>
      <w:lvlText w:val="%3."/>
      <w:lvlJc w:val="right"/>
      <w:pPr>
        <w:ind w:left="1777" w:hanging="180"/>
      </w:pPr>
    </w:lvl>
    <w:lvl w:ilvl="3" w:tplc="0415000F" w:tentative="1">
      <w:start w:val="1"/>
      <w:numFmt w:val="decimal"/>
      <w:lvlText w:val="%4."/>
      <w:lvlJc w:val="left"/>
      <w:pPr>
        <w:ind w:left="2497" w:hanging="360"/>
      </w:pPr>
    </w:lvl>
    <w:lvl w:ilvl="4" w:tplc="04150019" w:tentative="1">
      <w:start w:val="1"/>
      <w:numFmt w:val="lowerLetter"/>
      <w:lvlText w:val="%5."/>
      <w:lvlJc w:val="left"/>
      <w:pPr>
        <w:ind w:left="3217" w:hanging="360"/>
      </w:pPr>
    </w:lvl>
    <w:lvl w:ilvl="5" w:tplc="0415001B" w:tentative="1">
      <w:start w:val="1"/>
      <w:numFmt w:val="lowerRoman"/>
      <w:lvlText w:val="%6."/>
      <w:lvlJc w:val="right"/>
      <w:pPr>
        <w:ind w:left="3937" w:hanging="180"/>
      </w:pPr>
    </w:lvl>
    <w:lvl w:ilvl="6" w:tplc="0415000F" w:tentative="1">
      <w:start w:val="1"/>
      <w:numFmt w:val="decimal"/>
      <w:lvlText w:val="%7."/>
      <w:lvlJc w:val="left"/>
      <w:pPr>
        <w:ind w:left="4657" w:hanging="360"/>
      </w:pPr>
    </w:lvl>
    <w:lvl w:ilvl="7" w:tplc="04150019" w:tentative="1">
      <w:start w:val="1"/>
      <w:numFmt w:val="lowerLetter"/>
      <w:lvlText w:val="%8."/>
      <w:lvlJc w:val="left"/>
      <w:pPr>
        <w:ind w:left="5377" w:hanging="360"/>
      </w:pPr>
    </w:lvl>
    <w:lvl w:ilvl="8" w:tplc="0415001B" w:tentative="1">
      <w:start w:val="1"/>
      <w:numFmt w:val="lowerRoman"/>
      <w:lvlText w:val="%9."/>
      <w:lvlJc w:val="right"/>
      <w:pPr>
        <w:ind w:left="6097" w:hanging="180"/>
      </w:pPr>
    </w:lvl>
  </w:abstractNum>
  <w:abstractNum w:abstractNumId="136" w15:restartNumberingAfterBreak="0">
    <w:nsid w:val="4C870D2E"/>
    <w:multiLevelType w:val="multilevel"/>
    <w:tmpl w:val="750A6B0A"/>
    <w:lvl w:ilvl="0">
      <w:start w:val="1"/>
      <w:numFmt w:val="decimal"/>
      <w:lvlText w:val="%1."/>
      <w:lvlJc w:val="left"/>
      <w:pPr>
        <w:tabs>
          <w:tab w:val="num" w:pos="360"/>
        </w:tabs>
        <w:ind w:left="360" w:hanging="360"/>
      </w:pPr>
      <w:rPr>
        <w:rFonts w:cs="Times New Roman" w:hint="default"/>
      </w:rPr>
    </w:lvl>
    <w:lvl w:ilvl="1">
      <w:start w:val="1"/>
      <w:numFmt w:val="decimal"/>
      <w:pStyle w:val="Wykazrde"/>
      <w:isLgl/>
      <w:lvlText w:val="%1.%2"/>
      <w:lvlJc w:val="left"/>
      <w:pPr>
        <w:tabs>
          <w:tab w:val="num" w:pos="885"/>
        </w:tabs>
        <w:ind w:left="885" w:hanging="525"/>
      </w:pPr>
      <w:rPr>
        <w:rFonts w:cs="Times New Roman" w:hint="default"/>
        <w:b/>
      </w:rPr>
    </w:lvl>
    <w:lvl w:ilvl="2">
      <w:start w:val="1"/>
      <w:numFmt w:val="decimal"/>
      <w:isLgl/>
      <w:lvlText w:val="%1.%2.%3"/>
      <w:lvlJc w:val="left"/>
      <w:pPr>
        <w:tabs>
          <w:tab w:val="num" w:pos="1440"/>
        </w:tabs>
        <w:ind w:left="1440" w:hanging="720"/>
      </w:pPr>
      <w:rPr>
        <w:rFonts w:cs="Times New Roman" w:hint="default"/>
        <w:b/>
      </w:rPr>
    </w:lvl>
    <w:lvl w:ilvl="3">
      <w:start w:val="1"/>
      <w:numFmt w:val="decimal"/>
      <w:isLgl/>
      <w:lvlText w:val="%1.%2.%3.%4"/>
      <w:lvlJc w:val="left"/>
      <w:pPr>
        <w:tabs>
          <w:tab w:val="num" w:pos="2160"/>
        </w:tabs>
        <w:ind w:left="2160" w:hanging="1080"/>
      </w:pPr>
      <w:rPr>
        <w:rFonts w:cs="Times New Roman" w:hint="default"/>
        <w:b/>
      </w:rPr>
    </w:lvl>
    <w:lvl w:ilvl="4">
      <w:start w:val="1"/>
      <w:numFmt w:val="decimal"/>
      <w:isLgl/>
      <w:lvlText w:val="%1.%2.%3.%4.%5"/>
      <w:lvlJc w:val="left"/>
      <w:pPr>
        <w:tabs>
          <w:tab w:val="num" w:pos="2520"/>
        </w:tabs>
        <w:ind w:left="2520" w:hanging="1080"/>
      </w:pPr>
      <w:rPr>
        <w:rFonts w:cs="Times New Roman" w:hint="default"/>
        <w:b/>
      </w:rPr>
    </w:lvl>
    <w:lvl w:ilvl="5">
      <w:start w:val="1"/>
      <w:numFmt w:val="decimal"/>
      <w:isLgl/>
      <w:lvlText w:val="%1.%2.%3.%4.%5.%6"/>
      <w:lvlJc w:val="left"/>
      <w:pPr>
        <w:tabs>
          <w:tab w:val="num" w:pos="3240"/>
        </w:tabs>
        <w:ind w:left="3240" w:hanging="1440"/>
      </w:pPr>
      <w:rPr>
        <w:rFonts w:cs="Times New Roman" w:hint="default"/>
        <w:b/>
      </w:rPr>
    </w:lvl>
    <w:lvl w:ilvl="6">
      <w:start w:val="1"/>
      <w:numFmt w:val="decimal"/>
      <w:isLgl/>
      <w:lvlText w:val="%1.%2.%3.%4.%5.%6.%7"/>
      <w:lvlJc w:val="left"/>
      <w:pPr>
        <w:tabs>
          <w:tab w:val="num" w:pos="3600"/>
        </w:tabs>
        <w:ind w:left="3600" w:hanging="1440"/>
      </w:pPr>
      <w:rPr>
        <w:rFonts w:cs="Times New Roman" w:hint="default"/>
        <w:b/>
      </w:rPr>
    </w:lvl>
    <w:lvl w:ilvl="7">
      <w:start w:val="1"/>
      <w:numFmt w:val="decimal"/>
      <w:isLgl/>
      <w:lvlText w:val="%1.%2.%3.%4.%5.%6.%7.%8"/>
      <w:lvlJc w:val="left"/>
      <w:pPr>
        <w:tabs>
          <w:tab w:val="num" w:pos="4320"/>
        </w:tabs>
        <w:ind w:left="4320" w:hanging="1800"/>
      </w:pPr>
      <w:rPr>
        <w:rFonts w:cs="Times New Roman" w:hint="default"/>
        <w:b/>
      </w:rPr>
    </w:lvl>
    <w:lvl w:ilvl="8">
      <w:start w:val="1"/>
      <w:numFmt w:val="decimal"/>
      <w:isLgl/>
      <w:lvlText w:val="%1.%2.%3.%4.%5.%6.%7.%8.%9"/>
      <w:lvlJc w:val="left"/>
      <w:pPr>
        <w:tabs>
          <w:tab w:val="num" w:pos="5040"/>
        </w:tabs>
        <w:ind w:left="5040" w:hanging="2160"/>
      </w:pPr>
      <w:rPr>
        <w:rFonts w:cs="Times New Roman" w:hint="default"/>
        <w:b/>
      </w:rPr>
    </w:lvl>
  </w:abstractNum>
  <w:abstractNum w:abstractNumId="137" w15:restartNumberingAfterBreak="0">
    <w:nsid w:val="4CAE67AE"/>
    <w:multiLevelType w:val="hybridMultilevel"/>
    <w:tmpl w:val="912E28AE"/>
    <w:lvl w:ilvl="0" w:tplc="04150005">
      <w:start w:val="1"/>
      <w:numFmt w:val="bullet"/>
      <w:lvlText w:val=""/>
      <w:lvlJc w:val="left"/>
      <w:pPr>
        <w:ind w:left="1057" w:hanging="360"/>
      </w:pPr>
      <w:rPr>
        <w:rFonts w:ascii="Wingdings" w:hAnsi="Wingdings" w:hint="default"/>
      </w:rPr>
    </w:lvl>
    <w:lvl w:ilvl="1" w:tplc="04150003" w:tentative="1">
      <w:start w:val="1"/>
      <w:numFmt w:val="bullet"/>
      <w:lvlText w:val="o"/>
      <w:lvlJc w:val="left"/>
      <w:pPr>
        <w:ind w:left="1777" w:hanging="360"/>
      </w:pPr>
      <w:rPr>
        <w:rFonts w:ascii="Courier New" w:hAnsi="Courier New" w:cs="Courier New" w:hint="default"/>
      </w:rPr>
    </w:lvl>
    <w:lvl w:ilvl="2" w:tplc="04150005" w:tentative="1">
      <w:start w:val="1"/>
      <w:numFmt w:val="bullet"/>
      <w:lvlText w:val=""/>
      <w:lvlJc w:val="left"/>
      <w:pPr>
        <w:ind w:left="2497" w:hanging="360"/>
      </w:pPr>
      <w:rPr>
        <w:rFonts w:ascii="Wingdings" w:hAnsi="Wingdings" w:hint="default"/>
      </w:rPr>
    </w:lvl>
    <w:lvl w:ilvl="3" w:tplc="04150001" w:tentative="1">
      <w:start w:val="1"/>
      <w:numFmt w:val="bullet"/>
      <w:lvlText w:val=""/>
      <w:lvlJc w:val="left"/>
      <w:pPr>
        <w:ind w:left="3217" w:hanging="360"/>
      </w:pPr>
      <w:rPr>
        <w:rFonts w:ascii="Symbol" w:hAnsi="Symbol" w:hint="default"/>
      </w:rPr>
    </w:lvl>
    <w:lvl w:ilvl="4" w:tplc="04150003" w:tentative="1">
      <w:start w:val="1"/>
      <w:numFmt w:val="bullet"/>
      <w:lvlText w:val="o"/>
      <w:lvlJc w:val="left"/>
      <w:pPr>
        <w:ind w:left="3937" w:hanging="360"/>
      </w:pPr>
      <w:rPr>
        <w:rFonts w:ascii="Courier New" w:hAnsi="Courier New" w:cs="Courier New" w:hint="default"/>
      </w:rPr>
    </w:lvl>
    <w:lvl w:ilvl="5" w:tplc="04150005" w:tentative="1">
      <w:start w:val="1"/>
      <w:numFmt w:val="bullet"/>
      <w:lvlText w:val=""/>
      <w:lvlJc w:val="left"/>
      <w:pPr>
        <w:ind w:left="4657" w:hanging="360"/>
      </w:pPr>
      <w:rPr>
        <w:rFonts w:ascii="Wingdings" w:hAnsi="Wingdings" w:hint="default"/>
      </w:rPr>
    </w:lvl>
    <w:lvl w:ilvl="6" w:tplc="04150001" w:tentative="1">
      <w:start w:val="1"/>
      <w:numFmt w:val="bullet"/>
      <w:lvlText w:val=""/>
      <w:lvlJc w:val="left"/>
      <w:pPr>
        <w:ind w:left="5377" w:hanging="360"/>
      </w:pPr>
      <w:rPr>
        <w:rFonts w:ascii="Symbol" w:hAnsi="Symbol" w:hint="default"/>
      </w:rPr>
    </w:lvl>
    <w:lvl w:ilvl="7" w:tplc="04150003" w:tentative="1">
      <w:start w:val="1"/>
      <w:numFmt w:val="bullet"/>
      <w:lvlText w:val="o"/>
      <w:lvlJc w:val="left"/>
      <w:pPr>
        <w:ind w:left="6097" w:hanging="360"/>
      </w:pPr>
      <w:rPr>
        <w:rFonts w:ascii="Courier New" w:hAnsi="Courier New" w:cs="Courier New" w:hint="default"/>
      </w:rPr>
    </w:lvl>
    <w:lvl w:ilvl="8" w:tplc="04150005" w:tentative="1">
      <w:start w:val="1"/>
      <w:numFmt w:val="bullet"/>
      <w:lvlText w:val=""/>
      <w:lvlJc w:val="left"/>
      <w:pPr>
        <w:ind w:left="6817" w:hanging="360"/>
      </w:pPr>
      <w:rPr>
        <w:rFonts w:ascii="Wingdings" w:hAnsi="Wingdings" w:hint="default"/>
      </w:rPr>
    </w:lvl>
  </w:abstractNum>
  <w:abstractNum w:abstractNumId="138" w15:restartNumberingAfterBreak="0">
    <w:nsid w:val="4E8B60E3"/>
    <w:multiLevelType w:val="hybridMultilevel"/>
    <w:tmpl w:val="2D2C4766"/>
    <w:lvl w:ilvl="0" w:tplc="57BADBCE">
      <w:start w:val="1"/>
      <w:numFmt w:val="lowerLetter"/>
      <w:lvlText w:val="%1)"/>
      <w:lvlJc w:val="left"/>
      <w:pPr>
        <w:ind w:left="1080" w:hanging="360"/>
      </w:pPr>
      <w:rPr>
        <w:rFonts w:cs="Times New Roman" w:hint="default"/>
        <w:b w:val="0"/>
        <w:sz w:val="20"/>
        <w:szCs w:val="20"/>
      </w:rPr>
    </w:lvl>
    <w:lvl w:ilvl="1" w:tplc="04150019">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39" w15:restartNumberingAfterBreak="0">
    <w:nsid w:val="4EA42F38"/>
    <w:multiLevelType w:val="hybridMultilevel"/>
    <w:tmpl w:val="97701DE6"/>
    <w:lvl w:ilvl="0" w:tplc="6B947832">
      <w:start w:val="1"/>
      <w:numFmt w:val="lowerLetter"/>
      <w:lvlText w:val="%1)"/>
      <w:lvlJc w:val="left"/>
      <w:pPr>
        <w:ind w:left="1435" w:hanging="360"/>
      </w:pPr>
      <w:rPr>
        <w:rFonts w:asciiTheme="minorHAnsi" w:hAnsiTheme="minorHAnsi" w:cstheme="minorHAnsi" w:hint="default"/>
        <w:sz w:val="20"/>
        <w:szCs w:val="20"/>
      </w:rPr>
    </w:lvl>
    <w:lvl w:ilvl="1" w:tplc="04150019" w:tentative="1">
      <w:start w:val="1"/>
      <w:numFmt w:val="lowerLetter"/>
      <w:lvlText w:val="%2."/>
      <w:lvlJc w:val="left"/>
      <w:pPr>
        <w:ind w:left="2155" w:hanging="360"/>
      </w:pPr>
    </w:lvl>
    <w:lvl w:ilvl="2" w:tplc="0415001B" w:tentative="1">
      <w:start w:val="1"/>
      <w:numFmt w:val="lowerRoman"/>
      <w:lvlText w:val="%3."/>
      <w:lvlJc w:val="right"/>
      <w:pPr>
        <w:ind w:left="2875" w:hanging="180"/>
      </w:pPr>
    </w:lvl>
    <w:lvl w:ilvl="3" w:tplc="0415000F" w:tentative="1">
      <w:start w:val="1"/>
      <w:numFmt w:val="decimal"/>
      <w:lvlText w:val="%4."/>
      <w:lvlJc w:val="left"/>
      <w:pPr>
        <w:ind w:left="3595" w:hanging="360"/>
      </w:pPr>
    </w:lvl>
    <w:lvl w:ilvl="4" w:tplc="04150019" w:tentative="1">
      <w:start w:val="1"/>
      <w:numFmt w:val="lowerLetter"/>
      <w:lvlText w:val="%5."/>
      <w:lvlJc w:val="left"/>
      <w:pPr>
        <w:ind w:left="4315" w:hanging="360"/>
      </w:pPr>
    </w:lvl>
    <w:lvl w:ilvl="5" w:tplc="0415001B" w:tentative="1">
      <w:start w:val="1"/>
      <w:numFmt w:val="lowerRoman"/>
      <w:lvlText w:val="%6."/>
      <w:lvlJc w:val="right"/>
      <w:pPr>
        <w:ind w:left="5035" w:hanging="180"/>
      </w:pPr>
    </w:lvl>
    <w:lvl w:ilvl="6" w:tplc="0415000F" w:tentative="1">
      <w:start w:val="1"/>
      <w:numFmt w:val="decimal"/>
      <w:lvlText w:val="%7."/>
      <w:lvlJc w:val="left"/>
      <w:pPr>
        <w:ind w:left="5755" w:hanging="360"/>
      </w:pPr>
    </w:lvl>
    <w:lvl w:ilvl="7" w:tplc="04150019" w:tentative="1">
      <w:start w:val="1"/>
      <w:numFmt w:val="lowerLetter"/>
      <w:lvlText w:val="%8."/>
      <w:lvlJc w:val="left"/>
      <w:pPr>
        <w:ind w:left="6475" w:hanging="360"/>
      </w:pPr>
    </w:lvl>
    <w:lvl w:ilvl="8" w:tplc="0415001B" w:tentative="1">
      <w:start w:val="1"/>
      <w:numFmt w:val="lowerRoman"/>
      <w:lvlText w:val="%9."/>
      <w:lvlJc w:val="right"/>
      <w:pPr>
        <w:ind w:left="7195" w:hanging="180"/>
      </w:pPr>
    </w:lvl>
  </w:abstractNum>
  <w:abstractNum w:abstractNumId="140" w15:restartNumberingAfterBreak="0">
    <w:nsid w:val="4ED16055"/>
    <w:multiLevelType w:val="hybridMultilevel"/>
    <w:tmpl w:val="AADE8AF6"/>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1" w15:restartNumberingAfterBreak="0">
    <w:nsid w:val="4FBE7E7C"/>
    <w:multiLevelType w:val="hybridMultilevel"/>
    <w:tmpl w:val="48204A6E"/>
    <w:lvl w:ilvl="0" w:tplc="BDD8BB8C">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2" w15:restartNumberingAfterBreak="0">
    <w:nsid w:val="503D6966"/>
    <w:multiLevelType w:val="hybridMultilevel"/>
    <w:tmpl w:val="2EFE30BE"/>
    <w:lvl w:ilvl="0" w:tplc="90BCE92E">
      <w:start w:val="1"/>
      <w:numFmt w:val="lowerLetter"/>
      <w:lvlText w:val="%1)"/>
      <w:lvlJc w:val="left"/>
      <w:pPr>
        <w:ind w:left="1495" w:hanging="360"/>
      </w:pPr>
      <w:rPr>
        <w:rFonts w:hint="default"/>
      </w:rPr>
    </w:lvl>
    <w:lvl w:ilvl="1" w:tplc="04150019" w:tentative="1">
      <w:start w:val="1"/>
      <w:numFmt w:val="lowerLetter"/>
      <w:lvlText w:val="%2."/>
      <w:lvlJc w:val="left"/>
      <w:pPr>
        <w:ind w:left="2215" w:hanging="360"/>
      </w:pPr>
    </w:lvl>
    <w:lvl w:ilvl="2" w:tplc="0415001B" w:tentative="1">
      <w:start w:val="1"/>
      <w:numFmt w:val="lowerRoman"/>
      <w:lvlText w:val="%3."/>
      <w:lvlJc w:val="right"/>
      <w:pPr>
        <w:ind w:left="2935" w:hanging="180"/>
      </w:pPr>
    </w:lvl>
    <w:lvl w:ilvl="3" w:tplc="0415000F" w:tentative="1">
      <w:start w:val="1"/>
      <w:numFmt w:val="decimal"/>
      <w:lvlText w:val="%4."/>
      <w:lvlJc w:val="left"/>
      <w:pPr>
        <w:ind w:left="3655" w:hanging="360"/>
      </w:pPr>
    </w:lvl>
    <w:lvl w:ilvl="4" w:tplc="04150019" w:tentative="1">
      <w:start w:val="1"/>
      <w:numFmt w:val="lowerLetter"/>
      <w:lvlText w:val="%5."/>
      <w:lvlJc w:val="left"/>
      <w:pPr>
        <w:ind w:left="4375" w:hanging="360"/>
      </w:pPr>
    </w:lvl>
    <w:lvl w:ilvl="5" w:tplc="0415001B" w:tentative="1">
      <w:start w:val="1"/>
      <w:numFmt w:val="lowerRoman"/>
      <w:lvlText w:val="%6."/>
      <w:lvlJc w:val="right"/>
      <w:pPr>
        <w:ind w:left="5095" w:hanging="180"/>
      </w:pPr>
    </w:lvl>
    <w:lvl w:ilvl="6" w:tplc="0415000F" w:tentative="1">
      <w:start w:val="1"/>
      <w:numFmt w:val="decimal"/>
      <w:lvlText w:val="%7."/>
      <w:lvlJc w:val="left"/>
      <w:pPr>
        <w:ind w:left="5815" w:hanging="360"/>
      </w:pPr>
    </w:lvl>
    <w:lvl w:ilvl="7" w:tplc="04150019" w:tentative="1">
      <w:start w:val="1"/>
      <w:numFmt w:val="lowerLetter"/>
      <w:lvlText w:val="%8."/>
      <w:lvlJc w:val="left"/>
      <w:pPr>
        <w:ind w:left="6535" w:hanging="360"/>
      </w:pPr>
    </w:lvl>
    <w:lvl w:ilvl="8" w:tplc="0415001B" w:tentative="1">
      <w:start w:val="1"/>
      <w:numFmt w:val="lowerRoman"/>
      <w:lvlText w:val="%9."/>
      <w:lvlJc w:val="right"/>
      <w:pPr>
        <w:ind w:left="7255" w:hanging="180"/>
      </w:pPr>
    </w:lvl>
  </w:abstractNum>
  <w:abstractNum w:abstractNumId="143" w15:restartNumberingAfterBreak="0">
    <w:nsid w:val="50784E91"/>
    <w:multiLevelType w:val="hybridMultilevel"/>
    <w:tmpl w:val="8B526A34"/>
    <w:lvl w:ilvl="0" w:tplc="04150005">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44" w15:restartNumberingAfterBreak="0">
    <w:nsid w:val="50CD7D16"/>
    <w:multiLevelType w:val="hybridMultilevel"/>
    <w:tmpl w:val="5E461AC0"/>
    <w:lvl w:ilvl="0" w:tplc="09EA9FBE">
      <w:start w:val="1"/>
      <w:numFmt w:val="lowerLetter"/>
      <w:lvlText w:val="%1)"/>
      <w:lvlJc w:val="left"/>
      <w:pPr>
        <w:ind w:left="1004" w:hanging="360"/>
      </w:pPr>
      <w:rPr>
        <w:rFonts w:cs="Times New Roman" w:hint="default"/>
        <w:b w:val="0"/>
        <w:bCs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45" w15:restartNumberingAfterBreak="0">
    <w:nsid w:val="510979B0"/>
    <w:multiLevelType w:val="hybridMultilevel"/>
    <w:tmpl w:val="4EEC3544"/>
    <w:lvl w:ilvl="0" w:tplc="D0C47DB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51346BDF"/>
    <w:multiLevelType w:val="hybridMultilevel"/>
    <w:tmpl w:val="1DEAF0C6"/>
    <w:lvl w:ilvl="0" w:tplc="04150005">
      <w:start w:val="1"/>
      <w:numFmt w:val="bullet"/>
      <w:lvlText w:val=""/>
      <w:lvlJc w:val="left"/>
      <w:pPr>
        <w:ind w:left="1057" w:hanging="360"/>
      </w:pPr>
      <w:rPr>
        <w:rFonts w:ascii="Wingdings" w:hAnsi="Wingdings" w:hint="default"/>
      </w:rPr>
    </w:lvl>
    <w:lvl w:ilvl="1" w:tplc="04150003" w:tentative="1">
      <w:start w:val="1"/>
      <w:numFmt w:val="bullet"/>
      <w:lvlText w:val="o"/>
      <w:lvlJc w:val="left"/>
      <w:pPr>
        <w:ind w:left="1777" w:hanging="360"/>
      </w:pPr>
      <w:rPr>
        <w:rFonts w:ascii="Courier New" w:hAnsi="Courier New" w:cs="Courier New" w:hint="default"/>
      </w:rPr>
    </w:lvl>
    <w:lvl w:ilvl="2" w:tplc="04150005" w:tentative="1">
      <w:start w:val="1"/>
      <w:numFmt w:val="bullet"/>
      <w:lvlText w:val=""/>
      <w:lvlJc w:val="left"/>
      <w:pPr>
        <w:ind w:left="2497" w:hanging="360"/>
      </w:pPr>
      <w:rPr>
        <w:rFonts w:ascii="Wingdings" w:hAnsi="Wingdings" w:hint="default"/>
      </w:rPr>
    </w:lvl>
    <w:lvl w:ilvl="3" w:tplc="04150001" w:tentative="1">
      <w:start w:val="1"/>
      <w:numFmt w:val="bullet"/>
      <w:lvlText w:val=""/>
      <w:lvlJc w:val="left"/>
      <w:pPr>
        <w:ind w:left="3217" w:hanging="360"/>
      </w:pPr>
      <w:rPr>
        <w:rFonts w:ascii="Symbol" w:hAnsi="Symbol" w:hint="default"/>
      </w:rPr>
    </w:lvl>
    <w:lvl w:ilvl="4" w:tplc="04150003" w:tentative="1">
      <w:start w:val="1"/>
      <w:numFmt w:val="bullet"/>
      <w:lvlText w:val="o"/>
      <w:lvlJc w:val="left"/>
      <w:pPr>
        <w:ind w:left="3937" w:hanging="360"/>
      </w:pPr>
      <w:rPr>
        <w:rFonts w:ascii="Courier New" w:hAnsi="Courier New" w:cs="Courier New" w:hint="default"/>
      </w:rPr>
    </w:lvl>
    <w:lvl w:ilvl="5" w:tplc="04150005" w:tentative="1">
      <w:start w:val="1"/>
      <w:numFmt w:val="bullet"/>
      <w:lvlText w:val=""/>
      <w:lvlJc w:val="left"/>
      <w:pPr>
        <w:ind w:left="4657" w:hanging="360"/>
      </w:pPr>
      <w:rPr>
        <w:rFonts w:ascii="Wingdings" w:hAnsi="Wingdings" w:hint="default"/>
      </w:rPr>
    </w:lvl>
    <w:lvl w:ilvl="6" w:tplc="04150001" w:tentative="1">
      <w:start w:val="1"/>
      <w:numFmt w:val="bullet"/>
      <w:lvlText w:val=""/>
      <w:lvlJc w:val="left"/>
      <w:pPr>
        <w:ind w:left="5377" w:hanging="360"/>
      </w:pPr>
      <w:rPr>
        <w:rFonts w:ascii="Symbol" w:hAnsi="Symbol" w:hint="default"/>
      </w:rPr>
    </w:lvl>
    <w:lvl w:ilvl="7" w:tplc="04150003" w:tentative="1">
      <w:start w:val="1"/>
      <w:numFmt w:val="bullet"/>
      <w:lvlText w:val="o"/>
      <w:lvlJc w:val="left"/>
      <w:pPr>
        <w:ind w:left="6097" w:hanging="360"/>
      </w:pPr>
      <w:rPr>
        <w:rFonts w:ascii="Courier New" w:hAnsi="Courier New" w:cs="Courier New" w:hint="default"/>
      </w:rPr>
    </w:lvl>
    <w:lvl w:ilvl="8" w:tplc="04150005" w:tentative="1">
      <w:start w:val="1"/>
      <w:numFmt w:val="bullet"/>
      <w:lvlText w:val=""/>
      <w:lvlJc w:val="left"/>
      <w:pPr>
        <w:ind w:left="6817" w:hanging="360"/>
      </w:pPr>
      <w:rPr>
        <w:rFonts w:ascii="Wingdings" w:hAnsi="Wingdings" w:hint="default"/>
      </w:rPr>
    </w:lvl>
  </w:abstractNum>
  <w:abstractNum w:abstractNumId="147" w15:restartNumberingAfterBreak="0">
    <w:nsid w:val="5146327E"/>
    <w:multiLevelType w:val="hybridMultilevel"/>
    <w:tmpl w:val="F654B780"/>
    <w:lvl w:ilvl="0" w:tplc="3300CDC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52FB3E1B"/>
    <w:multiLevelType w:val="hybridMultilevel"/>
    <w:tmpl w:val="94CA8CF8"/>
    <w:lvl w:ilvl="0" w:tplc="B10A5DDA">
      <w:start w:val="1"/>
      <w:numFmt w:val="decimal"/>
      <w:lvlText w:val="%1."/>
      <w:lvlJc w:val="left"/>
      <w:pPr>
        <w:ind w:left="1080" w:hanging="360"/>
      </w:pPr>
      <w:rPr>
        <w:b w:val="0"/>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49" w15:restartNumberingAfterBreak="0">
    <w:nsid w:val="536D4F7E"/>
    <w:multiLevelType w:val="hybridMultilevel"/>
    <w:tmpl w:val="A012656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0" w15:restartNumberingAfterBreak="0">
    <w:nsid w:val="548776C6"/>
    <w:multiLevelType w:val="multilevel"/>
    <w:tmpl w:val="B082FE34"/>
    <w:lvl w:ilvl="0">
      <w:start w:val="6"/>
      <w:numFmt w:val="decimal"/>
      <w:lvlText w:val="%1."/>
      <w:lvlJc w:val="left"/>
      <w:pPr>
        <w:ind w:left="337" w:hanging="360"/>
      </w:pPr>
      <w:rPr>
        <w:rFonts w:ascii="Calibri" w:eastAsia="Times New Roman" w:hAnsi="Calibri" w:cs="Times New Roman" w:hint="default"/>
      </w:rPr>
    </w:lvl>
    <w:lvl w:ilvl="1">
      <w:start w:val="1"/>
      <w:numFmt w:val="decimal"/>
      <w:lvlText w:val="1.1%2"/>
      <w:lvlJc w:val="left"/>
      <w:pPr>
        <w:ind w:left="1057" w:hanging="720"/>
      </w:pPr>
      <w:rPr>
        <w:rFonts w:hint="default"/>
      </w:rPr>
    </w:lvl>
    <w:lvl w:ilvl="2">
      <w:start w:val="1"/>
      <w:numFmt w:val="decimal"/>
      <w:isLgl/>
      <w:lvlText w:val="%1.%2.%3."/>
      <w:lvlJc w:val="left"/>
      <w:pPr>
        <w:ind w:left="1777" w:hanging="1080"/>
      </w:pPr>
      <w:rPr>
        <w:rFonts w:hint="default"/>
      </w:rPr>
    </w:lvl>
    <w:lvl w:ilvl="3">
      <w:start w:val="1"/>
      <w:numFmt w:val="decimal"/>
      <w:isLgl/>
      <w:lvlText w:val="%1.%2.%3.%4."/>
      <w:lvlJc w:val="left"/>
      <w:pPr>
        <w:ind w:left="2137" w:hanging="1080"/>
      </w:pPr>
      <w:rPr>
        <w:rFonts w:hint="default"/>
      </w:rPr>
    </w:lvl>
    <w:lvl w:ilvl="4">
      <w:start w:val="1"/>
      <w:numFmt w:val="decimal"/>
      <w:isLgl/>
      <w:lvlText w:val="%1.%2.%3.%4.%5."/>
      <w:lvlJc w:val="left"/>
      <w:pPr>
        <w:ind w:left="2857" w:hanging="1440"/>
      </w:pPr>
      <w:rPr>
        <w:rFonts w:hint="default"/>
      </w:rPr>
    </w:lvl>
    <w:lvl w:ilvl="5">
      <w:start w:val="1"/>
      <w:numFmt w:val="decimal"/>
      <w:isLgl/>
      <w:lvlText w:val="%1.%2.%3.%4.%5.%6."/>
      <w:lvlJc w:val="left"/>
      <w:pPr>
        <w:ind w:left="3577" w:hanging="1800"/>
      </w:pPr>
      <w:rPr>
        <w:rFonts w:hint="default"/>
      </w:rPr>
    </w:lvl>
    <w:lvl w:ilvl="6">
      <w:start w:val="1"/>
      <w:numFmt w:val="decimal"/>
      <w:isLgl/>
      <w:lvlText w:val="%1.%2.%3.%4.%5.%6.%7."/>
      <w:lvlJc w:val="left"/>
      <w:pPr>
        <w:ind w:left="3937" w:hanging="1800"/>
      </w:pPr>
      <w:rPr>
        <w:rFonts w:hint="default"/>
      </w:rPr>
    </w:lvl>
    <w:lvl w:ilvl="7">
      <w:start w:val="1"/>
      <w:numFmt w:val="decimal"/>
      <w:isLgl/>
      <w:lvlText w:val="%1.%2.%3.%4.%5.%6.%7.%8."/>
      <w:lvlJc w:val="left"/>
      <w:pPr>
        <w:ind w:left="4657" w:hanging="2160"/>
      </w:pPr>
      <w:rPr>
        <w:rFonts w:hint="default"/>
      </w:rPr>
    </w:lvl>
    <w:lvl w:ilvl="8">
      <w:start w:val="1"/>
      <w:numFmt w:val="decimal"/>
      <w:isLgl/>
      <w:lvlText w:val="%1.%2.%3.%4.%5.%6.%7.%8.%9."/>
      <w:lvlJc w:val="left"/>
      <w:pPr>
        <w:ind w:left="5377" w:hanging="2520"/>
      </w:pPr>
      <w:rPr>
        <w:rFonts w:hint="default"/>
      </w:rPr>
    </w:lvl>
  </w:abstractNum>
  <w:abstractNum w:abstractNumId="151" w15:restartNumberingAfterBreak="0">
    <w:nsid w:val="54D65F45"/>
    <w:multiLevelType w:val="hybridMultilevel"/>
    <w:tmpl w:val="2C44B7F6"/>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2" w15:restartNumberingAfterBreak="0">
    <w:nsid w:val="54F21CF6"/>
    <w:multiLevelType w:val="hybridMultilevel"/>
    <w:tmpl w:val="D47C31E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3" w15:restartNumberingAfterBreak="0">
    <w:nsid w:val="552A754F"/>
    <w:multiLevelType w:val="hybridMultilevel"/>
    <w:tmpl w:val="A820588E"/>
    <w:lvl w:ilvl="0" w:tplc="D6EA61F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553647B7"/>
    <w:multiLevelType w:val="hybridMultilevel"/>
    <w:tmpl w:val="14CEAB44"/>
    <w:lvl w:ilvl="0" w:tplc="D2F822DE">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55" w15:restartNumberingAfterBreak="0">
    <w:nsid w:val="55643551"/>
    <w:multiLevelType w:val="hybridMultilevel"/>
    <w:tmpl w:val="2D2C4766"/>
    <w:lvl w:ilvl="0" w:tplc="57BADBCE">
      <w:start w:val="1"/>
      <w:numFmt w:val="lowerLetter"/>
      <w:lvlText w:val="%1)"/>
      <w:lvlJc w:val="left"/>
      <w:pPr>
        <w:ind w:left="1080" w:hanging="360"/>
      </w:pPr>
      <w:rPr>
        <w:rFonts w:cs="Times New Roman" w:hint="default"/>
        <w:b w:val="0"/>
        <w:sz w:val="20"/>
        <w:szCs w:val="20"/>
      </w:rPr>
    </w:lvl>
    <w:lvl w:ilvl="1" w:tplc="04150019">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56" w15:restartNumberingAfterBreak="0">
    <w:nsid w:val="573A2439"/>
    <w:multiLevelType w:val="multilevel"/>
    <w:tmpl w:val="E020AC76"/>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7" w15:restartNumberingAfterBreak="0">
    <w:nsid w:val="5905617D"/>
    <w:multiLevelType w:val="hybridMultilevel"/>
    <w:tmpl w:val="9888381E"/>
    <w:lvl w:ilvl="0" w:tplc="76369B5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59525B4B"/>
    <w:multiLevelType w:val="multilevel"/>
    <w:tmpl w:val="48F06D12"/>
    <w:styleLink w:val="Styl22"/>
    <w:lvl w:ilvl="0">
      <w:start w:val="1"/>
      <w:numFmt w:val="decimal"/>
      <w:lvlText w:val="%1."/>
      <w:lvlJc w:val="left"/>
      <w:pPr>
        <w:ind w:left="3148" w:hanging="454"/>
      </w:pPr>
      <w:rPr>
        <w:rFonts w:ascii="Arial" w:hAnsi="Arial" w:cs="Arial" w:hint="default"/>
        <w:sz w:val="21"/>
        <w:szCs w:val="21"/>
      </w:rPr>
    </w:lvl>
    <w:lvl w:ilvl="1">
      <w:start w:val="1"/>
      <w:numFmt w:val="decimal"/>
      <w:lvlText w:val="%2. "/>
      <w:lvlJc w:val="left"/>
      <w:pPr>
        <w:ind w:left="1229" w:hanging="661"/>
      </w:pPr>
      <w:rPr>
        <w:rFonts w:hint="default"/>
      </w:rPr>
    </w:lvl>
    <w:lvl w:ilvl="2">
      <w:start w:val="1"/>
      <w:numFmt w:val="decimal"/>
      <w:lvlText w:val="%2.%3."/>
      <w:lvlJc w:val="left"/>
      <w:pPr>
        <w:ind w:left="1928" w:hanging="907"/>
      </w:pPr>
      <w:rPr>
        <w:rFonts w:hint="default"/>
      </w:rPr>
    </w:lvl>
    <w:lvl w:ilvl="3">
      <w:start w:val="1"/>
      <w:numFmt w:val="decimal"/>
      <w:lvlText w:val="%2.%3.%4."/>
      <w:lvlJc w:val="left"/>
      <w:pPr>
        <w:tabs>
          <w:tab w:val="num" w:pos="3119"/>
        </w:tabs>
        <w:ind w:left="3119" w:hanging="113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9" w15:restartNumberingAfterBreak="0">
    <w:nsid w:val="597D53A8"/>
    <w:multiLevelType w:val="multilevel"/>
    <w:tmpl w:val="38EAB88A"/>
    <w:lvl w:ilvl="0">
      <w:start w:val="1"/>
      <w:numFmt w:val="decimal"/>
      <w:lvlText w:val="%1."/>
      <w:lvlJc w:val="left"/>
      <w:pPr>
        <w:ind w:left="360" w:hanging="360"/>
      </w:pPr>
      <w:rPr>
        <w:rFonts w:hint="default"/>
      </w:rPr>
    </w:lvl>
    <w:lvl w:ilvl="1">
      <w:start w:val="1"/>
      <w:numFmt w:val="decimal"/>
      <w:lvlText w:val="%1.%2."/>
      <w:lvlJc w:val="left"/>
      <w:pPr>
        <w:ind w:left="100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0" w15:restartNumberingAfterBreak="0">
    <w:nsid w:val="59C10F21"/>
    <w:multiLevelType w:val="multilevel"/>
    <w:tmpl w:val="DF0A3208"/>
    <w:lvl w:ilvl="0">
      <w:start w:val="1"/>
      <w:numFmt w:val="decimal"/>
      <w:lvlText w:val="%1."/>
      <w:lvlJc w:val="left"/>
      <w:pPr>
        <w:ind w:left="337" w:hanging="360"/>
      </w:pPr>
      <w:rPr>
        <w:rFonts w:hint="default"/>
      </w:rPr>
    </w:lvl>
    <w:lvl w:ilvl="1">
      <w:start w:val="1"/>
      <w:numFmt w:val="decimal"/>
      <w:isLgl/>
      <w:lvlText w:val="%1.%2."/>
      <w:lvlJc w:val="left"/>
      <w:pPr>
        <w:ind w:left="1057" w:hanging="720"/>
      </w:pPr>
      <w:rPr>
        <w:rFonts w:hint="default"/>
      </w:rPr>
    </w:lvl>
    <w:lvl w:ilvl="2">
      <w:start w:val="1"/>
      <w:numFmt w:val="decimal"/>
      <w:isLgl/>
      <w:lvlText w:val="%1.%2.%3."/>
      <w:lvlJc w:val="left"/>
      <w:pPr>
        <w:ind w:left="1777" w:hanging="1080"/>
      </w:pPr>
      <w:rPr>
        <w:rFonts w:hint="default"/>
      </w:rPr>
    </w:lvl>
    <w:lvl w:ilvl="3">
      <w:start w:val="1"/>
      <w:numFmt w:val="decimal"/>
      <w:isLgl/>
      <w:lvlText w:val="%1.%2.%3.%4."/>
      <w:lvlJc w:val="left"/>
      <w:pPr>
        <w:ind w:left="2137" w:hanging="1080"/>
      </w:pPr>
      <w:rPr>
        <w:rFonts w:hint="default"/>
      </w:rPr>
    </w:lvl>
    <w:lvl w:ilvl="4">
      <w:start w:val="1"/>
      <w:numFmt w:val="decimal"/>
      <w:isLgl/>
      <w:lvlText w:val="%1.%2.%3.%4.%5."/>
      <w:lvlJc w:val="left"/>
      <w:pPr>
        <w:ind w:left="2857" w:hanging="1440"/>
      </w:pPr>
      <w:rPr>
        <w:rFonts w:hint="default"/>
      </w:rPr>
    </w:lvl>
    <w:lvl w:ilvl="5">
      <w:start w:val="1"/>
      <w:numFmt w:val="decimal"/>
      <w:isLgl/>
      <w:lvlText w:val="%1.%2.%3.%4.%5.%6."/>
      <w:lvlJc w:val="left"/>
      <w:pPr>
        <w:ind w:left="3577" w:hanging="1800"/>
      </w:pPr>
      <w:rPr>
        <w:rFonts w:hint="default"/>
      </w:rPr>
    </w:lvl>
    <w:lvl w:ilvl="6">
      <w:start w:val="1"/>
      <w:numFmt w:val="decimal"/>
      <w:isLgl/>
      <w:lvlText w:val="%1.%2.%3.%4.%5.%6.%7."/>
      <w:lvlJc w:val="left"/>
      <w:pPr>
        <w:ind w:left="3937" w:hanging="1800"/>
      </w:pPr>
      <w:rPr>
        <w:rFonts w:hint="default"/>
      </w:rPr>
    </w:lvl>
    <w:lvl w:ilvl="7">
      <w:start w:val="1"/>
      <w:numFmt w:val="decimal"/>
      <w:isLgl/>
      <w:lvlText w:val="%1.%2.%3.%4.%5.%6.%7.%8."/>
      <w:lvlJc w:val="left"/>
      <w:pPr>
        <w:ind w:left="4657" w:hanging="2160"/>
      </w:pPr>
      <w:rPr>
        <w:rFonts w:hint="default"/>
      </w:rPr>
    </w:lvl>
    <w:lvl w:ilvl="8">
      <w:start w:val="1"/>
      <w:numFmt w:val="decimal"/>
      <w:isLgl/>
      <w:lvlText w:val="%1.%2.%3.%4.%5.%6.%7.%8.%9."/>
      <w:lvlJc w:val="left"/>
      <w:pPr>
        <w:ind w:left="5377" w:hanging="2520"/>
      </w:pPr>
      <w:rPr>
        <w:rFonts w:hint="default"/>
      </w:rPr>
    </w:lvl>
  </w:abstractNum>
  <w:abstractNum w:abstractNumId="161" w15:restartNumberingAfterBreak="0">
    <w:nsid w:val="5A4B2B5B"/>
    <w:multiLevelType w:val="multilevel"/>
    <w:tmpl w:val="D466F51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62" w15:restartNumberingAfterBreak="0">
    <w:nsid w:val="5A80355D"/>
    <w:multiLevelType w:val="hybridMultilevel"/>
    <w:tmpl w:val="0272072A"/>
    <w:lvl w:ilvl="0" w:tplc="09EA9FBE">
      <w:start w:val="1"/>
      <w:numFmt w:val="lowerLetter"/>
      <w:lvlText w:val="%1)"/>
      <w:lvlJc w:val="left"/>
      <w:pPr>
        <w:ind w:left="1004" w:hanging="360"/>
      </w:pPr>
      <w:rPr>
        <w:rFonts w:cs="Times New Roman" w:hint="default"/>
        <w:b w:val="0"/>
        <w:bCs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63" w15:restartNumberingAfterBreak="0">
    <w:nsid w:val="5AEA7C92"/>
    <w:multiLevelType w:val="hybridMultilevel"/>
    <w:tmpl w:val="D3B8EB24"/>
    <w:lvl w:ilvl="0" w:tplc="09EA9FBE">
      <w:start w:val="1"/>
      <w:numFmt w:val="lowerLetter"/>
      <w:lvlText w:val="%1)"/>
      <w:lvlJc w:val="left"/>
      <w:pPr>
        <w:ind w:left="1004" w:hanging="360"/>
      </w:pPr>
      <w:rPr>
        <w:rFonts w:cs="Times New Roman" w:hint="default"/>
        <w:b w:val="0"/>
        <w:bCs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64" w15:restartNumberingAfterBreak="0">
    <w:nsid w:val="5B7D0D84"/>
    <w:multiLevelType w:val="hybridMultilevel"/>
    <w:tmpl w:val="FFEA42D2"/>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65" w15:restartNumberingAfterBreak="0">
    <w:nsid w:val="5B9A78DA"/>
    <w:multiLevelType w:val="hybridMultilevel"/>
    <w:tmpl w:val="C9D0AC20"/>
    <w:lvl w:ilvl="0" w:tplc="AF223156">
      <w:start w:val="1"/>
      <w:numFmt w:val="lowerLetter"/>
      <w:lvlText w:val="%1."/>
      <w:lvlJc w:val="left"/>
      <w:pPr>
        <w:ind w:left="1776" w:hanging="360"/>
      </w:pPr>
      <w:rPr>
        <w:rFonts w:hint="default"/>
        <w:b w:val="0"/>
        <w:bCs w:val="0"/>
        <w:sz w:val="20"/>
        <w:szCs w:val="20"/>
      </w:rPr>
    </w:lvl>
    <w:lvl w:ilvl="1" w:tplc="04150019" w:tentative="1">
      <w:start w:val="1"/>
      <w:numFmt w:val="lowerLetter"/>
      <w:lvlText w:val="%2."/>
      <w:lvlJc w:val="left"/>
      <w:pPr>
        <w:ind w:left="1776" w:hanging="360"/>
      </w:pPr>
    </w:lvl>
    <w:lvl w:ilvl="2" w:tplc="0415001B" w:tentative="1">
      <w:start w:val="1"/>
      <w:numFmt w:val="lowerRoman"/>
      <w:lvlText w:val="%3."/>
      <w:lvlJc w:val="right"/>
      <w:pPr>
        <w:ind w:left="2496" w:hanging="180"/>
      </w:pPr>
    </w:lvl>
    <w:lvl w:ilvl="3" w:tplc="0415000F" w:tentative="1">
      <w:start w:val="1"/>
      <w:numFmt w:val="decimal"/>
      <w:lvlText w:val="%4."/>
      <w:lvlJc w:val="left"/>
      <w:pPr>
        <w:ind w:left="3216" w:hanging="360"/>
      </w:pPr>
    </w:lvl>
    <w:lvl w:ilvl="4" w:tplc="04150019" w:tentative="1">
      <w:start w:val="1"/>
      <w:numFmt w:val="lowerLetter"/>
      <w:lvlText w:val="%5."/>
      <w:lvlJc w:val="left"/>
      <w:pPr>
        <w:ind w:left="3936" w:hanging="360"/>
      </w:pPr>
    </w:lvl>
    <w:lvl w:ilvl="5" w:tplc="0415001B" w:tentative="1">
      <w:start w:val="1"/>
      <w:numFmt w:val="lowerRoman"/>
      <w:lvlText w:val="%6."/>
      <w:lvlJc w:val="right"/>
      <w:pPr>
        <w:ind w:left="4656" w:hanging="180"/>
      </w:pPr>
    </w:lvl>
    <w:lvl w:ilvl="6" w:tplc="0415000F" w:tentative="1">
      <w:start w:val="1"/>
      <w:numFmt w:val="decimal"/>
      <w:lvlText w:val="%7."/>
      <w:lvlJc w:val="left"/>
      <w:pPr>
        <w:ind w:left="5376" w:hanging="360"/>
      </w:pPr>
    </w:lvl>
    <w:lvl w:ilvl="7" w:tplc="04150019" w:tentative="1">
      <w:start w:val="1"/>
      <w:numFmt w:val="lowerLetter"/>
      <w:lvlText w:val="%8."/>
      <w:lvlJc w:val="left"/>
      <w:pPr>
        <w:ind w:left="6096" w:hanging="360"/>
      </w:pPr>
    </w:lvl>
    <w:lvl w:ilvl="8" w:tplc="0415001B" w:tentative="1">
      <w:start w:val="1"/>
      <w:numFmt w:val="lowerRoman"/>
      <w:lvlText w:val="%9."/>
      <w:lvlJc w:val="right"/>
      <w:pPr>
        <w:ind w:left="6816" w:hanging="180"/>
      </w:pPr>
    </w:lvl>
  </w:abstractNum>
  <w:abstractNum w:abstractNumId="166" w15:restartNumberingAfterBreak="0">
    <w:nsid w:val="5BE40DB9"/>
    <w:multiLevelType w:val="multilevel"/>
    <w:tmpl w:val="D424F6A8"/>
    <w:lvl w:ilvl="0">
      <w:start w:val="1"/>
      <w:numFmt w:val="decimal"/>
      <w:pStyle w:val="Nagwek2"/>
      <w:lvlText w:val="%1."/>
      <w:lvlJc w:val="left"/>
      <w:pPr>
        <w:tabs>
          <w:tab w:val="num" w:pos="1135"/>
        </w:tabs>
        <w:ind w:left="1135" w:hanging="567"/>
      </w:pPr>
      <w:rPr>
        <w:rFonts w:asciiTheme="minorHAnsi" w:hAnsiTheme="minorHAnsi" w:cstheme="minorHAnsi" w:hint="default"/>
        <w:b/>
        <w:strike w:val="0"/>
      </w:rPr>
    </w:lvl>
    <w:lvl w:ilvl="1">
      <w:start w:val="1"/>
      <w:numFmt w:val="decimal"/>
      <w:isLgl/>
      <w:lvlText w:val="%1.%2."/>
      <w:lvlJc w:val="left"/>
      <w:pPr>
        <w:tabs>
          <w:tab w:val="num" w:pos="567"/>
        </w:tabs>
        <w:ind w:left="567" w:hanging="567"/>
      </w:pPr>
      <w:rPr>
        <w:rFonts w:asciiTheme="minorHAnsi" w:hAnsiTheme="minorHAnsi" w:cstheme="minorHAnsi" w:hint="default"/>
        <w:b w:val="0"/>
        <w:color w:val="000000" w:themeColor="text1"/>
        <w:sz w:val="20"/>
        <w:szCs w:val="20"/>
      </w:rPr>
    </w:lvl>
    <w:lvl w:ilvl="2">
      <w:start w:val="1"/>
      <w:numFmt w:val="decimal"/>
      <w:isLgl/>
      <w:lvlText w:val="%1.%2.%3."/>
      <w:lvlJc w:val="left"/>
      <w:pPr>
        <w:tabs>
          <w:tab w:val="num" w:pos="5104"/>
        </w:tabs>
        <w:ind w:left="5104" w:hanging="567"/>
      </w:pPr>
      <w:rPr>
        <w:rFonts w:asciiTheme="minorHAnsi" w:hAnsiTheme="minorHAnsi" w:cstheme="minorHAnsi" w:hint="default"/>
        <w:b w:val="0"/>
        <w:i w:val="0"/>
      </w:rPr>
    </w:lvl>
    <w:lvl w:ilvl="3">
      <w:start w:val="1"/>
      <w:numFmt w:val="decimal"/>
      <w:isLgl/>
      <w:lvlText w:val="%1.%2.%3.%4."/>
      <w:lvlJc w:val="left"/>
      <w:pPr>
        <w:tabs>
          <w:tab w:val="num" w:pos="5104"/>
        </w:tabs>
        <w:ind w:left="5104" w:hanging="567"/>
      </w:pPr>
      <w:rPr>
        <w:rFonts w:cs="Times New Roman" w:hint="default"/>
      </w:rPr>
    </w:lvl>
    <w:lvl w:ilvl="4">
      <w:start w:val="1"/>
      <w:numFmt w:val="decimal"/>
      <w:isLgl/>
      <w:lvlText w:val="%1.%2.%3.%4.%5."/>
      <w:lvlJc w:val="left"/>
      <w:pPr>
        <w:tabs>
          <w:tab w:val="num" w:pos="5104"/>
        </w:tabs>
        <w:ind w:left="5104" w:hanging="567"/>
      </w:pPr>
      <w:rPr>
        <w:rFonts w:cs="Times New Roman" w:hint="default"/>
      </w:rPr>
    </w:lvl>
    <w:lvl w:ilvl="5">
      <w:start w:val="1"/>
      <w:numFmt w:val="decimal"/>
      <w:isLgl/>
      <w:lvlText w:val="%1.%2.%3.%4.%5.%6."/>
      <w:lvlJc w:val="left"/>
      <w:pPr>
        <w:tabs>
          <w:tab w:val="num" w:pos="5104"/>
        </w:tabs>
        <w:ind w:left="5104" w:hanging="567"/>
      </w:pPr>
      <w:rPr>
        <w:rFonts w:cs="Times New Roman" w:hint="default"/>
      </w:rPr>
    </w:lvl>
    <w:lvl w:ilvl="6">
      <w:start w:val="1"/>
      <w:numFmt w:val="decimal"/>
      <w:isLgl/>
      <w:lvlText w:val="%1.%2.%3.%4.%5.%6.%7."/>
      <w:lvlJc w:val="left"/>
      <w:pPr>
        <w:tabs>
          <w:tab w:val="num" w:pos="5104"/>
        </w:tabs>
        <w:ind w:left="5104" w:hanging="567"/>
      </w:pPr>
      <w:rPr>
        <w:rFonts w:cs="Times New Roman" w:hint="default"/>
      </w:rPr>
    </w:lvl>
    <w:lvl w:ilvl="7">
      <w:start w:val="1"/>
      <w:numFmt w:val="decimal"/>
      <w:isLgl/>
      <w:lvlText w:val="%1.%2.%3.%4.%5.%6.%7.%8."/>
      <w:lvlJc w:val="left"/>
      <w:pPr>
        <w:tabs>
          <w:tab w:val="num" w:pos="5104"/>
        </w:tabs>
        <w:ind w:left="5104" w:hanging="567"/>
      </w:pPr>
      <w:rPr>
        <w:rFonts w:cs="Times New Roman" w:hint="default"/>
      </w:rPr>
    </w:lvl>
    <w:lvl w:ilvl="8">
      <w:start w:val="1"/>
      <w:numFmt w:val="decimal"/>
      <w:isLgl/>
      <w:lvlText w:val="%1.%2.%3.%4.%5.%6.%7.%8.%9."/>
      <w:lvlJc w:val="left"/>
      <w:pPr>
        <w:tabs>
          <w:tab w:val="num" w:pos="5104"/>
        </w:tabs>
        <w:ind w:left="5104" w:hanging="567"/>
      </w:pPr>
      <w:rPr>
        <w:rFonts w:cs="Times New Roman" w:hint="default"/>
      </w:rPr>
    </w:lvl>
  </w:abstractNum>
  <w:abstractNum w:abstractNumId="167" w15:restartNumberingAfterBreak="0">
    <w:nsid w:val="5C881A0C"/>
    <w:multiLevelType w:val="hybridMultilevel"/>
    <w:tmpl w:val="EC04DD4C"/>
    <w:lvl w:ilvl="0" w:tplc="ABD490E2">
      <w:start w:val="1"/>
      <w:numFmt w:val="decimal"/>
      <w:lvlText w:val="%1."/>
      <w:lvlJc w:val="left"/>
      <w:pPr>
        <w:ind w:left="360" w:hanging="360"/>
      </w:pPr>
      <w:rPr>
        <w:rFonts w:asciiTheme="minorHAnsi" w:hAnsiTheme="minorHAnsi" w:cstheme="minorHAnsi" w:hint="default"/>
        <w:sz w:val="26"/>
        <w:szCs w:val="26"/>
      </w:rPr>
    </w:lvl>
    <w:lvl w:ilvl="1" w:tplc="04150019">
      <w:start w:val="1"/>
      <w:numFmt w:val="lowerLetter"/>
      <w:lvlText w:val="%2."/>
      <w:lvlJc w:val="left"/>
      <w:pPr>
        <w:ind w:left="743" w:hanging="360"/>
      </w:pPr>
    </w:lvl>
    <w:lvl w:ilvl="2" w:tplc="0415001B" w:tentative="1">
      <w:start w:val="1"/>
      <w:numFmt w:val="lowerRoman"/>
      <w:lvlText w:val="%3."/>
      <w:lvlJc w:val="right"/>
      <w:pPr>
        <w:ind w:left="1463" w:hanging="180"/>
      </w:pPr>
    </w:lvl>
    <w:lvl w:ilvl="3" w:tplc="0415000F" w:tentative="1">
      <w:start w:val="1"/>
      <w:numFmt w:val="decimal"/>
      <w:lvlText w:val="%4."/>
      <w:lvlJc w:val="left"/>
      <w:pPr>
        <w:ind w:left="2183" w:hanging="360"/>
      </w:pPr>
    </w:lvl>
    <w:lvl w:ilvl="4" w:tplc="04150019" w:tentative="1">
      <w:start w:val="1"/>
      <w:numFmt w:val="lowerLetter"/>
      <w:lvlText w:val="%5."/>
      <w:lvlJc w:val="left"/>
      <w:pPr>
        <w:ind w:left="2903" w:hanging="360"/>
      </w:pPr>
    </w:lvl>
    <w:lvl w:ilvl="5" w:tplc="0415001B" w:tentative="1">
      <w:start w:val="1"/>
      <w:numFmt w:val="lowerRoman"/>
      <w:lvlText w:val="%6."/>
      <w:lvlJc w:val="right"/>
      <w:pPr>
        <w:ind w:left="3623" w:hanging="180"/>
      </w:pPr>
    </w:lvl>
    <w:lvl w:ilvl="6" w:tplc="0415000F" w:tentative="1">
      <w:start w:val="1"/>
      <w:numFmt w:val="decimal"/>
      <w:lvlText w:val="%7."/>
      <w:lvlJc w:val="left"/>
      <w:pPr>
        <w:ind w:left="4343" w:hanging="360"/>
      </w:pPr>
    </w:lvl>
    <w:lvl w:ilvl="7" w:tplc="04150019" w:tentative="1">
      <w:start w:val="1"/>
      <w:numFmt w:val="lowerLetter"/>
      <w:lvlText w:val="%8."/>
      <w:lvlJc w:val="left"/>
      <w:pPr>
        <w:ind w:left="5063" w:hanging="360"/>
      </w:pPr>
    </w:lvl>
    <w:lvl w:ilvl="8" w:tplc="0415001B" w:tentative="1">
      <w:start w:val="1"/>
      <w:numFmt w:val="lowerRoman"/>
      <w:lvlText w:val="%9."/>
      <w:lvlJc w:val="right"/>
      <w:pPr>
        <w:ind w:left="5783" w:hanging="180"/>
      </w:pPr>
    </w:lvl>
  </w:abstractNum>
  <w:abstractNum w:abstractNumId="168" w15:restartNumberingAfterBreak="0">
    <w:nsid w:val="5CCE0519"/>
    <w:multiLevelType w:val="hybridMultilevel"/>
    <w:tmpl w:val="73308AE4"/>
    <w:lvl w:ilvl="0" w:tplc="E8849970">
      <w:start w:val="1"/>
      <w:numFmt w:val="lowerLetter"/>
      <w:lvlText w:val="%1)"/>
      <w:lvlJc w:val="left"/>
      <w:pPr>
        <w:ind w:left="1080" w:hanging="360"/>
      </w:pPr>
      <w:rPr>
        <w:rFonts w:ascii="Tahoma" w:hAnsi="Tahoma" w:cs="Tahoma"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69" w15:restartNumberingAfterBreak="0">
    <w:nsid w:val="5CFD10BF"/>
    <w:multiLevelType w:val="hybridMultilevel"/>
    <w:tmpl w:val="D59C5E7A"/>
    <w:lvl w:ilvl="0" w:tplc="F528948A">
      <w:start w:val="1"/>
      <w:numFmt w:val="decimal"/>
      <w:lvlText w:val="%1."/>
      <w:lvlJc w:val="left"/>
      <w:pPr>
        <w:ind w:left="360" w:hanging="360"/>
      </w:pPr>
      <w:rPr>
        <w:strike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70" w15:restartNumberingAfterBreak="0">
    <w:nsid w:val="5D26380A"/>
    <w:multiLevelType w:val="singleLevel"/>
    <w:tmpl w:val="752A3F82"/>
    <w:styleLink w:val="Styl212"/>
    <w:lvl w:ilvl="0">
      <w:start w:val="1"/>
      <w:numFmt w:val="lowerLetter"/>
      <w:lvlText w:val="%1)"/>
      <w:lvlJc w:val="left"/>
      <w:pPr>
        <w:ind w:left="1069" w:hanging="360"/>
      </w:pPr>
      <w:rPr>
        <w:rFonts w:cs="Times New Roman" w:hint="default"/>
        <w:b w:val="0"/>
        <w:bCs w:val="0"/>
        <w:i w:val="0"/>
      </w:rPr>
    </w:lvl>
  </w:abstractNum>
  <w:abstractNum w:abstractNumId="171" w15:restartNumberingAfterBreak="0">
    <w:nsid w:val="5E1934C0"/>
    <w:multiLevelType w:val="hybridMultilevel"/>
    <w:tmpl w:val="BC5C8AA8"/>
    <w:lvl w:ilvl="0" w:tplc="8EB407F6">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5E925A25"/>
    <w:multiLevelType w:val="multilevel"/>
    <w:tmpl w:val="AED6EAAE"/>
    <w:lvl w:ilvl="0">
      <w:start w:val="1"/>
      <w:numFmt w:val="decimal"/>
      <w:lvlText w:val="%1."/>
      <w:lvlJc w:val="left"/>
      <w:pPr>
        <w:ind w:left="337" w:hanging="360"/>
      </w:pPr>
      <w:rPr>
        <w:rFonts w:hint="default"/>
      </w:rPr>
    </w:lvl>
    <w:lvl w:ilvl="1">
      <w:start w:val="1"/>
      <w:numFmt w:val="decimal"/>
      <w:isLgl/>
      <w:lvlText w:val="%1.%2."/>
      <w:lvlJc w:val="left"/>
      <w:pPr>
        <w:ind w:left="1057" w:hanging="720"/>
      </w:pPr>
      <w:rPr>
        <w:rFonts w:hint="default"/>
      </w:rPr>
    </w:lvl>
    <w:lvl w:ilvl="2">
      <w:start w:val="1"/>
      <w:numFmt w:val="decimal"/>
      <w:isLgl/>
      <w:lvlText w:val="%1.%2.%3."/>
      <w:lvlJc w:val="left"/>
      <w:pPr>
        <w:ind w:left="1777" w:hanging="1080"/>
      </w:pPr>
      <w:rPr>
        <w:rFonts w:hint="default"/>
      </w:rPr>
    </w:lvl>
    <w:lvl w:ilvl="3">
      <w:start w:val="1"/>
      <w:numFmt w:val="decimal"/>
      <w:isLgl/>
      <w:lvlText w:val="%1.%2.%3.%4."/>
      <w:lvlJc w:val="left"/>
      <w:pPr>
        <w:ind w:left="2137" w:hanging="1080"/>
      </w:pPr>
      <w:rPr>
        <w:rFonts w:hint="default"/>
      </w:rPr>
    </w:lvl>
    <w:lvl w:ilvl="4">
      <w:start w:val="1"/>
      <w:numFmt w:val="decimal"/>
      <w:isLgl/>
      <w:lvlText w:val="%1.%2.%3.%4.%5."/>
      <w:lvlJc w:val="left"/>
      <w:pPr>
        <w:ind w:left="2857" w:hanging="1440"/>
      </w:pPr>
      <w:rPr>
        <w:rFonts w:hint="default"/>
      </w:rPr>
    </w:lvl>
    <w:lvl w:ilvl="5">
      <w:start w:val="1"/>
      <w:numFmt w:val="decimal"/>
      <w:isLgl/>
      <w:lvlText w:val="%1.%2.%3.%4.%5.%6."/>
      <w:lvlJc w:val="left"/>
      <w:pPr>
        <w:ind w:left="3577" w:hanging="1800"/>
      </w:pPr>
      <w:rPr>
        <w:rFonts w:hint="default"/>
      </w:rPr>
    </w:lvl>
    <w:lvl w:ilvl="6">
      <w:start w:val="1"/>
      <w:numFmt w:val="decimal"/>
      <w:isLgl/>
      <w:lvlText w:val="%1.%2.%3.%4.%5.%6.%7."/>
      <w:lvlJc w:val="left"/>
      <w:pPr>
        <w:ind w:left="3937" w:hanging="1800"/>
      </w:pPr>
      <w:rPr>
        <w:rFonts w:hint="default"/>
      </w:rPr>
    </w:lvl>
    <w:lvl w:ilvl="7">
      <w:start w:val="1"/>
      <w:numFmt w:val="decimal"/>
      <w:isLgl/>
      <w:lvlText w:val="%1.%2.%3.%4.%5.%6.%7.%8."/>
      <w:lvlJc w:val="left"/>
      <w:pPr>
        <w:ind w:left="4657" w:hanging="2160"/>
      </w:pPr>
      <w:rPr>
        <w:rFonts w:hint="default"/>
      </w:rPr>
    </w:lvl>
    <w:lvl w:ilvl="8">
      <w:start w:val="1"/>
      <w:numFmt w:val="decimal"/>
      <w:isLgl/>
      <w:lvlText w:val="%1.%2.%3.%4.%5.%6.%7.%8.%9."/>
      <w:lvlJc w:val="left"/>
      <w:pPr>
        <w:ind w:left="5377" w:hanging="2520"/>
      </w:pPr>
      <w:rPr>
        <w:rFonts w:hint="default"/>
      </w:rPr>
    </w:lvl>
  </w:abstractNum>
  <w:abstractNum w:abstractNumId="173" w15:restartNumberingAfterBreak="0">
    <w:nsid w:val="5F3424BF"/>
    <w:multiLevelType w:val="hybridMultilevel"/>
    <w:tmpl w:val="B2CE3100"/>
    <w:lvl w:ilvl="0" w:tplc="854C5E12">
      <w:start w:val="1"/>
      <w:numFmt w:val="decimal"/>
      <w:lvlText w:val="%1."/>
      <w:lvlJc w:val="left"/>
      <w:pPr>
        <w:tabs>
          <w:tab w:val="num" w:pos="900"/>
        </w:tabs>
        <w:ind w:left="900" w:hanging="360"/>
      </w:pPr>
      <w:rPr>
        <w:rFonts w:hint="default"/>
      </w:rPr>
    </w:lvl>
    <w:lvl w:ilvl="1" w:tplc="19C01FF2">
      <w:start w:val="1"/>
      <w:numFmt w:val="decimal"/>
      <w:lvlText w:val="%2)"/>
      <w:lvlJc w:val="left"/>
      <w:pPr>
        <w:tabs>
          <w:tab w:val="num" w:pos="1440"/>
        </w:tabs>
        <w:ind w:left="1440" w:hanging="360"/>
      </w:pPr>
      <w:rPr>
        <w:rFonts w:asciiTheme="minorHAnsi" w:eastAsia="Times New Roman" w:hAnsiTheme="minorHAnsi" w:cstheme="minorHAnsi" w:hint="default"/>
      </w:rPr>
    </w:lvl>
    <w:lvl w:ilvl="2" w:tplc="1122B228">
      <w:start w:val="1"/>
      <w:numFmt w:val="lowerLetter"/>
      <w:lvlText w:val="%3)"/>
      <w:lvlJc w:val="left"/>
      <w:pPr>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4" w15:restartNumberingAfterBreak="0">
    <w:nsid w:val="5F44045D"/>
    <w:multiLevelType w:val="hybridMultilevel"/>
    <w:tmpl w:val="4A9E2778"/>
    <w:lvl w:ilvl="0" w:tplc="1A3A7C3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5F48280E"/>
    <w:multiLevelType w:val="hybridMultilevel"/>
    <w:tmpl w:val="57B05824"/>
    <w:lvl w:ilvl="0" w:tplc="2FBA519C">
      <w:start w:val="1"/>
      <w:numFmt w:val="lowerLetter"/>
      <w:lvlText w:val="%1)"/>
      <w:lvlJc w:val="left"/>
      <w:pPr>
        <w:ind w:left="1561" w:hanging="360"/>
      </w:pPr>
      <w:rPr>
        <w:rFonts w:eastAsiaTheme="minorHAnsi" w:hint="default"/>
      </w:rPr>
    </w:lvl>
    <w:lvl w:ilvl="1" w:tplc="04150019" w:tentative="1">
      <w:start w:val="1"/>
      <w:numFmt w:val="lowerLetter"/>
      <w:lvlText w:val="%2."/>
      <w:lvlJc w:val="left"/>
      <w:pPr>
        <w:ind w:left="2281" w:hanging="360"/>
      </w:pPr>
    </w:lvl>
    <w:lvl w:ilvl="2" w:tplc="0415001B">
      <w:start w:val="1"/>
      <w:numFmt w:val="lowerRoman"/>
      <w:lvlText w:val="%3."/>
      <w:lvlJc w:val="right"/>
      <w:pPr>
        <w:ind w:left="3001" w:hanging="180"/>
      </w:pPr>
    </w:lvl>
    <w:lvl w:ilvl="3" w:tplc="0415000F" w:tentative="1">
      <w:start w:val="1"/>
      <w:numFmt w:val="decimal"/>
      <w:lvlText w:val="%4."/>
      <w:lvlJc w:val="left"/>
      <w:pPr>
        <w:ind w:left="3721" w:hanging="360"/>
      </w:pPr>
    </w:lvl>
    <w:lvl w:ilvl="4" w:tplc="04150019" w:tentative="1">
      <w:start w:val="1"/>
      <w:numFmt w:val="lowerLetter"/>
      <w:lvlText w:val="%5."/>
      <w:lvlJc w:val="left"/>
      <w:pPr>
        <w:ind w:left="4441" w:hanging="360"/>
      </w:pPr>
    </w:lvl>
    <w:lvl w:ilvl="5" w:tplc="0415001B" w:tentative="1">
      <w:start w:val="1"/>
      <w:numFmt w:val="lowerRoman"/>
      <w:lvlText w:val="%6."/>
      <w:lvlJc w:val="right"/>
      <w:pPr>
        <w:ind w:left="5161" w:hanging="180"/>
      </w:pPr>
    </w:lvl>
    <w:lvl w:ilvl="6" w:tplc="0415000F" w:tentative="1">
      <w:start w:val="1"/>
      <w:numFmt w:val="decimal"/>
      <w:lvlText w:val="%7."/>
      <w:lvlJc w:val="left"/>
      <w:pPr>
        <w:ind w:left="5881" w:hanging="360"/>
      </w:pPr>
    </w:lvl>
    <w:lvl w:ilvl="7" w:tplc="04150019" w:tentative="1">
      <w:start w:val="1"/>
      <w:numFmt w:val="lowerLetter"/>
      <w:lvlText w:val="%8."/>
      <w:lvlJc w:val="left"/>
      <w:pPr>
        <w:ind w:left="6601" w:hanging="360"/>
      </w:pPr>
    </w:lvl>
    <w:lvl w:ilvl="8" w:tplc="0415001B" w:tentative="1">
      <w:start w:val="1"/>
      <w:numFmt w:val="lowerRoman"/>
      <w:lvlText w:val="%9."/>
      <w:lvlJc w:val="right"/>
      <w:pPr>
        <w:ind w:left="7321" w:hanging="180"/>
      </w:pPr>
    </w:lvl>
  </w:abstractNum>
  <w:abstractNum w:abstractNumId="176" w15:restartNumberingAfterBreak="0">
    <w:nsid w:val="5F4D5947"/>
    <w:multiLevelType w:val="multilevel"/>
    <w:tmpl w:val="CA300690"/>
    <w:lvl w:ilvl="0">
      <w:start w:val="1"/>
      <w:numFmt w:val="decimal"/>
      <w:pStyle w:val="Styl1"/>
      <w:lvlText w:val="§ %1. "/>
      <w:lvlJc w:val="left"/>
      <w:pPr>
        <w:tabs>
          <w:tab w:val="num" w:pos="510"/>
        </w:tabs>
        <w:ind w:left="510" w:hanging="510"/>
      </w:pPr>
      <w:rPr>
        <w:rFonts w:hint="default"/>
      </w:rPr>
    </w:lvl>
    <w:lvl w:ilvl="1">
      <w:start w:val="2"/>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77" w15:restartNumberingAfterBreak="0">
    <w:nsid w:val="60184B4C"/>
    <w:multiLevelType w:val="hybridMultilevel"/>
    <w:tmpl w:val="A8E62532"/>
    <w:lvl w:ilvl="0" w:tplc="84BC9BA8">
      <w:start w:val="1"/>
      <w:numFmt w:val="lowerLetter"/>
      <w:lvlText w:val="%1)"/>
      <w:lvlJc w:val="left"/>
      <w:pPr>
        <w:tabs>
          <w:tab w:val="num" w:pos="1785"/>
        </w:tabs>
        <w:ind w:left="1785" w:hanging="360"/>
      </w:pPr>
      <w:rPr>
        <w:rFonts w:ascii="Tahoma" w:hAnsi="Tahoma" w:cs="Tahoma" w:hint="default"/>
        <w:b w:val="0"/>
        <w:sz w:val="20"/>
        <w:szCs w:val="20"/>
      </w:rPr>
    </w:lvl>
    <w:lvl w:ilvl="1" w:tplc="04150017">
      <w:start w:val="1"/>
      <w:numFmt w:val="lowerLetter"/>
      <w:lvlText w:val="%2)"/>
      <w:lvlJc w:val="left"/>
      <w:pPr>
        <w:tabs>
          <w:tab w:val="num" w:pos="2505"/>
        </w:tabs>
        <w:ind w:left="2505" w:hanging="360"/>
      </w:pPr>
    </w:lvl>
    <w:lvl w:ilvl="2" w:tplc="0415001B">
      <w:start w:val="1"/>
      <w:numFmt w:val="lowerRoman"/>
      <w:lvlText w:val="%3."/>
      <w:lvlJc w:val="right"/>
      <w:pPr>
        <w:tabs>
          <w:tab w:val="num" w:pos="3225"/>
        </w:tabs>
        <w:ind w:left="3225" w:hanging="180"/>
      </w:pPr>
      <w:rPr>
        <w:rFonts w:cs="Times New Roman"/>
      </w:rPr>
    </w:lvl>
    <w:lvl w:ilvl="3" w:tplc="0415000F">
      <w:start w:val="1"/>
      <w:numFmt w:val="decimal"/>
      <w:lvlText w:val="%4."/>
      <w:lvlJc w:val="left"/>
      <w:pPr>
        <w:tabs>
          <w:tab w:val="num" w:pos="3945"/>
        </w:tabs>
        <w:ind w:left="3945" w:hanging="360"/>
      </w:pPr>
      <w:rPr>
        <w:rFonts w:cs="Times New Roman"/>
      </w:rPr>
    </w:lvl>
    <w:lvl w:ilvl="4" w:tplc="04150019">
      <w:start w:val="1"/>
      <w:numFmt w:val="lowerLetter"/>
      <w:lvlText w:val="%5."/>
      <w:lvlJc w:val="left"/>
      <w:pPr>
        <w:tabs>
          <w:tab w:val="num" w:pos="4665"/>
        </w:tabs>
        <w:ind w:left="4665" w:hanging="360"/>
      </w:pPr>
      <w:rPr>
        <w:rFonts w:cs="Times New Roman"/>
      </w:rPr>
    </w:lvl>
    <w:lvl w:ilvl="5" w:tplc="0415001B">
      <w:start w:val="1"/>
      <w:numFmt w:val="lowerRoman"/>
      <w:lvlText w:val="%6."/>
      <w:lvlJc w:val="right"/>
      <w:pPr>
        <w:tabs>
          <w:tab w:val="num" w:pos="5385"/>
        </w:tabs>
        <w:ind w:left="5385" w:hanging="180"/>
      </w:pPr>
      <w:rPr>
        <w:rFonts w:cs="Times New Roman"/>
      </w:rPr>
    </w:lvl>
    <w:lvl w:ilvl="6" w:tplc="0415000F">
      <w:start w:val="1"/>
      <w:numFmt w:val="decimal"/>
      <w:lvlText w:val="%7."/>
      <w:lvlJc w:val="left"/>
      <w:pPr>
        <w:tabs>
          <w:tab w:val="num" w:pos="6105"/>
        </w:tabs>
        <w:ind w:left="6105" w:hanging="360"/>
      </w:pPr>
      <w:rPr>
        <w:rFonts w:cs="Times New Roman"/>
      </w:rPr>
    </w:lvl>
    <w:lvl w:ilvl="7" w:tplc="04150019">
      <w:start w:val="1"/>
      <w:numFmt w:val="lowerLetter"/>
      <w:lvlText w:val="%8."/>
      <w:lvlJc w:val="left"/>
      <w:pPr>
        <w:tabs>
          <w:tab w:val="num" w:pos="6825"/>
        </w:tabs>
        <w:ind w:left="6825" w:hanging="360"/>
      </w:pPr>
      <w:rPr>
        <w:rFonts w:cs="Times New Roman"/>
      </w:rPr>
    </w:lvl>
    <w:lvl w:ilvl="8" w:tplc="0415001B">
      <w:start w:val="1"/>
      <w:numFmt w:val="lowerRoman"/>
      <w:lvlText w:val="%9."/>
      <w:lvlJc w:val="right"/>
      <w:pPr>
        <w:tabs>
          <w:tab w:val="num" w:pos="7545"/>
        </w:tabs>
        <w:ind w:left="7545" w:hanging="180"/>
      </w:pPr>
      <w:rPr>
        <w:rFonts w:cs="Times New Roman"/>
      </w:rPr>
    </w:lvl>
  </w:abstractNum>
  <w:abstractNum w:abstractNumId="178" w15:restartNumberingAfterBreak="0">
    <w:nsid w:val="602D72BA"/>
    <w:multiLevelType w:val="singleLevel"/>
    <w:tmpl w:val="8CB2F3E2"/>
    <w:lvl w:ilvl="0">
      <w:start w:val="1"/>
      <w:numFmt w:val="bullet"/>
      <w:pStyle w:val="Lista2"/>
      <w:lvlText w:val=""/>
      <w:lvlJc w:val="left"/>
      <w:pPr>
        <w:tabs>
          <w:tab w:val="num" w:pos="360"/>
        </w:tabs>
        <w:ind w:left="360" w:hanging="360"/>
      </w:pPr>
      <w:rPr>
        <w:rFonts w:ascii="Symbol" w:hAnsi="Symbol" w:hint="default"/>
      </w:rPr>
    </w:lvl>
  </w:abstractNum>
  <w:abstractNum w:abstractNumId="179" w15:restartNumberingAfterBreak="0">
    <w:nsid w:val="60A02B44"/>
    <w:multiLevelType w:val="hybridMultilevel"/>
    <w:tmpl w:val="501A4820"/>
    <w:lvl w:ilvl="0" w:tplc="647A3A02">
      <w:start w:val="1"/>
      <w:numFmt w:val="lowerLetter"/>
      <w:lvlText w:val="%1)"/>
      <w:lvlJc w:val="left"/>
      <w:pPr>
        <w:ind w:left="720" w:hanging="360"/>
      </w:pPr>
      <w:rPr>
        <w:rFonts w:ascii="Arial" w:eastAsia="Times New Roman" w:hAnsi="Arial" w:cs="Arial" w:hint="default"/>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624945D8"/>
    <w:multiLevelType w:val="hybridMultilevel"/>
    <w:tmpl w:val="65AE22BC"/>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1" w15:restartNumberingAfterBreak="0">
    <w:nsid w:val="63103712"/>
    <w:multiLevelType w:val="hybridMultilevel"/>
    <w:tmpl w:val="43627F46"/>
    <w:lvl w:ilvl="0" w:tplc="1A3A7C3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63272101"/>
    <w:multiLevelType w:val="hybridMultilevel"/>
    <w:tmpl w:val="0CFA5034"/>
    <w:lvl w:ilvl="0" w:tplc="04150019">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3" w15:restartNumberingAfterBreak="0">
    <w:nsid w:val="632B2D81"/>
    <w:multiLevelType w:val="hybridMultilevel"/>
    <w:tmpl w:val="EA882440"/>
    <w:lvl w:ilvl="0" w:tplc="AE3E2F94">
      <w:start w:val="10"/>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63A44949"/>
    <w:multiLevelType w:val="hybridMultilevel"/>
    <w:tmpl w:val="F390954E"/>
    <w:lvl w:ilvl="0" w:tplc="656E8918">
      <w:start w:val="1"/>
      <w:numFmt w:val="bullet"/>
      <w:pStyle w:val="AssecoWypunktowanie1"/>
      <w:lvlText w:val=""/>
      <w:lvlJc w:val="left"/>
      <w:pPr>
        <w:ind w:left="720" w:hanging="360"/>
      </w:pPr>
      <w:rPr>
        <w:rFonts w:ascii="Symbol" w:hAnsi="Symbol" w:hint="default"/>
        <w:b/>
        <w:color w:val="00A4E0"/>
        <w:sz w:val="22"/>
        <w:szCs w:val="32"/>
        <w:u w:color="00A4E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647E7DE9"/>
    <w:multiLevelType w:val="multilevel"/>
    <w:tmpl w:val="67408192"/>
    <w:lvl w:ilvl="0">
      <w:start w:val="1"/>
      <w:numFmt w:val="decimal"/>
      <w:lvlText w:val="%1."/>
      <w:lvlJc w:val="left"/>
      <w:pPr>
        <w:tabs>
          <w:tab w:val="num" w:pos="360"/>
        </w:tabs>
        <w:ind w:left="360" w:hanging="360"/>
      </w:pPr>
      <w:rPr>
        <w:rFonts w:cs="Times New Roman" w:hint="default"/>
        <w:sz w:val="22"/>
        <w:szCs w:val="22"/>
      </w:rPr>
    </w:lvl>
    <w:lvl w:ilvl="1">
      <w:start w:val="1"/>
      <w:numFmt w:val="decimal"/>
      <w:lvlText w:val="%1.%2."/>
      <w:lvlJc w:val="left"/>
      <w:pPr>
        <w:tabs>
          <w:tab w:val="num" w:pos="720"/>
        </w:tabs>
        <w:ind w:left="720" w:hanging="720"/>
      </w:pPr>
      <w:rPr>
        <w:rFonts w:ascii="Times New Roman" w:hAnsi="Times New Roman" w:cs="Arial" w:hint="default"/>
        <w:i w:val="0"/>
        <w:sz w:val="24"/>
      </w:rPr>
    </w:lvl>
    <w:lvl w:ilvl="2">
      <w:start w:val="1"/>
      <w:numFmt w:val="lowerLetter"/>
      <w:pStyle w:val="Litera"/>
      <w:lvlText w:val="%3)"/>
      <w:lvlJc w:val="left"/>
      <w:pPr>
        <w:tabs>
          <w:tab w:val="num" w:pos="360"/>
        </w:tabs>
        <w:ind w:left="360" w:hanging="360"/>
      </w:pPr>
      <w:rPr>
        <w:rFonts w:hint="default"/>
      </w:rPr>
    </w:lvl>
    <w:lvl w:ilvl="3">
      <w:start w:val="1"/>
      <w:numFmt w:val="bullet"/>
      <w:lvlText w:val=""/>
      <w:lvlJc w:val="left"/>
      <w:pPr>
        <w:tabs>
          <w:tab w:val="num" w:pos="360"/>
        </w:tabs>
        <w:ind w:left="360" w:hanging="360"/>
      </w:pPr>
      <w:rPr>
        <w:rFonts w:ascii="Wingdings" w:hAnsi="Wingdings" w:hint="default"/>
      </w:rPr>
    </w:lvl>
    <w:lvl w:ilvl="4">
      <w:start w:val="1"/>
      <w:numFmt w:val="lowerLetter"/>
      <w:lvlText w:val="%5)"/>
      <w:lvlJc w:val="left"/>
      <w:pPr>
        <w:tabs>
          <w:tab w:val="num" w:pos="360"/>
        </w:tabs>
        <w:ind w:left="360" w:hanging="360"/>
      </w:pPr>
      <w:rPr>
        <w:rFonts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6" w15:restartNumberingAfterBreak="0">
    <w:nsid w:val="6566374C"/>
    <w:multiLevelType w:val="hybridMultilevel"/>
    <w:tmpl w:val="2B8C218A"/>
    <w:lvl w:ilvl="0" w:tplc="EF30AA38">
      <w:start w:val="1"/>
      <w:numFmt w:val="decimal"/>
      <w:pStyle w:val="Nagwek3"/>
      <w:lvlText w:val="%1)"/>
      <w:lvlJc w:val="left"/>
      <w:pPr>
        <w:tabs>
          <w:tab w:val="num" w:pos="360"/>
        </w:tabs>
        <w:ind w:left="36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87" w15:restartNumberingAfterBreak="0">
    <w:nsid w:val="65A24DA6"/>
    <w:multiLevelType w:val="hybridMultilevel"/>
    <w:tmpl w:val="422C1CFE"/>
    <w:lvl w:ilvl="0" w:tplc="8C3C4DE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65C0532B"/>
    <w:multiLevelType w:val="multilevel"/>
    <w:tmpl w:val="BD4A429C"/>
    <w:lvl w:ilvl="0">
      <w:start w:val="1"/>
      <w:numFmt w:val="decimal"/>
      <w:lvlText w:val="%1."/>
      <w:lvlJc w:val="left"/>
      <w:pPr>
        <w:ind w:left="360" w:hanging="360"/>
      </w:pPr>
      <w:rPr>
        <w:rFonts w:hint="default"/>
        <w:b/>
      </w:rPr>
    </w:lvl>
    <w:lvl w:ilvl="1">
      <w:start w:val="1"/>
      <w:numFmt w:val="decimal"/>
      <w:suff w:val="space"/>
      <w:lvlText w:val="%1.%2."/>
      <w:lvlJc w:val="left"/>
      <w:pPr>
        <w:ind w:left="454" w:hanging="57"/>
      </w:pPr>
      <w:rPr>
        <w:rFonts w:hint="default"/>
        <w:b/>
      </w:rPr>
    </w:lvl>
    <w:lvl w:ilvl="2">
      <w:start w:val="1"/>
      <w:numFmt w:val="lowerRoman"/>
      <w:lvlText w:val="%3."/>
      <w:lvlJc w:val="righ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9" w15:restartNumberingAfterBreak="0">
    <w:nsid w:val="665878BC"/>
    <w:multiLevelType w:val="multilevel"/>
    <w:tmpl w:val="D466F51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90" w15:restartNumberingAfterBreak="0">
    <w:nsid w:val="66AF158C"/>
    <w:multiLevelType w:val="hybridMultilevel"/>
    <w:tmpl w:val="BEF66CE6"/>
    <w:lvl w:ilvl="0" w:tplc="D570C2C6">
      <w:start w:val="3"/>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66D70D6A"/>
    <w:multiLevelType w:val="hybridMultilevel"/>
    <w:tmpl w:val="A516D8E0"/>
    <w:lvl w:ilvl="0" w:tplc="0415000F">
      <w:start w:val="1"/>
      <w:numFmt w:val="decimal"/>
      <w:lvlText w:val="%1."/>
      <w:lvlJc w:val="left"/>
      <w:pPr>
        <w:ind w:left="3240" w:hanging="360"/>
      </w:pPr>
    </w:lvl>
    <w:lvl w:ilvl="1" w:tplc="04150019" w:tentative="1">
      <w:start w:val="1"/>
      <w:numFmt w:val="lowerLetter"/>
      <w:lvlText w:val="%2."/>
      <w:lvlJc w:val="left"/>
      <w:pPr>
        <w:ind w:left="3960" w:hanging="360"/>
      </w:pPr>
    </w:lvl>
    <w:lvl w:ilvl="2" w:tplc="0415001B" w:tentative="1">
      <w:start w:val="1"/>
      <w:numFmt w:val="lowerRoman"/>
      <w:lvlText w:val="%3."/>
      <w:lvlJc w:val="right"/>
      <w:pPr>
        <w:ind w:left="4680" w:hanging="180"/>
      </w:pPr>
    </w:lvl>
    <w:lvl w:ilvl="3" w:tplc="0415000F" w:tentative="1">
      <w:start w:val="1"/>
      <w:numFmt w:val="decimal"/>
      <w:lvlText w:val="%4."/>
      <w:lvlJc w:val="left"/>
      <w:pPr>
        <w:ind w:left="5400" w:hanging="360"/>
      </w:pPr>
    </w:lvl>
    <w:lvl w:ilvl="4" w:tplc="04150019" w:tentative="1">
      <w:start w:val="1"/>
      <w:numFmt w:val="lowerLetter"/>
      <w:lvlText w:val="%5."/>
      <w:lvlJc w:val="left"/>
      <w:pPr>
        <w:ind w:left="6120" w:hanging="360"/>
      </w:pPr>
    </w:lvl>
    <w:lvl w:ilvl="5" w:tplc="0415001B" w:tentative="1">
      <w:start w:val="1"/>
      <w:numFmt w:val="lowerRoman"/>
      <w:lvlText w:val="%6."/>
      <w:lvlJc w:val="right"/>
      <w:pPr>
        <w:ind w:left="6840" w:hanging="180"/>
      </w:pPr>
    </w:lvl>
    <w:lvl w:ilvl="6" w:tplc="0415000F" w:tentative="1">
      <w:start w:val="1"/>
      <w:numFmt w:val="decimal"/>
      <w:lvlText w:val="%7."/>
      <w:lvlJc w:val="left"/>
      <w:pPr>
        <w:ind w:left="7560" w:hanging="360"/>
      </w:pPr>
    </w:lvl>
    <w:lvl w:ilvl="7" w:tplc="04150019" w:tentative="1">
      <w:start w:val="1"/>
      <w:numFmt w:val="lowerLetter"/>
      <w:lvlText w:val="%8."/>
      <w:lvlJc w:val="left"/>
      <w:pPr>
        <w:ind w:left="8280" w:hanging="360"/>
      </w:pPr>
    </w:lvl>
    <w:lvl w:ilvl="8" w:tplc="0415001B" w:tentative="1">
      <w:start w:val="1"/>
      <w:numFmt w:val="lowerRoman"/>
      <w:lvlText w:val="%9."/>
      <w:lvlJc w:val="right"/>
      <w:pPr>
        <w:ind w:left="9000" w:hanging="180"/>
      </w:pPr>
    </w:lvl>
  </w:abstractNum>
  <w:abstractNum w:abstractNumId="192" w15:restartNumberingAfterBreak="0">
    <w:nsid w:val="6AAC046B"/>
    <w:multiLevelType w:val="multilevel"/>
    <w:tmpl w:val="AA8C2CE0"/>
    <w:styleLink w:val="Rozdzia"/>
    <w:lvl w:ilvl="0">
      <w:start w:val="1"/>
      <w:numFmt w:val="decimal"/>
      <w:lvlText w:val="%1. "/>
      <w:lvlJc w:val="left"/>
      <w:pPr>
        <w:ind w:left="397" w:hanging="397"/>
      </w:pPr>
      <w:rPr>
        <w:rFonts w:ascii="Times New Roman" w:hAnsi="Times New Roman"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3" w15:restartNumberingAfterBreak="0">
    <w:nsid w:val="6AD4105F"/>
    <w:multiLevelType w:val="hybridMultilevel"/>
    <w:tmpl w:val="77906F4C"/>
    <w:lvl w:ilvl="0" w:tplc="FFFFFFFF">
      <w:start w:val="1"/>
      <w:numFmt w:val="lowerLetter"/>
      <w:lvlText w:val="%1)"/>
      <w:lvlJc w:val="left"/>
      <w:pPr>
        <w:tabs>
          <w:tab w:val="num" w:pos="1070"/>
        </w:tabs>
        <w:ind w:left="107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94" w15:restartNumberingAfterBreak="0">
    <w:nsid w:val="6B2A007D"/>
    <w:multiLevelType w:val="hybridMultilevel"/>
    <w:tmpl w:val="DAC2C784"/>
    <w:lvl w:ilvl="0" w:tplc="04150005">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95" w15:restartNumberingAfterBreak="0">
    <w:nsid w:val="6B9A476D"/>
    <w:multiLevelType w:val="hybridMultilevel"/>
    <w:tmpl w:val="BF78DF8C"/>
    <w:lvl w:ilvl="0" w:tplc="E352501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6C357BEC"/>
    <w:multiLevelType w:val="hybridMultilevel"/>
    <w:tmpl w:val="0D68C7AE"/>
    <w:lvl w:ilvl="0" w:tplc="17F43810">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97" w15:restartNumberingAfterBreak="0">
    <w:nsid w:val="6CA538CB"/>
    <w:multiLevelType w:val="hybridMultilevel"/>
    <w:tmpl w:val="1610A9B6"/>
    <w:lvl w:ilvl="0" w:tplc="4D1CBF1C">
      <w:start w:val="1"/>
      <w:numFmt w:val="decimal"/>
      <w:lvlText w:val="%1)"/>
      <w:lvlJc w:val="left"/>
      <w:pPr>
        <w:ind w:left="1920" w:hanging="360"/>
      </w:pPr>
      <w:rPr>
        <w:b w:val="0"/>
        <w:color w:val="auto"/>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8" w15:restartNumberingAfterBreak="0">
    <w:nsid w:val="6CB70935"/>
    <w:multiLevelType w:val="hybridMultilevel"/>
    <w:tmpl w:val="502AEACE"/>
    <w:lvl w:ilvl="0" w:tplc="6EC2950C">
      <w:start w:val="1"/>
      <w:numFmt w:val="decimal"/>
      <w:lvlText w:val="%1."/>
      <w:lvlJc w:val="left"/>
      <w:pPr>
        <w:ind w:left="218" w:hanging="360"/>
      </w:pPr>
      <w:rPr>
        <w:rFonts w:hint="default"/>
      </w:rPr>
    </w:lvl>
    <w:lvl w:ilvl="1" w:tplc="04150019" w:tentative="1">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199" w15:restartNumberingAfterBreak="0">
    <w:nsid w:val="6CEC607A"/>
    <w:multiLevelType w:val="hybridMultilevel"/>
    <w:tmpl w:val="D41270E8"/>
    <w:lvl w:ilvl="0" w:tplc="E352501C">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15:restartNumberingAfterBreak="0">
    <w:nsid w:val="6D6641C3"/>
    <w:multiLevelType w:val="multilevel"/>
    <w:tmpl w:val="6E460966"/>
    <w:lvl w:ilvl="0">
      <w:start w:val="1"/>
      <w:numFmt w:val="decimal"/>
      <w:lvlText w:val="%1."/>
      <w:lvlJc w:val="left"/>
      <w:pPr>
        <w:ind w:left="337" w:hanging="360"/>
      </w:pPr>
      <w:rPr>
        <w:rFonts w:hint="default"/>
      </w:rPr>
    </w:lvl>
    <w:lvl w:ilvl="1">
      <w:start w:val="1"/>
      <w:numFmt w:val="decimal"/>
      <w:isLgl/>
      <w:lvlText w:val="%1.%2."/>
      <w:lvlJc w:val="left"/>
      <w:pPr>
        <w:ind w:left="1057" w:hanging="720"/>
      </w:pPr>
      <w:rPr>
        <w:rFonts w:hint="default"/>
      </w:rPr>
    </w:lvl>
    <w:lvl w:ilvl="2">
      <w:start w:val="1"/>
      <w:numFmt w:val="decimal"/>
      <w:isLgl/>
      <w:lvlText w:val="%1.%2.%3."/>
      <w:lvlJc w:val="left"/>
      <w:pPr>
        <w:ind w:left="1777" w:hanging="1080"/>
      </w:pPr>
      <w:rPr>
        <w:rFonts w:hint="default"/>
      </w:rPr>
    </w:lvl>
    <w:lvl w:ilvl="3">
      <w:start w:val="1"/>
      <w:numFmt w:val="decimal"/>
      <w:isLgl/>
      <w:lvlText w:val="%1.%2.%3.%4."/>
      <w:lvlJc w:val="left"/>
      <w:pPr>
        <w:ind w:left="2137" w:hanging="1080"/>
      </w:pPr>
      <w:rPr>
        <w:rFonts w:hint="default"/>
      </w:rPr>
    </w:lvl>
    <w:lvl w:ilvl="4">
      <w:start w:val="1"/>
      <w:numFmt w:val="decimal"/>
      <w:isLgl/>
      <w:lvlText w:val="%1.%2.%3.%4.%5."/>
      <w:lvlJc w:val="left"/>
      <w:pPr>
        <w:ind w:left="2857" w:hanging="1440"/>
      </w:pPr>
      <w:rPr>
        <w:rFonts w:hint="default"/>
      </w:rPr>
    </w:lvl>
    <w:lvl w:ilvl="5">
      <w:start w:val="1"/>
      <w:numFmt w:val="decimal"/>
      <w:isLgl/>
      <w:lvlText w:val="%1.%2.%3.%4.%5.%6."/>
      <w:lvlJc w:val="left"/>
      <w:pPr>
        <w:ind w:left="3577" w:hanging="1800"/>
      </w:pPr>
      <w:rPr>
        <w:rFonts w:hint="default"/>
      </w:rPr>
    </w:lvl>
    <w:lvl w:ilvl="6">
      <w:start w:val="1"/>
      <w:numFmt w:val="decimal"/>
      <w:isLgl/>
      <w:lvlText w:val="%1.%2.%3.%4.%5.%6.%7."/>
      <w:lvlJc w:val="left"/>
      <w:pPr>
        <w:ind w:left="3937" w:hanging="1800"/>
      </w:pPr>
      <w:rPr>
        <w:rFonts w:hint="default"/>
      </w:rPr>
    </w:lvl>
    <w:lvl w:ilvl="7">
      <w:start w:val="1"/>
      <w:numFmt w:val="decimal"/>
      <w:isLgl/>
      <w:lvlText w:val="%1.%2.%3.%4.%5.%6.%7.%8."/>
      <w:lvlJc w:val="left"/>
      <w:pPr>
        <w:ind w:left="4657" w:hanging="2160"/>
      </w:pPr>
      <w:rPr>
        <w:rFonts w:hint="default"/>
      </w:rPr>
    </w:lvl>
    <w:lvl w:ilvl="8">
      <w:start w:val="1"/>
      <w:numFmt w:val="decimal"/>
      <w:isLgl/>
      <w:lvlText w:val="%1.%2.%3.%4.%5.%6.%7.%8.%9."/>
      <w:lvlJc w:val="left"/>
      <w:pPr>
        <w:ind w:left="5377" w:hanging="2520"/>
      </w:pPr>
      <w:rPr>
        <w:rFonts w:hint="default"/>
      </w:rPr>
    </w:lvl>
  </w:abstractNum>
  <w:abstractNum w:abstractNumId="201" w15:restartNumberingAfterBreak="0">
    <w:nsid w:val="6E825339"/>
    <w:multiLevelType w:val="multilevel"/>
    <w:tmpl w:val="CEB6A264"/>
    <w:lvl w:ilvl="0">
      <w:start w:val="1"/>
      <w:numFmt w:val="decimal"/>
      <w:lvlText w:val="%1."/>
      <w:lvlJc w:val="left"/>
      <w:pPr>
        <w:ind w:left="502" w:hanging="360"/>
      </w:pPr>
      <w:rPr>
        <w:rFonts w:hint="default"/>
      </w:rPr>
    </w:lvl>
    <w:lvl w:ilvl="1">
      <w:start w:val="1"/>
      <w:numFmt w:val="decimal"/>
      <w:isLgl/>
      <w:lvlText w:val="%1.%2"/>
      <w:lvlJc w:val="left"/>
      <w:pPr>
        <w:ind w:left="862" w:hanging="360"/>
      </w:pPr>
      <w:rPr>
        <w:rFonts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1942" w:hanging="720"/>
      </w:pPr>
      <w:rPr>
        <w:rFonts w:hint="default"/>
      </w:rPr>
    </w:lvl>
    <w:lvl w:ilvl="4">
      <w:start w:val="1"/>
      <w:numFmt w:val="decimal"/>
      <w:isLgl/>
      <w:lvlText w:val="%1.%2.%3.%4.%5"/>
      <w:lvlJc w:val="left"/>
      <w:pPr>
        <w:ind w:left="2302" w:hanging="720"/>
      </w:pPr>
      <w:rPr>
        <w:rFonts w:hint="default"/>
      </w:rPr>
    </w:lvl>
    <w:lvl w:ilvl="5">
      <w:start w:val="1"/>
      <w:numFmt w:val="decimal"/>
      <w:isLgl/>
      <w:lvlText w:val="%1.%2.%3.%4.%5.%6"/>
      <w:lvlJc w:val="left"/>
      <w:pPr>
        <w:ind w:left="3022" w:hanging="1080"/>
      </w:pPr>
      <w:rPr>
        <w:rFonts w:hint="default"/>
      </w:rPr>
    </w:lvl>
    <w:lvl w:ilvl="6">
      <w:start w:val="1"/>
      <w:numFmt w:val="decimal"/>
      <w:isLgl/>
      <w:lvlText w:val="%1.%2.%3.%4.%5.%6.%7"/>
      <w:lvlJc w:val="left"/>
      <w:pPr>
        <w:ind w:left="3382" w:hanging="1080"/>
      </w:pPr>
      <w:rPr>
        <w:rFonts w:hint="default"/>
      </w:rPr>
    </w:lvl>
    <w:lvl w:ilvl="7">
      <w:start w:val="1"/>
      <w:numFmt w:val="decimal"/>
      <w:isLgl/>
      <w:lvlText w:val="%1.%2.%3.%4.%5.%6.%7.%8"/>
      <w:lvlJc w:val="left"/>
      <w:pPr>
        <w:ind w:left="4102" w:hanging="1440"/>
      </w:pPr>
      <w:rPr>
        <w:rFonts w:hint="default"/>
      </w:rPr>
    </w:lvl>
    <w:lvl w:ilvl="8">
      <w:start w:val="1"/>
      <w:numFmt w:val="decimal"/>
      <w:isLgl/>
      <w:lvlText w:val="%1.%2.%3.%4.%5.%6.%7.%8.%9"/>
      <w:lvlJc w:val="left"/>
      <w:pPr>
        <w:ind w:left="4462" w:hanging="1440"/>
      </w:pPr>
      <w:rPr>
        <w:rFonts w:hint="default"/>
      </w:rPr>
    </w:lvl>
  </w:abstractNum>
  <w:abstractNum w:abstractNumId="202" w15:restartNumberingAfterBreak="0">
    <w:nsid w:val="6FB11C9B"/>
    <w:multiLevelType w:val="hybridMultilevel"/>
    <w:tmpl w:val="AD38F39C"/>
    <w:lvl w:ilvl="0" w:tplc="49744DA8">
      <w:start w:val="1"/>
      <w:numFmt w:val="decimal"/>
      <w:lvlText w:val="%1."/>
      <w:lvlJc w:val="left"/>
      <w:pPr>
        <w:ind w:left="337" w:hanging="360"/>
      </w:pPr>
      <w:rPr>
        <w:rFonts w:hint="default"/>
      </w:rPr>
    </w:lvl>
    <w:lvl w:ilvl="1" w:tplc="04150019" w:tentative="1">
      <w:start w:val="1"/>
      <w:numFmt w:val="lowerLetter"/>
      <w:lvlText w:val="%2."/>
      <w:lvlJc w:val="left"/>
      <w:pPr>
        <w:ind w:left="1057" w:hanging="360"/>
      </w:pPr>
    </w:lvl>
    <w:lvl w:ilvl="2" w:tplc="0415001B" w:tentative="1">
      <w:start w:val="1"/>
      <w:numFmt w:val="lowerRoman"/>
      <w:lvlText w:val="%3."/>
      <w:lvlJc w:val="right"/>
      <w:pPr>
        <w:ind w:left="1777" w:hanging="180"/>
      </w:pPr>
    </w:lvl>
    <w:lvl w:ilvl="3" w:tplc="0415000F" w:tentative="1">
      <w:start w:val="1"/>
      <w:numFmt w:val="decimal"/>
      <w:lvlText w:val="%4."/>
      <w:lvlJc w:val="left"/>
      <w:pPr>
        <w:ind w:left="2497" w:hanging="360"/>
      </w:pPr>
    </w:lvl>
    <w:lvl w:ilvl="4" w:tplc="04150019" w:tentative="1">
      <w:start w:val="1"/>
      <w:numFmt w:val="lowerLetter"/>
      <w:lvlText w:val="%5."/>
      <w:lvlJc w:val="left"/>
      <w:pPr>
        <w:ind w:left="3217" w:hanging="360"/>
      </w:pPr>
    </w:lvl>
    <w:lvl w:ilvl="5" w:tplc="0415001B" w:tentative="1">
      <w:start w:val="1"/>
      <w:numFmt w:val="lowerRoman"/>
      <w:lvlText w:val="%6."/>
      <w:lvlJc w:val="right"/>
      <w:pPr>
        <w:ind w:left="3937" w:hanging="180"/>
      </w:pPr>
    </w:lvl>
    <w:lvl w:ilvl="6" w:tplc="0415000F" w:tentative="1">
      <w:start w:val="1"/>
      <w:numFmt w:val="decimal"/>
      <w:lvlText w:val="%7."/>
      <w:lvlJc w:val="left"/>
      <w:pPr>
        <w:ind w:left="4657" w:hanging="360"/>
      </w:pPr>
    </w:lvl>
    <w:lvl w:ilvl="7" w:tplc="04150019" w:tentative="1">
      <w:start w:val="1"/>
      <w:numFmt w:val="lowerLetter"/>
      <w:lvlText w:val="%8."/>
      <w:lvlJc w:val="left"/>
      <w:pPr>
        <w:ind w:left="5377" w:hanging="360"/>
      </w:pPr>
    </w:lvl>
    <w:lvl w:ilvl="8" w:tplc="0415001B" w:tentative="1">
      <w:start w:val="1"/>
      <w:numFmt w:val="lowerRoman"/>
      <w:lvlText w:val="%9."/>
      <w:lvlJc w:val="right"/>
      <w:pPr>
        <w:ind w:left="6097" w:hanging="180"/>
      </w:pPr>
    </w:lvl>
  </w:abstractNum>
  <w:abstractNum w:abstractNumId="203" w15:restartNumberingAfterBreak="0">
    <w:nsid w:val="6FCC34BD"/>
    <w:multiLevelType w:val="singleLevel"/>
    <w:tmpl w:val="D0C6E0F4"/>
    <w:lvl w:ilvl="0">
      <w:start w:val="1"/>
      <w:numFmt w:val="bullet"/>
      <w:pStyle w:val="wyliczenie1"/>
      <w:lvlText w:val=""/>
      <w:lvlJc w:val="left"/>
      <w:pPr>
        <w:tabs>
          <w:tab w:val="num" w:pos="360"/>
        </w:tabs>
        <w:ind w:left="360" w:hanging="360"/>
      </w:pPr>
      <w:rPr>
        <w:rFonts w:ascii="Symbol" w:hAnsi="Symbol" w:hint="default"/>
      </w:rPr>
    </w:lvl>
  </w:abstractNum>
  <w:abstractNum w:abstractNumId="204" w15:restartNumberingAfterBreak="0">
    <w:nsid w:val="6FF37AB6"/>
    <w:multiLevelType w:val="hybridMultilevel"/>
    <w:tmpl w:val="65388334"/>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15:restartNumberingAfterBreak="0">
    <w:nsid w:val="6FFB4819"/>
    <w:multiLevelType w:val="hybridMultilevel"/>
    <w:tmpl w:val="134E187C"/>
    <w:lvl w:ilvl="0" w:tplc="E352501C">
      <w:start w:val="1"/>
      <w:numFmt w:val="decimal"/>
      <w:lvlText w:val="%1."/>
      <w:lvlJc w:val="left"/>
      <w:pPr>
        <w:ind w:left="644"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15:restartNumberingAfterBreak="0">
    <w:nsid w:val="70AB1686"/>
    <w:multiLevelType w:val="hybridMultilevel"/>
    <w:tmpl w:val="9C3E7450"/>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07" w15:restartNumberingAfterBreak="0">
    <w:nsid w:val="710937EA"/>
    <w:multiLevelType w:val="hybridMultilevel"/>
    <w:tmpl w:val="F1E46CE8"/>
    <w:name w:val="WW8Num3422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08" w15:restartNumberingAfterBreak="0">
    <w:nsid w:val="711620F0"/>
    <w:multiLevelType w:val="hybridMultilevel"/>
    <w:tmpl w:val="DBDC0376"/>
    <w:lvl w:ilvl="0" w:tplc="AB9AE34E">
      <w:start w:val="1"/>
      <w:numFmt w:val="lowerRoman"/>
      <w:lvlText w:val="%1."/>
      <w:lvlJc w:val="left"/>
      <w:pPr>
        <w:ind w:left="1647" w:hanging="72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09" w15:restartNumberingAfterBreak="0">
    <w:nsid w:val="71D01AD5"/>
    <w:multiLevelType w:val="hybridMultilevel"/>
    <w:tmpl w:val="957C1940"/>
    <w:lvl w:ilvl="0" w:tplc="FE188380">
      <w:start w:val="1"/>
      <w:numFmt w:val="lowerLetter"/>
      <w:lvlText w:val="%1)"/>
      <w:lvlJc w:val="left"/>
      <w:pPr>
        <w:ind w:left="788" w:hanging="360"/>
      </w:pPr>
      <w:rPr>
        <w:rFonts w:asciiTheme="minorHAnsi" w:hAnsiTheme="minorHAnsi" w:cstheme="minorHAnsi" w:hint="default"/>
        <w:sz w:val="20"/>
        <w:szCs w:val="20"/>
      </w:rPr>
    </w:lvl>
    <w:lvl w:ilvl="1" w:tplc="04150019">
      <w:start w:val="1"/>
      <w:numFmt w:val="lowerLetter"/>
      <w:lvlText w:val="%2."/>
      <w:lvlJc w:val="left"/>
      <w:pPr>
        <w:ind w:left="1508" w:hanging="360"/>
      </w:pPr>
    </w:lvl>
    <w:lvl w:ilvl="2" w:tplc="0415001B" w:tentative="1">
      <w:start w:val="1"/>
      <w:numFmt w:val="lowerRoman"/>
      <w:lvlText w:val="%3."/>
      <w:lvlJc w:val="right"/>
      <w:pPr>
        <w:ind w:left="2228" w:hanging="180"/>
      </w:pPr>
    </w:lvl>
    <w:lvl w:ilvl="3" w:tplc="0415000F" w:tentative="1">
      <w:start w:val="1"/>
      <w:numFmt w:val="decimal"/>
      <w:lvlText w:val="%4."/>
      <w:lvlJc w:val="left"/>
      <w:pPr>
        <w:ind w:left="2948" w:hanging="360"/>
      </w:pPr>
    </w:lvl>
    <w:lvl w:ilvl="4" w:tplc="04150019" w:tentative="1">
      <w:start w:val="1"/>
      <w:numFmt w:val="lowerLetter"/>
      <w:lvlText w:val="%5."/>
      <w:lvlJc w:val="left"/>
      <w:pPr>
        <w:ind w:left="3668" w:hanging="360"/>
      </w:pPr>
    </w:lvl>
    <w:lvl w:ilvl="5" w:tplc="0415001B" w:tentative="1">
      <w:start w:val="1"/>
      <w:numFmt w:val="lowerRoman"/>
      <w:lvlText w:val="%6."/>
      <w:lvlJc w:val="right"/>
      <w:pPr>
        <w:ind w:left="4388" w:hanging="180"/>
      </w:pPr>
    </w:lvl>
    <w:lvl w:ilvl="6" w:tplc="0415000F" w:tentative="1">
      <w:start w:val="1"/>
      <w:numFmt w:val="decimal"/>
      <w:lvlText w:val="%7."/>
      <w:lvlJc w:val="left"/>
      <w:pPr>
        <w:ind w:left="5108" w:hanging="360"/>
      </w:pPr>
    </w:lvl>
    <w:lvl w:ilvl="7" w:tplc="04150019" w:tentative="1">
      <w:start w:val="1"/>
      <w:numFmt w:val="lowerLetter"/>
      <w:lvlText w:val="%8."/>
      <w:lvlJc w:val="left"/>
      <w:pPr>
        <w:ind w:left="5828" w:hanging="360"/>
      </w:pPr>
    </w:lvl>
    <w:lvl w:ilvl="8" w:tplc="0415001B" w:tentative="1">
      <w:start w:val="1"/>
      <w:numFmt w:val="lowerRoman"/>
      <w:lvlText w:val="%9."/>
      <w:lvlJc w:val="right"/>
      <w:pPr>
        <w:ind w:left="6548" w:hanging="180"/>
      </w:pPr>
    </w:lvl>
  </w:abstractNum>
  <w:abstractNum w:abstractNumId="210" w15:restartNumberingAfterBreak="0">
    <w:nsid w:val="7267260D"/>
    <w:multiLevelType w:val="hybridMultilevel"/>
    <w:tmpl w:val="A02AF2A2"/>
    <w:lvl w:ilvl="0" w:tplc="C0BC6A6C">
      <w:start w:val="1"/>
      <w:numFmt w:val="lowerLetter"/>
      <w:lvlText w:val="%1)"/>
      <w:lvlJc w:val="left"/>
      <w:pPr>
        <w:ind w:left="720" w:hanging="360"/>
      </w:pPr>
      <w:rPr>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72ED4E95"/>
    <w:multiLevelType w:val="hybridMultilevel"/>
    <w:tmpl w:val="C93812CA"/>
    <w:name w:val="WW8Num3422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2" w15:restartNumberingAfterBreak="0">
    <w:nsid w:val="7302561B"/>
    <w:multiLevelType w:val="hybridMultilevel"/>
    <w:tmpl w:val="D3B8EB24"/>
    <w:lvl w:ilvl="0" w:tplc="09EA9FBE">
      <w:start w:val="1"/>
      <w:numFmt w:val="lowerLetter"/>
      <w:lvlText w:val="%1)"/>
      <w:lvlJc w:val="left"/>
      <w:pPr>
        <w:ind w:left="1004" w:hanging="360"/>
      </w:pPr>
      <w:rPr>
        <w:rFonts w:cs="Times New Roman" w:hint="default"/>
        <w:b w:val="0"/>
        <w:bCs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13" w15:restartNumberingAfterBreak="0">
    <w:nsid w:val="7336402C"/>
    <w:multiLevelType w:val="hybridMultilevel"/>
    <w:tmpl w:val="2856D1E6"/>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14" w15:restartNumberingAfterBreak="0">
    <w:nsid w:val="734578C0"/>
    <w:multiLevelType w:val="hybridMultilevel"/>
    <w:tmpl w:val="82B02728"/>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15" w15:restartNumberingAfterBreak="0">
    <w:nsid w:val="73956CE1"/>
    <w:multiLevelType w:val="hybridMultilevel"/>
    <w:tmpl w:val="EB7208BC"/>
    <w:lvl w:ilvl="0" w:tplc="96B63EB8">
      <w:start w:val="1"/>
      <w:numFmt w:val="lowerLetter"/>
      <w:lvlText w:val="%1."/>
      <w:lvlJc w:val="left"/>
      <w:pPr>
        <w:ind w:left="720" w:hanging="360"/>
      </w:pPr>
      <w:rPr>
        <w:rFonts w:hint="default"/>
        <w:b w:val="0"/>
        <w:bCs w:val="0"/>
        <w:sz w:val="20"/>
        <w:szCs w:val="20"/>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73BA0350"/>
    <w:multiLevelType w:val="hybridMultilevel"/>
    <w:tmpl w:val="F732C2C4"/>
    <w:lvl w:ilvl="0" w:tplc="04150019">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17" w15:restartNumberingAfterBreak="0">
    <w:nsid w:val="73BC4D7A"/>
    <w:multiLevelType w:val="hybridMultilevel"/>
    <w:tmpl w:val="101C3EFC"/>
    <w:lvl w:ilvl="0" w:tplc="04150019">
      <w:start w:val="1"/>
      <w:numFmt w:val="lowerLetter"/>
      <w:lvlText w:val="%1."/>
      <w:lvlJc w:val="left"/>
      <w:pPr>
        <w:ind w:left="720" w:hanging="360"/>
      </w:pPr>
      <w:rPr>
        <w:rFonts w:hint="default"/>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15:restartNumberingAfterBreak="0">
    <w:nsid w:val="74012958"/>
    <w:multiLevelType w:val="multilevel"/>
    <w:tmpl w:val="43708FB2"/>
    <w:lvl w:ilvl="0">
      <w:start w:val="1"/>
      <w:numFmt w:val="lowerLetter"/>
      <w:lvlText w:val="%1."/>
      <w:lvlJc w:val="left"/>
      <w:pPr>
        <w:ind w:left="72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324" w:hanging="720"/>
      </w:pPr>
      <w:rPr>
        <w:rFonts w:hint="default"/>
      </w:rPr>
    </w:lvl>
    <w:lvl w:ilvl="3">
      <w:start w:val="1"/>
      <w:numFmt w:val="decimal"/>
      <w:isLgl/>
      <w:lvlText w:val="%1.%2.%3.%4."/>
      <w:lvlJc w:val="left"/>
      <w:pPr>
        <w:ind w:left="1446" w:hanging="720"/>
      </w:pPr>
      <w:rPr>
        <w:rFonts w:hint="default"/>
      </w:rPr>
    </w:lvl>
    <w:lvl w:ilvl="4">
      <w:start w:val="1"/>
      <w:numFmt w:val="decimal"/>
      <w:isLgl/>
      <w:lvlText w:val="%1.%2.%3.%4.%5."/>
      <w:lvlJc w:val="left"/>
      <w:pPr>
        <w:ind w:left="1928" w:hanging="1080"/>
      </w:pPr>
      <w:rPr>
        <w:rFonts w:hint="default"/>
      </w:rPr>
    </w:lvl>
    <w:lvl w:ilvl="5">
      <w:start w:val="1"/>
      <w:numFmt w:val="decimal"/>
      <w:isLgl/>
      <w:lvlText w:val="%1.%2.%3.%4.%5.%6."/>
      <w:lvlJc w:val="left"/>
      <w:pPr>
        <w:ind w:left="2050" w:hanging="1080"/>
      </w:pPr>
      <w:rPr>
        <w:rFonts w:hint="default"/>
      </w:rPr>
    </w:lvl>
    <w:lvl w:ilvl="6">
      <w:start w:val="1"/>
      <w:numFmt w:val="decimal"/>
      <w:isLgl/>
      <w:lvlText w:val="%1.%2.%3.%4.%5.%6.%7."/>
      <w:lvlJc w:val="left"/>
      <w:pPr>
        <w:ind w:left="2172" w:hanging="1080"/>
      </w:pPr>
      <w:rPr>
        <w:rFonts w:hint="default"/>
      </w:rPr>
    </w:lvl>
    <w:lvl w:ilvl="7">
      <w:start w:val="1"/>
      <w:numFmt w:val="decimal"/>
      <w:isLgl/>
      <w:lvlText w:val="%1.%2.%3.%4.%5.%6.%7.%8."/>
      <w:lvlJc w:val="left"/>
      <w:pPr>
        <w:ind w:left="2654" w:hanging="1440"/>
      </w:pPr>
      <w:rPr>
        <w:rFonts w:hint="default"/>
      </w:rPr>
    </w:lvl>
    <w:lvl w:ilvl="8">
      <w:start w:val="1"/>
      <w:numFmt w:val="decimal"/>
      <w:isLgl/>
      <w:lvlText w:val="%1.%2.%3.%4.%5.%6.%7.%8.%9."/>
      <w:lvlJc w:val="left"/>
      <w:pPr>
        <w:ind w:left="2776" w:hanging="1440"/>
      </w:pPr>
      <w:rPr>
        <w:rFonts w:hint="default"/>
      </w:rPr>
    </w:lvl>
  </w:abstractNum>
  <w:abstractNum w:abstractNumId="219" w15:restartNumberingAfterBreak="0">
    <w:nsid w:val="74CA4645"/>
    <w:multiLevelType w:val="multilevel"/>
    <w:tmpl w:val="16AC121E"/>
    <w:lvl w:ilvl="0">
      <w:start w:val="15"/>
      <w:numFmt w:val="decimal"/>
      <w:lvlText w:val="%1."/>
      <w:lvlJc w:val="left"/>
      <w:pPr>
        <w:tabs>
          <w:tab w:val="num" w:pos="360"/>
        </w:tabs>
        <w:ind w:left="360" w:hanging="360"/>
      </w:pPr>
      <w:rPr>
        <w:rFonts w:cs="Times New Roman" w:hint="default"/>
      </w:rPr>
    </w:lvl>
    <w:lvl w:ilvl="1">
      <w:start w:val="1"/>
      <w:numFmt w:val="decimal"/>
      <w:lvlText w:val="14.%2."/>
      <w:lvlJc w:val="left"/>
      <w:pPr>
        <w:tabs>
          <w:tab w:val="num" w:pos="574"/>
        </w:tabs>
        <w:ind w:left="574" w:hanging="432"/>
      </w:pPr>
      <w:rPr>
        <w:rFonts w:cs="Times New Roman" w:hint="default"/>
        <w:b w:val="0"/>
      </w:rPr>
    </w:lvl>
    <w:lvl w:ilvl="2">
      <w:start w:val="1"/>
      <w:numFmt w:val="lowerLetter"/>
      <w:lvlText w:val="%3."/>
      <w:lvlJc w:val="left"/>
      <w:pPr>
        <w:tabs>
          <w:tab w:val="num" w:pos="930"/>
        </w:tabs>
        <w:ind w:left="930" w:hanging="504"/>
      </w:pPr>
      <w:rPr>
        <w:rFonts w:hint="default"/>
        <w:b w:val="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20" w15:restartNumberingAfterBreak="0">
    <w:nsid w:val="755509AD"/>
    <w:multiLevelType w:val="hybridMultilevel"/>
    <w:tmpl w:val="0EDEDA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15:restartNumberingAfterBreak="0">
    <w:nsid w:val="75615335"/>
    <w:multiLevelType w:val="hybridMultilevel"/>
    <w:tmpl w:val="1F742ECA"/>
    <w:lvl w:ilvl="0" w:tplc="575033C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15:restartNumberingAfterBreak="0">
    <w:nsid w:val="75B43E67"/>
    <w:multiLevelType w:val="multilevel"/>
    <w:tmpl w:val="393640AA"/>
    <w:lvl w:ilvl="0">
      <w:start w:val="1"/>
      <w:numFmt w:val="lowerLetter"/>
      <w:pStyle w:val="Numer"/>
      <w:lvlText w:val="%1)"/>
      <w:lvlJc w:val="left"/>
      <w:pPr>
        <w:tabs>
          <w:tab w:val="num" w:pos="1080"/>
        </w:tabs>
        <w:ind w:left="1080" w:hanging="360"/>
      </w:pPr>
      <w:rPr>
        <w:rFonts w:hint="default"/>
      </w:rPr>
    </w:lvl>
    <w:lvl w:ilvl="1">
      <w:start w:val="1"/>
      <w:numFmt w:val="decimal"/>
      <w:lvlText w:val="%2."/>
      <w:lvlJc w:val="left"/>
      <w:pPr>
        <w:tabs>
          <w:tab w:val="num" w:pos="1800"/>
        </w:tabs>
        <w:ind w:left="1800" w:hanging="360"/>
      </w:pPr>
      <w:rPr>
        <w:rFont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23" w15:restartNumberingAfterBreak="0">
    <w:nsid w:val="75B56A23"/>
    <w:multiLevelType w:val="hybridMultilevel"/>
    <w:tmpl w:val="C3E60B16"/>
    <w:lvl w:ilvl="0" w:tplc="91C80F3C">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24" w15:restartNumberingAfterBreak="0">
    <w:nsid w:val="75CB4ECC"/>
    <w:multiLevelType w:val="hybridMultilevel"/>
    <w:tmpl w:val="78DC1A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5" w15:restartNumberingAfterBreak="0">
    <w:nsid w:val="75FB7F8A"/>
    <w:multiLevelType w:val="hybridMultilevel"/>
    <w:tmpl w:val="2CA898EA"/>
    <w:lvl w:ilvl="0" w:tplc="04150005">
      <w:start w:val="1"/>
      <w:numFmt w:val="bullet"/>
      <w:lvlText w:val=""/>
      <w:lvlJc w:val="left"/>
      <w:pPr>
        <w:ind w:left="426" w:hanging="360"/>
      </w:pPr>
      <w:rPr>
        <w:rFonts w:ascii="Wingdings" w:hAnsi="Wingdings" w:hint="default"/>
      </w:rPr>
    </w:lvl>
    <w:lvl w:ilvl="1" w:tplc="04150003" w:tentative="1">
      <w:start w:val="1"/>
      <w:numFmt w:val="bullet"/>
      <w:lvlText w:val="o"/>
      <w:lvlJc w:val="left"/>
      <w:pPr>
        <w:ind w:left="1146" w:hanging="360"/>
      </w:pPr>
      <w:rPr>
        <w:rFonts w:ascii="Courier New" w:hAnsi="Courier New" w:cs="Courier New" w:hint="default"/>
      </w:rPr>
    </w:lvl>
    <w:lvl w:ilvl="2" w:tplc="04150005" w:tentative="1">
      <w:start w:val="1"/>
      <w:numFmt w:val="bullet"/>
      <w:lvlText w:val=""/>
      <w:lvlJc w:val="left"/>
      <w:pPr>
        <w:ind w:left="1866" w:hanging="360"/>
      </w:pPr>
      <w:rPr>
        <w:rFonts w:ascii="Wingdings" w:hAnsi="Wingdings" w:hint="default"/>
      </w:rPr>
    </w:lvl>
    <w:lvl w:ilvl="3" w:tplc="04150001" w:tentative="1">
      <w:start w:val="1"/>
      <w:numFmt w:val="bullet"/>
      <w:lvlText w:val=""/>
      <w:lvlJc w:val="left"/>
      <w:pPr>
        <w:ind w:left="2586" w:hanging="360"/>
      </w:pPr>
      <w:rPr>
        <w:rFonts w:ascii="Symbol" w:hAnsi="Symbol" w:hint="default"/>
      </w:rPr>
    </w:lvl>
    <w:lvl w:ilvl="4" w:tplc="04150003" w:tentative="1">
      <w:start w:val="1"/>
      <w:numFmt w:val="bullet"/>
      <w:lvlText w:val="o"/>
      <w:lvlJc w:val="left"/>
      <w:pPr>
        <w:ind w:left="3306" w:hanging="360"/>
      </w:pPr>
      <w:rPr>
        <w:rFonts w:ascii="Courier New" w:hAnsi="Courier New" w:cs="Courier New" w:hint="default"/>
      </w:rPr>
    </w:lvl>
    <w:lvl w:ilvl="5" w:tplc="04150005" w:tentative="1">
      <w:start w:val="1"/>
      <w:numFmt w:val="bullet"/>
      <w:lvlText w:val=""/>
      <w:lvlJc w:val="left"/>
      <w:pPr>
        <w:ind w:left="4026" w:hanging="360"/>
      </w:pPr>
      <w:rPr>
        <w:rFonts w:ascii="Wingdings" w:hAnsi="Wingdings" w:hint="default"/>
      </w:rPr>
    </w:lvl>
    <w:lvl w:ilvl="6" w:tplc="04150001" w:tentative="1">
      <w:start w:val="1"/>
      <w:numFmt w:val="bullet"/>
      <w:lvlText w:val=""/>
      <w:lvlJc w:val="left"/>
      <w:pPr>
        <w:ind w:left="4746" w:hanging="360"/>
      </w:pPr>
      <w:rPr>
        <w:rFonts w:ascii="Symbol" w:hAnsi="Symbol" w:hint="default"/>
      </w:rPr>
    </w:lvl>
    <w:lvl w:ilvl="7" w:tplc="04150003" w:tentative="1">
      <w:start w:val="1"/>
      <w:numFmt w:val="bullet"/>
      <w:lvlText w:val="o"/>
      <w:lvlJc w:val="left"/>
      <w:pPr>
        <w:ind w:left="5466" w:hanging="360"/>
      </w:pPr>
      <w:rPr>
        <w:rFonts w:ascii="Courier New" w:hAnsi="Courier New" w:cs="Courier New" w:hint="default"/>
      </w:rPr>
    </w:lvl>
    <w:lvl w:ilvl="8" w:tplc="04150005" w:tentative="1">
      <w:start w:val="1"/>
      <w:numFmt w:val="bullet"/>
      <w:lvlText w:val=""/>
      <w:lvlJc w:val="left"/>
      <w:pPr>
        <w:ind w:left="6186" w:hanging="360"/>
      </w:pPr>
      <w:rPr>
        <w:rFonts w:ascii="Wingdings" w:hAnsi="Wingdings" w:hint="default"/>
      </w:rPr>
    </w:lvl>
  </w:abstractNum>
  <w:abstractNum w:abstractNumId="226" w15:restartNumberingAfterBreak="0">
    <w:nsid w:val="76C826B6"/>
    <w:multiLevelType w:val="hybridMultilevel"/>
    <w:tmpl w:val="7802718C"/>
    <w:lvl w:ilvl="0" w:tplc="30D0F7C6">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27" w15:restartNumberingAfterBreak="0">
    <w:nsid w:val="76E92D22"/>
    <w:multiLevelType w:val="hybridMultilevel"/>
    <w:tmpl w:val="1B061640"/>
    <w:lvl w:ilvl="0" w:tplc="791EF838">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28" w15:restartNumberingAfterBreak="0">
    <w:nsid w:val="772C2BF0"/>
    <w:multiLevelType w:val="hybridMultilevel"/>
    <w:tmpl w:val="446C5AEA"/>
    <w:lvl w:ilvl="0" w:tplc="52AE6BBA">
      <w:start w:val="1"/>
      <w:numFmt w:val="decimal"/>
      <w:lvlText w:val="%1."/>
      <w:lvlJc w:val="left"/>
      <w:pPr>
        <w:ind w:left="426" w:hanging="360"/>
      </w:pPr>
      <w:rPr>
        <w:rFonts w:hint="default"/>
      </w:r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229" w15:restartNumberingAfterBreak="0">
    <w:nsid w:val="77A6684B"/>
    <w:multiLevelType w:val="multilevel"/>
    <w:tmpl w:val="43708FB2"/>
    <w:lvl w:ilvl="0">
      <w:start w:val="1"/>
      <w:numFmt w:val="lowerLetter"/>
      <w:lvlText w:val="%1."/>
      <w:lvlJc w:val="left"/>
      <w:pPr>
        <w:ind w:left="720" w:hanging="360"/>
      </w:pPr>
      <w:rPr>
        <w:rFonts w:hint="default"/>
      </w:rPr>
    </w:lvl>
    <w:lvl w:ilvl="1">
      <w:start w:val="1"/>
      <w:numFmt w:val="decimal"/>
      <w:isLgl/>
      <w:lvlText w:val="%1.%2."/>
      <w:lvlJc w:val="left"/>
      <w:pPr>
        <w:ind w:left="842" w:hanging="360"/>
      </w:pPr>
      <w:rPr>
        <w:rFonts w:hint="default"/>
      </w:rPr>
    </w:lvl>
    <w:lvl w:ilvl="2">
      <w:start w:val="1"/>
      <w:numFmt w:val="decimal"/>
      <w:isLgl/>
      <w:lvlText w:val="%1.%2.%3."/>
      <w:lvlJc w:val="left"/>
      <w:pPr>
        <w:ind w:left="1324" w:hanging="720"/>
      </w:pPr>
      <w:rPr>
        <w:rFonts w:hint="default"/>
      </w:rPr>
    </w:lvl>
    <w:lvl w:ilvl="3">
      <w:start w:val="1"/>
      <w:numFmt w:val="decimal"/>
      <w:isLgl/>
      <w:lvlText w:val="%1.%2.%3.%4."/>
      <w:lvlJc w:val="left"/>
      <w:pPr>
        <w:ind w:left="1446" w:hanging="720"/>
      </w:pPr>
      <w:rPr>
        <w:rFonts w:hint="default"/>
      </w:rPr>
    </w:lvl>
    <w:lvl w:ilvl="4">
      <w:start w:val="1"/>
      <w:numFmt w:val="decimal"/>
      <w:isLgl/>
      <w:lvlText w:val="%1.%2.%3.%4.%5."/>
      <w:lvlJc w:val="left"/>
      <w:pPr>
        <w:ind w:left="1928" w:hanging="1080"/>
      </w:pPr>
      <w:rPr>
        <w:rFonts w:hint="default"/>
      </w:rPr>
    </w:lvl>
    <w:lvl w:ilvl="5">
      <w:start w:val="1"/>
      <w:numFmt w:val="decimal"/>
      <w:isLgl/>
      <w:lvlText w:val="%1.%2.%3.%4.%5.%6."/>
      <w:lvlJc w:val="left"/>
      <w:pPr>
        <w:ind w:left="2050" w:hanging="1080"/>
      </w:pPr>
      <w:rPr>
        <w:rFonts w:hint="default"/>
      </w:rPr>
    </w:lvl>
    <w:lvl w:ilvl="6">
      <w:start w:val="1"/>
      <w:numFmt w:val="decimal"/>
      <w:isLgl/>
      <w:lvlText w:val="%1.%2.%3.%4.%5.%6.%7."/>
      <w:lvlJc w:val="left"/>
      <w:pPr>
        <w:ind w:left="2172" w:hanging="1080"/>
      </w:pPr>
      <w:rPr>
        <w:rFonts w:hint="default"/>
      </w:rPr>
    </w:lvl>
    <w:lvl w:ilvl="7">
      <w:start w:val="1"/>
      <w:numFmt w:val="decimal"/>
      <w:isLgl/>
      <w:lvlText w:val="%1.%2.%3.%4.%5.%6.%7.%8."/>
      <w:lvlJc w:val="left"/>
      <w:pPr>
        <w:ind w:left="2654" w:hanging="1440"/>
      </w:pPr>
      <w:rPr>
        <w:rFonts w:hint="default"/>
      </w:rPr>
    </w:lvl>
    <w:lvl w:ilvl="8">
      <w:start w:val="1"/>
      <w:numFmt w:val="decimal"/>
      <w:isLgl/>
      <w:lvlText w:val="%1.%2.%3.%4.%5.%6.%7.%8.%9."/>
      <w:lvlJc w:val="left"/>
      <w:pPr>
        <w:ind w:left="2776" w:hanging="1440"/>
      </w:pPr>
      <w:rPr>
        <w:rFonts w:hint="default"/>
      </w:rPr>
    </w:lvl>
  </w:abstractNum>
  <w:abstractNum w:abstractNumId="230" w15:restartNumberingAfterBreak="0">
    <w:nsid w:val="77DF04E8"/>
    <w:multiLevelType w:val="hybridMultilevel"/>
    <w:tmpl w:val="81B216CA"/>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231" w15:restartNumberingAfterBreak="0">
    <w:nsid w:val="784D7621"/>
    <w:multiLevelType w:val="hybridMultilevel"/>
    <w:tmpl w:val="764A8266"/>
    <w:lvl w:ilvl="0" w:tplc="04150019">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32" w15:restartNumberingAfterBreak="0">
    <w:nsid w:val="793D6218"/>
    <w:multiLevelType w:val="hybridMultilevel"/>
    <w:tmpl w:val="81B216CA"/>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233" w15:restartNumberingAfterBreak="0">
    <w:nsid w:val="797E30A2"/>
    <w:multiLevelType w:val="hybridMultilevel"/>
    <w:tmpl w:val="EC366FD0"/>
    <w:lvl w:ilvl="0" w:tplc="04150005">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34" w15:restartNumberingAfterBreak="0">
    <w:nsid w:val="7ABD79EC"/>
    <w:multiLevelType w:val="hybridMultilevel"/>
    <w:tmpl w:val="3E1C43C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7AFF5FFA"/>
    <w:multiLevelType w:val="hybridMultilevel"/>
    <w:tmpl w:val="9BF234F4"/>
    <w:lvl w:ilvl="0" w:tplc="F10859E4">
      <w:start w:val="1"/>
      <w:numFmt w:val="lowerLetter"/>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15:restartNumberingAfterBreak="0">
    <w:nsid w:val="7B693885"/>
    <w:multiLevelType w:val="hybridMultilevel"/>
    <w:tmpl w:val="1340C212"/>
    <w:lvl w:ilvl="0" w:tplc="241215E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15:restartNumberingAfterBreak="0">
    <w:nsid w:val="7C0B14D2"/>
    <w:multiLevelType w:val="hybridMultilevel"/>
    <w:tmpl w:val="90044D20"/>
    <w:lvl w:ilvl="0" w:tplc="04150019">
      <w:start w:val="1"/>
      <w:numFmt w:val="lowerLetter"/>
      <w:lvlText w:val="%1."/>
      <w:lvlJc w:val="left"/>
      <w:pPr>
        <w:ind w:left="1068" w:hanging="360"/>
      </w:pPr>
      <w:rPr>
        <w:rFonts w:hint="default"/>
        <w:b w:val="0"/>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38" w15:restartNumberingAfterBreak="0">
    <w:nsid w:val="7C383CD2"/>
    <w:multiLevelType w:val="multilevel"/>
    <w:tmpl w:val="67DE0D36"/>
    <w:styleLink w:val="Styl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9" w15:restartNumberingAfterBreak="0">
    <w:nsid w:val="7C6B6A9D"/>
    <w:multiLevelType w:val="hybridMultilevel"/>
    <w:tmpl w:val="94981C8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40" w15:restartNumberingAfterBreak="0">
    <w:nsid w:val="7CD707C4"/>
    <w:multiLevelType w:val="hybridMultilevel"/>
    <w:tmpl w:val="079C5A54"/>
    <w:lvl w:ilvl="0" w:tplc="AF223156">
      <w:start w:val="1"/>
      <w:numFmt w:val="lowerLetter"/>
      <w:lvlText w:val="%1."/>
      <w:lvlJc w:val="left"/>
      <w:pPr>
        <w:ind w:left="720" w:hanging="360"/>
      </w:pPr>
      <w:rPr>
        <w:rFonts w:hint="default"/>
        <w:b w:val="0"/>
        <w:bCs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15:restartNumberingAfterBreak="0">
    <w:nsid w:val="7D364F32"/>
    <w:multiLevelType w:val="hybridMultilevel"/>
    <w:tmpl w:val="F208CF2C"/>
    <w:lvl w:ilvl="0" w:tplc="04150005">
      <w:start w:val="1"/>
      <w:numFmt w:val="bullet"/>
      <w:lvlText w:val=""/>
      <w:lvlJc w:val="left"/>
      <w:pPr>
        <w:ind w:left="697" w:hanging="360"/>
      </w:pPr>
      <w:rPr>
        <w:rFonts w:ascii="Wingdings" w:hAnsi="Wingdings" w:hint="default"/>
      </w:rPr>
    </w:lvl>
    <w:lvl w:ilvl="1" w:tplc="04150003" w:tentative="1">
      <w:start w:val="1"/>
      <w:numFmt w:val="bullet"/>
      <w:lvlText w:val="o"/>
      <w:lvlJc w:val="left"/>
      <w:pPr>
        <w:ind w:left="1417" w:hanging="360"/>
      </w:pPr>
      <w:rPr>
        <w:rFonts w:ascii="Courier New" w:hAnsi="Courier New" w:cs="Courier New" w:hint="default"/>
      </w:rPr>
    </w:lvl>
    <w:lvl w:ilvl="2" w:tplc="04150005" w:tentative="1">
      <w:start w:val="1"/>
      <w:numFmt w:val="bullet"/>
      <w:lvlText w:val=""/>
      <w:lvlJc w:val="left"/>
      <w:pPr>
        <w:ind w:left="2137" w:hanging="360"/>
      </w:pPr>
      <w:rPr>
        <w:rFonts w:ascii="Wingdings" w:hAnsi="Wingdings" w:hint="default"/>
      </w:rPr>
    </w:lvl>
    <w:lvl w:ilvl="3" w:tplc="04150001" w:tentative="1">
      <w:start w:val="1"/>
      <w:numFmt w:val="bullet"/>
      <w:lvlText w:val=""/>
      <w:lvlJc w:val="left"/>
      <w:pPr>
        <w:ind w:left="2857" w:hanging="360"/>
      </w:pPr>
      <w:rPr>
        <w:rFonts w:ascii="Symbol" w:hAnsi="Symbol" w:hint="default"/>
      </w:rPr>
    </w:lvl>
    <w:lvl w:ilvl="4" w:tplc="04150003" w:tentative="1">
      <w:start w:val="1"/>
      <w:numFmt w:val="bullet"/>
      <w:lvlText w:val="o"/>
      <w:lvlJc w:val="left"/>
      <w:pPr>
        <w:ind w:left="3577" w:hanging="360"/>
      </w:pPr>
      <w:rPr>
        <w:rFonts w:ascii="Courier New" w:hAnsi="Courier New" w:cs="Courier New" w:hint="default"/>
      </w:rPr>
    </w:lvl>
    <w:lvl w:ilvl="5" w:tplc="04150005" w:tentative="1">
      <w:start w:val="1"/>
      <w:numFmt w:val="bullet"/>
      <w:lvlText w:val=""/>
      <w:lvlJc w:val="left"/>
      <w:pPr>
        <w:ind w:left="4297" w:hanging="360"/>
      </w:pPr>
      <w:rPr>
        <w:rFonts w:ascii="Wingdings" w:hAnsi="Wingdings" w:hint="default"/>
      </w:rPr>
    </w:lvl>
    <w:lvl w:ilvl="6" w:tplc="04150001" w:tentative="1">
      <w:start w:val="1"/>
      <w:numFmt w:val="bullet"/>
      <w:lvlText w:val=""/>
      <w:lvlJc w:val="left"/>
      <w:pPr>
        <w:ind w:left="5017" w:hanging="360"/>
      </w:pPr>
      <w:rPr>
        <w:rFonts w:ascii="Symbol" w:hAnsi="Symbol" w:hint="default"/>
      </w:rPr>
    </w:lvl>
    <w:lvl w:ilvl="7" w:tplc="04150003" w:tentative="1">
      <w:start w:val="1"/>
      <w:numFmt w:val="bullet"/>
      <w:lvlText w:val="o"/>
      <w:lvlJc w:val="left"/>
      <w:pPr>
        <w:ind w:left="5737" w:hanging="360"/>
      </w:pPr>
      <w:rPr>
        <w:rFonts w:ascii="Courier New" w:hAnsi="Courier New" w:cs="Courier New" w:hint="default"/>
      </w:rPr>
    </w:lvl>
    <w:lvl w:ilvl="8" w:tplc="04150005" w:tentative="1">
      <w:start w:val="1"/>
      <w:numFmt w:val="bullet"/>
      <w:lvlText w:val=""/>
      <w:lvlJc w:val="left"/>
      <w:pPr>
        <w:ind w:left="6457" w:hanging="360"/>
      </w:pPr>
      <w:rPr>
        <w:rFonts w:ascii="Wingdings" w:hAnsi="Wingdings" w:hint="default"/>
      </w:rPr>
    </w:lvl>
  </w:abstractNum>
  <w:abstractNum w:abstractNumId="242" w15:restartNumberingAfterBreak="0">
    <w:nsid w:val="7E3A4AC7"/>
    <w:multiLevelType w:val="hybridMultilevel"/>
    <w:tmpl w:val="E8A22D90"/>
    <w:lvl w:ilvl="0" w:tplc="67B03170">
      <w:start w:val="1"/>
      <w:numFmt w:val="lowerLetter"/>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7E443A71"/>
    <w:multiLevelType w:val="hybridMultilevel"/>
    <w:tmpl w:val="618CCB3A"/>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4" w15:restartNumberingAfterBreak="0">
    <w:nsid w:val="7EF53E66"/>
    <w:multiLevelType w:val="hybridMultilevel"/>
    <w:tmpl w:val="26AAAB2A"/>
    <w:lvl w:ilvl="0" w:tplc="04150019">
      <w:start w:val="1"/>
      <w:numFmt w:val="lowerLetter"/>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5" w15:restartNumberingAfterBreak="0">
    <w:nsid w:val="7FD312F9"/>
    <w:multiLevelType w:val="multilevel"/>
    <w:tmpl w:val="43708FB2"/>
    <w:lvl w:ilvl="0">
      <w:start w:val="1"/>
      <w:numFmt w:val="lowerLetter"/>
      <w:lvlText w:val="%1."/>
      <w:lvlJc w:val="left"/>
      <w:pPr>
        <w:ind w:left="72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324" w:hanging="720"/>
      </w:pPr>
      <w:rPr>
        <w:rFonts w:hint="default"/>
      </w:rPr>
    </w:lvl>
    <w:lvl w:ilvl="3">
      <w:start w:val="1"/>
      <w:numFmt w:val="decimal"/>
      <w:isLgl/>
      <w:lvlText w:val="%1.%2.%3.%4."/>
      <w:lvlJc w:val="left"/>
      <w:pPr>
        <w:ind w:left="1446" w:hanging="720"/>
      </w:pPr>
      <w:rPr>
        <w:rFonts w:hint="default"/>
      </w:rPr>
    </w:lvl>
    <w:lvl w:ilvl="4">
      <w:start w:val="1"/>
      <w:numFmt w:val="decimal"/>
      <w:isLgl/>
      <w:lvlText w:val="%1.%2.%3.%4.%5."/>
      <w:lvlJc w:val="left"/>
      <w:pPr>
        <w:ind w:left="1928" w:hanging="1080"/>
      </w:pPr>
      <w:rPr>
        <w:rFonts w:hint="default"/>
      </w:rPr>
    </w:lvl>
    <w:lvl w:ilvl="5">
      <w:start w:val="1"/>
      <w:numFmt w:val="decimal"/>
      <w:isLgl/>
      <w:lvlText w:val="%1.%2.%3.%4.%5.%6."/>
      <w:lvlJc w:val="left"/>
      <w:pPr>
        <w:ind w:left="2050" w:hanging="1080"/>
      </w:pPr>
      <w:rPr>
        <w:rFonts w:hint="default"/>
      </w:rPr>
    </w:lvl>
    <w:lvl w:ilvl="6">
      <w:start w:val="1"/>
      <w:numFmt w:val="decimal"/>
      <w:isLgl/>
      <w:lvlText w:val="%1.%2.%3.%4.%5.%6.%7."/>
      <w:lvlJc w:val="left"/>
      <w:pPr>
        <w:ind w:left="2172" w:hanging="1080"/>
      </w:pPr>
      <w:rPr>
        <w:rFonts w:hint="default"/>
      </w:rPr>
    </w:lvl>
    <w:lvl w:ilvl="7">
      <w:start w:val="1"/>
      <w:numFmt w:val="decimal"/>
      <w:isLgl/>
      <w:lvlText w:val="%1.%2.%3.%4.%5.%6.%7.%8."/>
      <w:lvlJc w:val="left"/>
      <w:pPr>
        <w:ind w:left="2654" w:hanging="1440"/>
      </w:pPr>
      <w:rPr>
        <w:rFonts w:hint="default"/>
      </w:rPr>
    </w:lvl>
    <w:lvl w:ilvl="8">
      <w:start w:val="1"/>
      <w:numFmt w:val="decimal"/>
      <w:isLgl/>
      <w:lvlText w:val="%1.%2.%3.%4.%5.%6.%7.%8.%9."/>
      <w:lvlJc w:val="left"/>
      <w:pPr>
        <w:ind w:left="2776" w:hanging="1440"/>
      </w:pPr>
      <w:rPr>
        <w:rFonts w:hint="default"/>
      </w:rPr>
    </w:lvl>
  </w:abstractNum>
  <w:num w:numId="1">
    <w:abstractNumId w:val="170"/>
  </w:num>
  <w:num w:numId="2">
    <w:abstractNumId w:val="166"/>
  </w:num>
  <w:num w:numId="3">
    <w:abstractNumId w:val="186"/>
  </w:num>
  <w:num w:numId="4">
    <w:abstractNumId w:val="104"/>
  </w:num>
  <w:num w:numId="5">
    <w:abstractNumId w:val="136"/>
  </w:num>
  <w:num w:numId="6">
    <w:abstractNumId w:val="176"/>
  </w:num>
  <w:num w:numId="7">
    <w:abstractNumId w:val="178"/>
  </w:num>
  <w:num w:numId="8">
    <w:abstractNumId w:val="26"/>
  </w:num>
  <w:num w:numId="9">
    <w:abstractNumId w:val="203"/>
  </w:num>
  <w:num w:numId="10">
    <w:abstractNumId w:val="185"/>
  </w:num>
  <w:num w:numId="11">
    <w:abstractNumId w:val="222"/>
  </w:num>
  <w:num w:numId="12">
    <w:abstractNumId w:val="7"/>
  </w:num>
  <w:num w:numId="13">
    <w:abstractNumId w:val="0"/>
  </w:num>
  <w:num w:numId="14">
    <w:abstractNumId w:val="166"/>
  </w:num>
  <w:num w:numId="15">
    <w:abstractNumId w:val="124"/>
  </w:num>
  <w:num w:numId="16">
    <w:abstractNumId w:val="166"/>
  </w:num>
  <w:num w:numId="17">
    <w:abstractNumId w:val="11"/>
  </w:num>
  <w:num w:numId="18">
    <w:abstractNumId w:val="209"/>
  </w:num>
  <w:num w:numId="19">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1"/>
  </w:num>
  <w:num w:numId="21">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2"/>
  </w:num>
  <w:num w:numId="24">
    <w:abstractNumId w:val="238"/>
  </w:num>
  <w:num w:numId="25">
    <w:abstractNumId w:val="214"/>
  </w:num>
  <w:num w:numId="26">
    <w:abstractNumId w:val="34"/>
  </w:num>
  <w:num w:numId="27">
    <w:abstractNumId w:val="13"/>
  </w:num>
  <w:num w:numId="28">
    <w:abstractNumId w:val="123"/>
  </w:num>
  <w:num w:numId="29">
    <w:abstractNumId w:val="44"/>
  </w:num>
  <w:num w:numId="30">
    <w:abstractNumId w:val="97"/>
  </w:num>
  <w:num w:numId="31">
    <w:abstractNumId w:val="190"/>
  </w:num>
  <w:num w:numId="32">
    <w:abstractNumId w:val="239"/>
  </w:num>
  <w:num w:numId="33">
    <w:abstractNumId w:val="87"/>
  </w:num>
  <w:num w:numId="34">
    <w:abstractNumId w:val="23"/>
  </w:num>
  <w:num w:numId="35">
    <w:abstractNumId w:val="62"/>
  </w:num>
  <w:num w:numId="3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6"/>
    <w:lvlOverride w:ilvl="0">
      <w:lvl w:ilvl="0">
        <w:start w:val="1"/>
        <w:numFmt w:val="decimal"/>
        <w:pStyle w:val="Nagwek2"/>
        <w:lvlText w:val="%1."/>
        <w:lvlJc w:val="left"/>
        <w:pPr>
          <w:tabs>
            <w:tab w:val="num" w:pos="1135"/>
          </w:tabs>
          <w:ind w:left="1135" w:hanging="567"/>
        </w:pPr>
        <w:rPr>
          <w:rFonts w:asciiTheme="minorHAnsi" w:hAnsiTheme="minorHAnsi" w:cstheme="minorHAnsi" w:hint="default"/>
          <w:strike w:val="0"/>
          <w:dstrike w:val="0"/>
          <w:u w:val="none"/>
          <w:effect w:val="none"/>
        </w:rPr>
      </w:lvl>
    </w:lvlOverride>
    <w:lvlOverride w:ilvl="1">
      <w:lvl w:ilvl="1">
        <w:start w:val="1"/>
        <w:numFmt w:val="decimal"/>
        <w:isLgl/>
        <w:lvlText w:val="%1.%2."/>
        <w:lvlJc w:val="left"/>
        <w:pPr>
          <w:tabs>
            <w:tab w:val="num" w:pos="567"/>
          </w:tabs>
          <w:ind w:left="567" w:hanging="567"/>
        </w:pPr>
        <w:rPr>
          <w:rFonts w:asciiTheme="minorHAnsi" w:hAnsiTheme="minorHAnsi" w:cstheme="minorHAnsi" w:hint="default"/>
          <w:b w:val="0"/>
          <w:color w:val="000000" w:themeColor="text1"/>
          <w:sz w:val="20"/>
          <w:szCs w:val="20"/>
        </w:rPr>
      </w:lvl>
    </w:lvlOverride>
    <w:lvlOverride w:ilvl="2">
      <w:lvl w:ilvl="2">
        <w:start w:val="1"/>
        <w:numFmt w:val="decimal"/>
        <w:lvlText w:val=""/>
        <w:lvlJc w:val="left"/>
      </w:lvl>
    </w:lvlOverride>
    <w:lvlOverride w:ilvl="3">
      <w:lvl w:ilvl="3">
        <w:start w:val="1"/>
        <w:numFmt w:val="decimal"/>
        <w:lvlText w:val=""/>
        <w:lvlJc w:val="left"/>
      </w:lvl>
    </w:lvlOverride>
    <w:lvlOverride w:ilvl="4">
      <w:lvl w:ilvl="4">
        <w:start w:val="1"/>
        <w:numFmt w:val="decimal"/>
        <w:lvlText w:val=""/>
        <w:lvlJc w:val="left"/>
      </w:lvl>
    </w:lvlOverride>
    <w:lvlOverride w:ilvl="5">
      <w:lvl w:ilvl="5">
        <w:start w:val="1"/>
        <w:numFmt w:val="decimal"/>
        <w:lvlText w:val=""/>
        <w:lvlJc w:val="left"/>
      </w:lvl>
    </w:lvlOverride>
    <w:lvlOverride w:ilvl="6">
      <w:lvl w:ilvl="6">
        <w:start w:val="1"/>
        <w:numFmt w:val="decimal"/>
        <w:lvlText w:val=""/>
        <w:lvlJc w:val="left"/>
      </w:lvl>
    </w:lvlOverride>
    <w:lvlOverride w:ilvl="7">
      <w:lvl w:ilvl="7">
        <w:start w:val="1"/>
        <w:numFmt w:val="decimal"/>
        <w:lvlText w:val=""/>
        <w:lvlJc w:val="left"/>
      </w:lvl>
    </w:lvlOverride>
    <w:lvlOverride w:ilvl="8">
      <w:lvl w:ilvl="8">
        <w:start w:val="1"/>
        <w:numFmt w:val="decimal"/>
        <w:lvlText w:val=""/>
        <w:lvlJc w:val="left"/>
      </w:lvl>
    </w:lvlOverride>
  </w:num>
  <w:num w:numId="38">
    <w:abstractNumId w:val="166"/>
    <w:lvlOverride w:ilvl="0">
      <w:lvl w:ilvl="0">
        <w:start w:val="1"/>
        <w:numFmt w:val="decimal"/>
        <w:pStyle w:val="Nagwek2"/>
        <w:lvlText w:val="%1."/>
        <w:lvlJc w:val="left"/>
        <w:pPr>
          <w:tabs>
            <w:tab w:val="num" w:pos="1135"/>
          </w:tabs>
          <w:ind w:left="1135" w:hanging="567"/>
        </w:pPr>
        <w:rPr>
          <w:rFonts w:asciiTheme="minorHAnsi" w:hAnsiTheme="minorHAnsi" w:cstheme="minorHAnsi" w:hint="default"/>
          <w:b/>
          <w:strike w:val="0"/>
          <w:dstrike w:val="0"/>
          <w:u w:val="none"/>
          <w:effect w:val="none"/>
        </w:rPr>
      </w:lvl>
    </w:lvlOverride>
    <w:lvlOverride w:ilvl="1">
      <w:lvl w:ilvl="1">
        <w:start w:val="1"/>
        <w:numFmt w:val="decimal"/>
        <w:isLgl/>
        <w:lvlText w:val="%1.%2."/>
        <w:lvlJc w:val="left"/>
        <w:pPr>
          <w:tabs>
            <w:tab w:val="num" w:pos="567"/>
          </w:tabs>
          <w:ind w:left="567" w:hanging="567"/>
        </w:pPr>
        <w:rPr>
          <w:rFonts w:asciiTheme="minorHAnsi" w:hAnsiTheme="minorHAnsi" w:cstheme="minorHAnsi" w:hint="default"/>
          <w:b w:val="0"/>
          <w:color w:val="000000" w:themeColor="text1"/>
          <w:sz w:val="20"/>
          <w:szCs w:val="20"/>
        </w:rPr>
      </w:lvl>
    </w:lvlOverride>
    <w:lvlOverride w:ilvl="2">
      <w:lvl w:ilvl="2">
        <w:start w:val="1"/>
        <w:numFmt w:val="decimal"/>
        <w:isLgl/>
        <w:lvlText w:val="%1.%2.%3."/>
        <w:lvlJc w:val="left"/>
        <w:pPr>
          <w:tabs>
            <w:tab w:val="num" w:pos="567"/>
          </w:tabs>
          <w:ind w:left="567" w:hanging="567"/>
        </w:pPr>
        <w:rPr>
          <w:rFonts w:ascii="Tahoma" w:hAnsi="Tahoma" w:cs="Tahoma" w:hint="default"/>
          <w:b w:val="0"/>
        </w:rPr>
      </w:lvl>
    </w:lvlOverride>
    <w:lvlOverride w:ilvl="3">
      <w:lvl w:ilvl="3">
        <w:start w:val="1"/>
        <w:numFmt w:val="decimal"/>
        <w:isLgl/>
        <w:lvlText w:val="%1.%2.%3.%4."/>
        <w:lvlJc w:val="left"/>
        <w:pPr>
          <w:tabs>
            <w:tab w:val="num" w:pos="5104"/>
          </w:tabs>
          <w:ind w:left="5104" w:hanging="567"/>
        </w:pPr>
        <w:rPr>
          <w:rFonts w:cs="Times New Roman"/>
        </w:rPr>
      </w:lvl>
    </w:lvlOverride>
    <w:lvlOverride w:ilvl="4">
      <w:lvl w:ilvl="4">
        <w:start w:val="1"/>
        <w:numFmt w:val="decimal"/>
        <w:isLgl/>
        <w:lvlText w:val="%1.%2.%3.%4.%5."/>
        <w:lvlJc w:val="left"/>
        <w:pPr>
          <w:tabs>
            <w:tab w:val="num" w:pos="5104"/>
          </w:tabs>
          <w:ind w:left="5104" w:hanging="567"/>
        </w:pPr>
        <w:rPr>
          <w:rFonts w:cs="Times New Roman"/>
        </w:rPr>
      </w:lvl>
    </w:lvlOverride>
    <w:lvlOverride w:ilvl="5">
      <w:lvl w:ilvl="5">
        <w:start w:val="1"/>
        <w:numFmt w:val="decimal"/>
        <w:isLgl/>
        <w:lvlText w:val="%1.%2.%3.%4.%5.%6."/>
        <w:lvlJc w:val="left"/>
        <w:pPr>
          <w:tabs>
            <w:tab w:val="num" w:pos="5104"/>
          </w:tabs>
          <w:ind w:left="5104" w:hanging="567"/>
        </w:pPr>
        <w:rPr>
          <w:rFonts w:cs="Times New Roman"/>
        </w:rPr>
      </w:lvl>
    </w:lvlOverride>
    <w:lvlOverride w:ilvl="6">
      <w:lvl w:ilvl="6">
        <w:start w:val="1"/>
        <w:numFmt w:val="decimal"/>
        <w:isLgl/>
        <w:lvlText w:val="%1.%2.%3.%4.%5.%6.%7."/>
        <w:lvlJc w:val="left"/>
        <w:pPr>
          <w:tabs>
            <w:tab w:val="num" w:pos="5104"/>
          </w:tabs>
          <w:ind w:left="5104" w:hanging="567"/>
        </w:pPr>
        <w:rPr>
          <w:rFonts w:cs="Times New Roman"/>
        </w:rPr>
      </w:lvl>
    </w:lvlOverride>
    <w:lvlOverride w:ilvl="7">
      <w:lvl w:ilvl="7">
        <w:start w:val="1"/>
        <w:numFmt w:val="decimal"/>
        <w:isLgl/>
        <w:lvlText w:val="%1.%2.%3.%4.%5.%6.%7.%8."/>
        <w:lvlJc w:val="left"/>
        <w:pPr>
          <w:tabs>
            <w:tab w:val="num" w:pos="5104"/>
          </w:tabs>
          <w:ind w:left="5104" w:hanging="567"/>
        </w:pPr>
        <w:rPr>
          <w:rFonts w:cs="Times New Roman"/>
        </w:rPr>
      </w:lvl>
    </w:lvlOverride>
    <w:lvlOverride w:ilvl="8">
      <w:lvl w:ilvl="8">
        <w:start w:val="1"/>
        <w:numFmt w:val="decimal"/>
        <w:isLgl/>
        <w:lvlText w:val="%1.%2.%3.%4.%5.%6.%7.%8.%9."/>
        <w:lvlJc w:val="left"/>
        <w:pPr>
          <w:tabs>
            <w:tab w:val="num" w:pos="5104"/>
          </w:tabs>
          <w:ind w:left="5104" w:hanging="567"/>
        </w:pPr>
        <w:rPr>
          <w:rFonts w:cs="Times New Roman"/>
        </w:rPr>
      </w:lvl>
    </w:lvlOverride>
  </w:num>
  <w:num w:numId="39">
    <w:abstractNumId w:val="166"/>
    <w:lvlOverride w:ilvl="0">
      <w:lvl w:ilvl="0">
        <w:start w:val="1"/>
        <w:numFmt w:val="decimal"/>
        <w:pStyle w:val="Nagwek2"/>
        <w:lvlText w:val="%1."/>
        <w:lvlJc w:val="left"/>
        <w:pPr>
          <w:tabs>
            <w:tab w:val="num" w:pos="993"/>
          </w:tabs>
          <w:ind w:left="993" w:hanging="567"/>
        </w:pPr>
        <w:rPr>
          <w:rFonts w:asciiTheme="minorHAnsi" w:hAnsiTheme="minorHAnsi" w:cstheme="minorHAnsi" w:hint="default"/>
          <w:strike w:val="0"/>
        </w:rPr>
      </w:lvl>
    </w:lvlOverride>
    <w:lvlOverride w:ilvl="1">
      <w:lvl w:ilvl="1">
        <w:start w:val="1"/>
        <w:numFmt w:val="decimal"/>
        <w:isLgl/>
        <w:lvlText w:val="%1.%2."/>
        <w:lvlJc w:val="left"/>
        <w:pPr>
          <w:tabs>
            <w:tab w:val="num" w:pos="567"/>
          </w:tabs>
          <w:ind w:left="567" w:hanging="567"/>
        </w:pPr>
        <w:rPr>
          <w:rFonts w:asciiTheme="minorHAnsi" w:hAnsiTheme="minorHAnsi" w:cstheme="minorHAnsi" w:hint="default"/>
          <w:b w:val="0"/>
          <w:color w:val="000000" w:themeColor="text1"/>
          <w:sz w:val="20"/>
          <w:szCs w:val="20"/>
        </w:rPr>
      </w:lvl>
    </w:lvlOverride>
  </w:num>
  <w:num w:numId="40">
    <w:abstractNumId w:val="223"/>
  </w:num>
  <w:num w:numId="41">
    <w:abstractNumId w:val="227"/>
  </w:num>
  <w:num w:numId="42">
    <w:abstractNumId w:val="208"/>
  </w:num>
  <w:num w:numId="43">
    <w:abstractNumId w:val="84"/>
  </w:num>
  <w:num w:numId="44">
    <w:abstractNumId w:val="166"/>
    <w:lvlOverride w:ilvl="0">
      <w:lvl w:ilvl="0">
        <w:start w:val="1"/>
        <w:numFmt w:val="decimal"/>
        <w:pStyle w:val="Nagwek2"/>
        <w:lvlText w:val="%1."/>
        <w:lvlJc w:val="left"/>
        <w:pPr>
          <w:tabs>
            <w:tab w:val="num" w:pos="1135"/>
          </w:tabs>
          <w:ind w:left="1135" w:hanging="567"/>
        </w:pPr>
        <w:rPr>
          <w:rFonts w:asciiTheme="minorHAnsi" w:hAnsiTheme="minorHAnsi" w:cstheme="minorHAnsi" w:hint="default"/>
          <w:b/>
          <w:strike w:val="0"/>
        </w:rPr>
      </w:lvl>
    </w:lvlOverride>
    <w:lvlOverride w:ilvl="1">
      <w:lvl w:ilvl="1">
        <w:start w:val="1"/>
        <w:numFmt w:val="decimal"/>
        <w:isLgl/>
        <w:lvlText w:val="%1.%2."/>
        <w:lvlJc w:val="left"/>
        <w:pPr>
          <w:tabs>
            <w:tab w:val="num" w:pos="567"/>
          </w:tabs>
          <w:ind w:left="567" w:hanging="567"/>
        </w:pPr>
        <w:rPr>
          <w:rFonts w:asciiTheme="minorHAnsi" w:hAnsiTheme="minorHAnsi" w:cstheme="minorHAnsi" w:hint="default"/>
          <w:b w:val="0"/>
          <w:color w:val="000000" w:themeColor="text1"/>
          <w:sz w:val="20"/>
          <w:szCs w:val="20"/>
        </w:rPr>
      </w:lvl>
    </w:lvlOverride>
    <w:lvlOverride w:ilvl="2">
      <w:lvl w:ilvl="2">
        <w:start w:val="1"/>
        <w:numFmt w:val="decimal"/>
        <w:isLgl/>
        <w:lvlText w:val="%1.%2.%3."/>
        <w:lvlJc w:val="left"/>
        <w:pPr>
          <w:tabs>
            <w:tab w:val="num" w:pos="5104"/>
          </w:tabs>
          <w:ind w:left="5104" w:hanging="567"/>
        </w:pPr>
        <w:rPr>
          <w:rFonts w:asciiTheme="minorHAnsi" w:hAnsiTheme="minorHAnsi" w:cstheme="minorHAnsi" w:hint="default"/>
          <w:b w:val="0"/>
          <w:i w:val="0"/>
        </w:rPr>
      </w:lvl>
    </w:lvlOverride>
    <w:lvlOverride w:ilvl="3">
      <w:lvl w:ilvl="3">
        <w:start w:val="1"/>
        <w:numFmt w:val="decimal"/>
        <w:isLgl/>
        <w:lvlText w:val="%1.%2.%3.%4."/>
        <w:lvlJc w:val="left"/>
        <w:pPr>
          <w:tabs>
            <w:tab w:val="num" w:pos="5104"/>
          </w:tabs>
          <w:ind w:left="5104" w:hanging="567"/>
        </w:pPr>
        <w:rPr>
          <w:rFonts w:cs="Times New Roman" w:hint="default"/>
        </w:rPr>
      </w:lvl>
    </w:lvlOverride>
    <w:lvlOverride w:ilvl="4">
      <w:lvl w:ilvl="4">
        <w:start w:val="1"/>
        <w:numFmt w:val="decimal"/>
        <w:isLgl/>
        <w:lvlText w:val="%1.%2.%3.%4.%5."/>
        <w:lvlJc w:val="left"/>
        <w:pPr>
          <w:tabs>
            <w:tab w:val="num" w:pos="5104"/>
          </w:tabs>
          <w:ind w:left="5104" w:hanging="567"/>
        </w:pPr>
        <w:rPr>
          <w:rFonts w:cs="Times New Roman" w:hint="default"/>
        </w:rPr>
      </w:lvl>
    </w:lvlOverride>
    <w:lvlOverride w:ilvl="5">
      <w:lvl w:ilvl="5">
        <w:start w:val="1"/>
        <w:numFmt w:val="decimal"/>
        <w:isLgl/>
        <w:lvlText w:val="%1.%2.%3.%4.%5.%6."/>
        <w:lvlJc w:val="left"/>
        <w:pPr>
          <w:tabs>
            <w:tab w:val="num" w:pos="5104"/>
          </w:tabs>
          <w:ind w:left="5104" w:hanging="567"/>
        </w:pPr>
        <w:rPr>
          <w:rFonts w:cs="Times New Roman" w:hint="default"/>
        </w:rPr>
      </w:lvl>
    </w:lvlOverride>
    <w:lvlOverride w:ilvl="6">
      <w:lvl w:ilvl="6">
        <w:start w:val="1"/>
        <w:numFmt w:val="decimal"/>
        <w:isLgl/>
        <w:lvlText w:val="%1.%2.%3.%4.%5.%6.%7."/>
        <w:lvlJc w:val="left"/>
        <w:pPr>
          <w:tabs>
            <w:tab w:val="num" w:pos="5104"/>
          </w:tabs>
          <w:ind w:left="5104" w:hanging="567"/>
        </w:pPr>
        <w:rPr>
          <w:rFonts w:cs="Times New Roman" w:hint="default"/>
        </w:rPr>
      </w:lvl>
    </w:lvlOverride>
    <w:lvlOverride w:ilvl="7">
      <w:lvl w:ilvl="7">
        <w:start w:val="1"/>
        <w:numFmt w:val="decimal"/>
        <w:isLgl/>
        <w:lvlText w:val="%1.%2.%3.%4.%5.%6.%7.%8."/>
        <w:lvlJc w:val="left"/>
        <w:pPr>
          <w:tabs>
            <w:tab w:val="num" w:pos="5104"/>
          </w:tabs>
          <w:ind w:left="5104" w:hanging="567"/>
        </w:pPr>
        <w:rPr>
          <w:rFonts w:cs="Times New Roman" w:hint="default"/>
        </w:rPr>
      </w:lvl>
    </w:lvlOverride>
    <w:lvlOverride w:ilvl="8">
      <w:lvl w:ilvl="8">
        <w:start w:val="1"/>
        <w:numFmt w:val="decimal"/>
        <w:isLgl/>
        <w:lvlText w:val="%1.%2.%3.%4.%5.%6.%7.%8.%9."/>
        <w:lvlJc w:val="left"/>
        <w:pPr>
          <w:tabs>
            <w:tab w:val="num" w:pos="5104"/>
          </w:tabs>
          <w:ind w:left="5104" w:hanging="567"/>
        </w:pPr>
        <w:rPr>
          <w:rFonts w:cs="Times New Roman" w:hint="default"/>
        </w:rPr>
      </w:lvl>
    </w:lvlOverride>
  </w:num>
  <w:num w:numId="45">
    <w:abstractNumId w:val="166"/>
    <w:lvlOverride w:ilvl="0">
      <w:lvl w:ilvl="0">
        <w:start w:val="1"/>
        <w:numFmt w:val="decimal"/>
        <w:pStyle w:val="Nagwek2"/>
        <w:lvlText w:val="%1."/>
        <w:lvlJc w:val="left"/>
        <w:pPr>
          <w:tabs>
            <w:tab w:val="num" w:pos="1135"/>
          </w:tabs>
          <w:ind w:left="1135" w:hanging="567"/>
        </w:pPr>
        <w:rPr>
          <w:rFonts w:asciiTheme="minorHAnsi" w:hAnsiTheme="minorHAnsi" w:cstheme="minorHAnsi" w:hint="default"/>
          <w:strike w:val="0"/>
        </w:rPr>
      </w:lvl>
    </w:lvlOverride>
    <w:lvlOverride w:ilvl="1">
      <w:lvl w:ilvl="1">
        <w:start w:val="1"/>
        <w:numFmt w:val="decimal"/>
        <w:isLgl/>
        <w:lvlText w:val="%1.%2."/>
        <w:lvlJc w:val="left"/>
        <w:pPr>
          <w:tabs>
            <w:tab w:val="num" w:pos="567"/>
          </w:tabs>
          <w:ind w:left="567" w:hanging="567"/>
        </w:pPr>
        <w:rPr>
          <w:rFonts w:asciiTheme="minorHAnsi" w:hAnsiTheme="minorHAnsi" w:cstheme="minorHAnsi" w:hint="default"/>
          <w:b w:val="0"/>
          <w:color w:val="000000" w:themeColor="text1"/>
          <w:sz w:val="20"/>
          <w:szCs w:val="20"/>
        </w:rPr>
      </w:lvl>
    </w:lvlOverride>
  </w:num>
  <w:num w:numId="46">
    <w:abstractNumId w:val="166"/>
    <w:lvlOverride w:ilvl="1">
      <w:lvl w:ilvl="1">
        <w:start w:val="1"/>
        <w:numFmt w:val="decimal"/>
        <w:isLgl/>
        <w:lvlText w:val="%1.%2."/>
        <w:lvlJc w:val="left"/>
        <w:pPr>
          <w:tabs>
            <w:tab w:val="num" w:pos="567"/>
          </w:tabs>
          <w:ind w:left="567" w:hanging="567"/>
        </w:pPr>
        <w:rPr>
          <w:rFonts w:asciiTheme="minorHAnsi" w:hAnsiTheme="minorHAnsi" w:cstheme="minorHAnsi" w:hint="default"/>
          <w:b w:val="0"/>
          <w:color w:val="000000" w:themeColor="text1"/>
          <w:sz w:val="20"/>
          <w:szCs w:val="20"/>
        </w:rPr>
      </w:lvl>
    </w:lvlOverride>
    <w:lvlOverride w:ilvl="2">
      <w:lvl w:ilvl="2">
        <w:start w:val="1"/>
        <w:numFmt w:val="decimal"/>
        <w:isLgl/>
        <w:lvlText w:val="%1.%2.%3."/>
        <w:lvlJc w:val="left"/>
        <w:pPr>
          <w:tabs>
            <w:tab w:val="num" w:pos="567"/>
          </w:tabs>
          <w:ind w:left="567" w:hanging="567"/>
        </w:pPr>
        <w:rPr>
          <w:rFonts w:asciiTheme="minorHAnsi" w:hAnsiTheme="minorHAnsi" w:cstheme="minorHAnsi" w:hint="default"/>
          <w:b w:val="0"/>
          <w:i w:val="0"/>
        </w:rPr>
      </w:lvl>
    </w:lvlOverride>
  </w:num>
  <w:num w:numId="47">
    <w:abstractNumId w:val="154"/>
  </w:num>
  <w:num w:numId="48">
    <w:abstractNumId w:val="92"/>
  </w:num>
  <w:num w:numId="49">
    <w:abstractNumId w:val="226"/>
  </w:num>
  <w:num w:numId="50">
    <w:abstractNumId w:val="38"/>
  </w:num>
  <w:num w:numId="51">
    <w:abstractNumId w:val="135"/>
  </w:num>
  <w:num w:numId="52">
    <w:abstractNumId w:val="152"/>
  </w:num>
  <w:num w:numId="53">
    <w:abstractNumId w:val="12"/>
  </w:num>
  <w:num w:numId="54">
    <w:abstractNumId w:val="29"/>
  </w:num>
  <w:num w:numId="55">
    <w:abstractNumId w:val="184"/>
  </w:num>
  <w:num w:numId="56">
    <w:abstractNumId w:val="72"/>
  </w:num>
  <w:num w:numId="57">
    <w:abstractNumId w:val="150"/>
  </w:num>
  <w:num w:numId="58">
    <w:abstractNumId w:val="57"/>
  </w:num>
  <w:num w:numId="59">
    <w:abstractNumId w:val="51"/>
  </w:num>
  <w:num w:numId="60">
    <w:abstractNumId w:val="68"/>
  </w:num>
  <w:num w:numId="61">
    <w:abstractNumId w:val="132"/>
  </w:num>
  <w:num w:numId="62">
    <w:abstractNumId w:val="172"/>
  </w:num>
  <w:num w:numId="63">
    <w:abstractNumId w:val="200"/>
  </w:num>
  <w:num w:numId="64">
    <w:abstractNumId w:val="69"/>
  </w:num>
  <w:num w:numId="65">
    <w:abstractNumId w:val="167"/>
  </w:num>
  <w:num w:numId="66">
    <w:abstractNumId w:val="76"/>
  </w:num>
  <w:num w:numId="67">
    <w:abstractNumId w:val="60"/>
  </w:num>
  <w:num w:numId="68">
    <w:abstractNumId w:val="71"/>
  </w:num>
  <w:num w:numId="69">
    <w:abstractNumId w:val="236"/>
  </w:num>
  <w:num w:numId="70">
    <w:abstractNumId w:val="43"/>
  </w:num>
  <w:num w:numId="71">
    <w:abstractNumId w:val="157"/>
  </w:num>
  <w:num w:numId="72">
    <w:abstractNumId w:val="108"/>
  </w:num>
  <w:num w:numId="73">
    <w:abstractNumId w:val="120"/>
  </w:num>
  <w:num w:numId="74">
    <w:abstractNumId w:val="228"/>
  </w:num>
  <w:num w:numId="75">
    <w:abstractNumId w:val="181"/>
  </w:num>
  <w:num w:numId="76">
    <w:abstractNumId w:val="174"/>
  </w:num>
  <w:num w:numId="77">
    <w:abstractNumId w:val="201"/>
  </w:num>
  <w:num w:numId="78">
    <w:abstractNumId w:val="196"/>
  </w:num>
  <w:num w:numId="79">
    <w:abstractNumId w:val="39"/>
  </w:num>
  <w:num w:numId="80">
    <w:abstractNumId w:val="133"/>
  </w:num>
  <w:num w:numId="81">
    <w:abstractNumId w:val="74"/>
  </w:num>
  <w:num w:numId="82">
    <w:abstractNumId w:val="75"/>
  </w:num>
  <w:num w:numId="83">
    <w:abstractNumId w:val="79"/>
  </w:num>
  <w:num w:numId="84">
    <w:abstractNumId w:val="61"/>
  </w:num>
  <w:num w:numId="85">
    <w:abstractNumId w:val="54"/>
  </w:num>
  <w:num w:numId="86">
    <w:abstractNumId w:val="229"/>
  </w:num>
  <w:num w:numId="87">
    <w:abstractNumId w:val="187"/>
  </w:num>
  <w:num w:numId="88">
    <w:abstractNumId w:val="145"/>
  </w:num>
  <w:num w:numId="89">
    <w:abstractNumId w:val="114"/>
  </w:num>
  <w:num w:numId="90">
    <w:abstractNumId w:val="153"/>
  </w:num>
  <w:num w:numId="91">
    <w:abstractNumId w:val="183"/>
  </w:num>
  <w:num w:numId="92">
    <w:abstractNumId w:val="205"/>
  </w:num>
  <w:num w:numId="93">
    <w:abstractNumId w:val="59"/>
  </w:num>
  <w:num w:numId="94">
    <w:abstractNumId w:val="65"/>
  </w:num>
  <w:num w:numId="95">
    <w:abstractNumId w:val="40"/>
  </w:num>
  <w:num w:numId="96">
    <w:abstractNumId w:val="48"/>
  </w:num>
  <w:num w:numId="97">
    <w:abstractNumId w:val="82"/>
  </w:num>
  <w:num w:numId="98">
    <w:abstractNumId w:val="14"/>
  </w:num>
  <w:num w:numId="99">
    <w:abstractNumId w:val="163"/>
  </w:num>
  <w:num w:numId="100">
    <w:abstractNumId w:val="122"/>
  </w:num>
  <w:num w:numId="101">
    <w:abstractNumId w:val="115"/>
  </w:num>
  <w:num w:numId="102">
    <w:abstractNumId w:val="70"/>
  </w:num>
  <w:num w:numId="103">
    <w:abstractNumId w:val="162"/>
  </w:num>
  <w:num w:numId="104">
    <w:abstractNumId w:val="77"/>
  </w:num>
  <w:num w:numId="105">
    <w:abstractNumId w:val="160"/>
  </w:num>
  <w:num w:numId="106">
    <w:abstractNumId w:val="202"/>
  </w:num>
  <w:num w:numId="107">
    <w:abstractNumId w:val="58"/>
  </w:num>
  <w:num w:numId="108">
    <w:abstractNumId w:val="16"/>
  </w:num>
  <w:num w:numId="109">
    <w:abstractNumId w:val="90"/>
  </w:num>
  <w:num w:numId="110">
    <w:abstractNumId w:val="143"/>
  </w:num>
  <w:num w:numId="111">
    <w:abstractNumId w:val="198"/>
  </w:num>
  <w:num w:numId="112">
    <w:abstractNumId w:val="46"/>
  </w:num>
  <w:num w:numId="113">
    <w:abstractNumId w:val="137"/>
  </w:num>
  <w:num w:numId="114">
    <w:abstractNumId w:val="146"/>
  </w:num>
  <w:num w:numId="115">
    <w:abstractNumId w:val="130"/>
  </w:num>
  <w:num w:numId="116">
    <w:abstractNumId w:val="37"/>
  </w:num>
  <w:num w:numId="117">
    <w:abstractNumId w:val="33"/>
  </w:num>
  <w:num w:numId="118">
    <w:abstractNumId w:val="10"/>
  </w:num>
  <w:num w:numId="119">
    <w:abstractNumId w:val="194"/>
  </w:num>
  <w:num w:numId="120">
    <w:abstractNumId w:val="109"/>
  </w:num>
  <w:num w:numId="121">
    <w:abstractNumId w:val="233"/>
  </w:num>
  <w:num w:numId="122">
    <w:abstractNumId w:val="47"/>
  </w:num>
  <w:num w:numId="123">
    <w:abstractNumId w:val="22"/>
  </w:num>
  <w:num w:numId="124">
    <w:abstractNumId w:val="6"/>
  </w:num>
  <w:num w:numId="125">
    <w:abstractNumId w:val="113"/>
  </w:num>
  <w:num w:numId="126">
    <w:abstractNumId w:val="53"/>
  </w:num>
  <w:num w:numId="127">
    <w:abstractNumId w:val="125"/>
  </w:num>
  <w:num w:numId="128">
    <w:abstractNumId w:val="107"/>
  </w:num>
  <w:num w:numId="129">
    <w:abstractNumId w:val="19"/>
  </w:num>
  <w:num w:numId="130">
    <w:abstractNumId w:val="85"/>
  </w:num>
  <w:num w:numId="131">
    <w:abstractNumId w:val="241"/>
  </w:num>
  <w:num w:numId="132">
    <w:abstractNumId w:val="94"/>
  </w:num>
  <w:num w:numId="133">
    <w:abstractNumId w:val="243"/>
  </w:num>
  <w:num w:numId="134">
    <w:abstractNumId w:val="151"/>
  </w:num>
  <w:num w:numId="135">
    <w:abstractNumId w:val="25"/>
  </w:num>
  <w:num w:numId="136">
    <w:abstractNumId w:val="8"/>
  </w:num>
  <w:num w:numId="137">
    <w:abstractNumId w:val="206"/>
  </w:num>
  <w:num w:numId="138">
    <w:abstractNumId w:val="225"/>
  </w:num>
  <w:num w:numId="139">
    <w:abstractNumId w:val="106"/>
  </w:num>
  <w:num w:numId="140">
    <w:abstractNumId w:val="55"/>
  </w:num>
  <w:num w:numId="141">
    <w:abstractNumId w:val="175"/>
  </w:num>
  <w:num w:numId="142">
    <w:abstractNumId w:val="9"/>
  </w:num>
  <w:num w:numId="143">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63"/>
  </w:num>
  <w:num w:numId="147">
    <w:abstractNumId w:val="139"/>
  </w:num>
  <w:num w:numId="148">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213"/>
  </w:num>
  <w:num w:numId="150">
    <w:abstractNumId w:val="129"/>
  </w:num>
  <w:num w:numId="151">
    <w:abstractNumId w:val="166"/>
    <w:lvlOverride w:ilvl="0">
      <w:lvl w:ilvl="0">
        <w:start w:val="1"/>
        <w:numFmt w:val="decimal"/>
        <w:pStyle w:val="Nagwek2"/>
        <w:lvlText w:val=""/>
        <w:lvlJc w:val="left"/>
        <w:pPr>
          <w:ind w:left="0" w:firstLine="0"/>
        </w:pPr>
        <w:rPr>
          <w:rFonts w:hint="default"/>
        </w:rPr>
      </w:lvl>
    </w:lvlOverride>
    <w:lvlOverride w:ilvl="1">
      <w:lvl w:ilvl="1">
        <w:start w:val="1"/>
        <w:numFmt w:val="decimal"/>
        <w:isLgl/>
        <w:lvlText w:val="%1.%2."/>
        <w:lvlJc w:val="left"/>
        <w:pPr>
          <w:tabs>
            <w:tab w:val="num" w:pos="567"/>
          </w:tabs>
          <w:ind w:left="567" w:hanging="567"/>
        </w:pPr>
        <w:rPr>
          <w:rFonts w:ascii="Calibri" w:hAnsi="Calibri" w:cs="Calibri" w:hint="default"/>
          <w:b w:val="0"/>
          <w:i w:val="0"/>
          <w:color w:val="000000" w:themeColor="text1"/>
          <w:sz w:val="20"/>
          <w:szCs w:val="20"/>
        </w:rPr>
      </w:lvl>
    </w:lvlOverride>
    <w:lvlOverride w:ilvl="2">
      <w:lvl w:ilvl="2">
        <w:start w:val="1"/>
        <w:numFmt w:val="decimal"/>
        <w:isLgl/>
        <w:lvlText w:val="%1.%2.%3."/>
        <w:lvlJc w:val="left"/>
        <w:pPr>
          <w:tabs>
            <w:tab w:val="num" w:pos="5104"/>
          </w:tabs>
          <w:ind w:left="5104" w:hanging="567"/>
        </w:pPr>
        <w:rPr>
          <w:rFonts w:asciiTheme="minorHAnsi" w:hAnsiTheme="minorHAnsi" w:cstheme="minorHAnsi" w:hint="default"/>
          <w:b w:val="0"/>
          <w:sz w:val="20"/>
          <w:szCs w:val="20"/>
        </w:rPr>
      </w:lvl>
    </w:lvlOverride>
    <w:lvlOverride w:ilvl="3">
      <w:lvl w:ilvl="3">
        <w:start w:val="1"/>
        <w:numFmt w:val="decimal"/>
        <w:isLgl/>
        <w:lvlText w:val="%1.%2.%3.%4."/>
        <w:lvlJc w:val="left"/>
        <w:pPr>
          <w:tabs>
            <w:tab w:val="num" w:pos="5104"/>
          </w:tabs>
          <w:ind w:left="5104" w:hanging="567"/>
        </w:pPr>
        <w:rPr>
          <w:rFonts w:cs="Times New Roman" w:hint="default"/>
        </w:rPr>
      </w:lvl>
    </w:lvlOverride>
    <w:lvlOverride w:ilvl="4">
      <w:lvl w:ilvl="4">
        <w:start w:val="1"/>
        <w:numFmt w:val="decimal"/>
        <w:isLgl/>
        <w:lvlText w:val="%1.%2.%3.%4.%5."/>
        <w:lvlJc w:val="left"/>
        <w:pPr>
          <w:tabs>
            <w:tab w:val="num" w:pos="5104"/>
          </w:tabs>
          <w:ind w:left="5104" w:hanging="567"/>
        </w:pPr>
        <w:rPr>
          <w:rFonts w:cs="Times New Roman" w:hint="default"/>
        </w:rPr>
      </w:lvl>
    </w:lvlOverride>
    <w:lvlOverride w:ilvl="5">
      <w:lvl w:ilvl="5">
        <w:start w:val="1"/>
        <w:numFmt w:val="decimal"/>
        <w:isLgl/>
        <w:lvlText w:val="%1.%2.%3.%4.%5.%6."/>
        <w:lvlJc w:val="left"/>
        <w:pPr>
          <w:tabs>
            <w:tab w:val="num" w:pos="5104"/>
          </w:tabs>
          <w:ind w:left="5104" w:hanging="567"/>
        </w:pPr>
        <w:rPr>
          <w:rFonts w:cs="Times New Roman" w:hint="default"/>
        </w:rPr>
      </w:lvl>
    </w:lvlOverride>
    <w:lvlOverride w:ilvl="6">
      <w:lvl w:ilvl="6">
        <w:start w:val="1"/>
        <w:numFmt w:val="decimal"/>
        <w:isLgl/>
        <w:lvlText w:val="%1.%2.%3.%4.%5.%6.%7."/>
        <w:lvlJc w:val="left"/>
        <w:pPr>
          <w:tabs>
            <w:tab w:val="num" w:pos="5104"/>
          </w:tabs>
          <w:ind w:left="5104" w:hanging="567"/>
        </w:pPr>
        <w:rPr>
          <w:rFonts w:cs="Times New Roman" w:hint="default"/>
        </w:rPr>
      </w:lvl>
    </w:lvlOverride>
    <w:lvlOverride w:ilvl="7">
      <w:lvl w:ilvl="7">
        <w:start w:val="1"/>
        <w:numFmt w:val="decimal"/>
        <w:isLgl/>
        <w:lvlText w:val="%1.%2.%3.%4.%5.%6.%7.%8."/>
        <w:lvlJc w:val="left"/>
        <w:pPr>
          <w:tabs>
            <w:tab w:val="num" w:pos="5104"/>
          </w:tabs>
          <w:ind w:left="5104" w:hanging="567"/>
        </w:pPr>
        <w:rPr>
          <w:rFonts w:cs="Times New Roman" w:hint="default"/>
        </w:rPr>
      </w:lvl>
    </w:lvlOverride>
    <w:lvlOverride w:ilvl="8">
      <w:lvl w:ilvl="8">
        <w:start w:val="1"/>
        <w:numFmt w:val="decimal"/>
        <w:isLgl/>
        <w:lvlText w:val="%1.%2.%3.%4.%5.%6.%7.%8.%9."/>
        <w:lvlJc w:val="left"/>
        <w:pPr>
          <w:tabs>
            <w:tab w:val="num" w:pos="5104"/>
          </w:tabs>
          <w:ind w:left="5104" w:hanging="567"/>
        </w:pPr>
        <w:rPr>
          <w:rFonts w:cs="Times New Roman" w:hint="default"/>
        </w:rPr>
      </w:lvl>
    </w:lvlOverride>
  </w:num>
  <w:num w:numId="152">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55"/>
  </w:num>
  <w:num w:numId="154">
    <w:abstractNumId w:val="138"/>
  </w:num>
  <w:num w:numId="155">
    <w:abstractNumId w:val="166"/>
    <w:lvlOverride w:ilvl="0">
      <w:lvl w:ilvl="0">
        <w:start w:val="1"/>
        <w:numFmt w:val="decimal"/>
        <w:pStyle w:val="Nagwek2"/>
        <w:lvlText w:val="%1."/>
        <w:lvlJc w:val="left"/>
        <w:pPr>
          <w:tabs>
            <w:tab w:val="num" w:pos="1135"/>
          </w:tabs>
          <w:ind w:left="1135" w:hanging="567"/>
        </w:pPr>
        <w:rPr>
          <w:rFonts w:ascii="Calibri" w:hAnsi="Calibri" w:cs="Calibri" w:hint="default"/>
          <w:b/>
          <w:strike w:val="0"/>
          <w:dstrike w:val="0"/>
          <w:u w:val="none"/>
          <w:effect w:val="none"/>
        </w:rPr>
      </w:lvl>
    </w:lvlOverride>
    <w:lvlOverride w:ilvl="1">
      <w:lvl w:ilvl="1">
        <w:start w:val="1"/>
        <w:numFmt w:val="decimal"/>
        <w:isLgl/>
        <w:lvlText w:val="%1.%2."/>
        <w:lvlJc w:val="left"/>
        <w:pPr>
          <w:tabs>
            <w:tab w:val="num" w:pos="567"/>
          </w:tabs>
          <w:ind w:left="567" w:hanging="567"/>
        </w:pPr>
        <w:rPr>
          <w:rFonts w:ascii="Calibri" w:hAnsi="Calibri" w:cs="Calibri" w:hint="default"/>
          <w:b w:val="0"/>
          <w:i w:val="0"/>
          <w:color w:val="000000" w:themeColor="text1"/>
          <w:sz w:val="20"/>
          <w:szCs w:val="20"/>
        </w:rPr>
      </w:lvl>
    </w:lvlOverride>
    <w:lvlOverride w:ilvl="2">
      <w:lvl w:ilvl="2">
        <w:start w:val="1"/>
        <w:numFmt w:val="lowerLetter"/>
        <w:lvlText w:val="%3)"/>
        <w:lvlJc w:val="left"/>
        <w:pPr>
          <w:tabs>
            <w:tab w:val="num" w:pos="567"/>
          </w:tabs>
          <w:ind w:left="567" w:hanging="567"/>
        </w:pPr>
        <w:rPr>
          <w:rFonts w:ascii="Calibri" w:hAnsi="Calibri" w:cs="Calibri" w:hint="default"/>
          <w:b w:val="0"/>
          <w:sz w:val="20"/>
        </w:rPr>
      </w:lvl>
    </w:lvlOverride>
    <w:lvlOverride w:ilvl="3">
      <w:lvl w:ilvl="3">
        <w:start w:val="1"/>
        <w:numFmt w:val="decimal"/>
        <w:lvlText w:val=""/>
        <w:lvlJc w:val="left"/>
      </w:lvl>
    </w:lvlOverride>
    <w:lvlOverride w:ilvl="4">
      <w:lvl w:ilvl="4">
        <w:start w:val="1"/>
        <w:numFmt w:val="decimal"/>
        <w:lvlText w:val=""/>
        <w:lvlJc w:val="left"/>
      </w:lvl>
    </w:lvlOverride>
    <w:lvlOverride w:ilvl="5">
      <w:lvl w:ilvl="5">
        <w:start w:val="1"/>
        <w:numFmt w:val="decimal"/>
        <w:lvlText w:val=""/>
        <w:lvlJc w:val="left"/>
      </w:lvl>
    </w:lvlOverride>
    <w:lvlOverride w:ilvl="6">
      <w:lvl w:ilvl="6">
        <w:start w:val="1"/>
        <w:numFmt w:val="decimal"/>
        <w:lvlText w:val=""/>
        <w:lvlJc w:val="left"/>
      </w:lvl>
    </w:lvlOverride>
    <w:lvlOverride w:ilvl="7">
      <w:lvl w:ilvl="7">
        <w:start w:val="1"/>
        <w:numFmt w:val="decimal"/>
        <w:lvlText w:val=""/>
        <w:lvlJc w:val="left"/>
      </w:lvl>
    </w:lvlOverride>
    <w:lvlOverride w:ilvl="8">
      <w:lvl w:ilvl="8">
        <w:start w:val="1"/>
        <w:numFmt w:val="decimal"/>
        <w:lvlText w:val=""/>
        <w:lvlJc w:val="left"/>
      </w:lvl>
    </w:lvlOverride>
  </w:num>
  <w:num w:numId="156">
    <w:abstractNumId w:val="5"/>
  </w:num>
  <w:num w:numId="157">
    <w:abstractNumId w:val="83"/>
  </w:num>
  <w:num w:numId="158">
    <w:abstractNumId w:val="192"/>
  </w:num>
  <w:num w:numId="159">
    <w:abstractNumId w:val="20"/>
  </w:num>
  <w:num w:numId="160">
    <w:abstractNumId w:val="158"/>
  </w:num>
  <w:num w:numId="161">
    <w:abstractNumId w:val="35"/>
  </w:num>
  <w:num w:numId="162">
    <w:abstractNumId w:val="36"/>
  </w:num>
  <w:num w:numId="163">
    <w:abstractNumId w:val="110"/>
  </w:num>
  <w:num w:numId="164">
    <w:abstractNumId w:val="147"/>
  </w:num>
  <w:num w:numId="165">
    <w:abstractNumId w:val="221"/>
  </w:num>
  <w:num w:numId="166">
    <w:abstractNumId w:val="98"/>
  </w:num>
  <w:num w:numId="167">
    <w:abstractNumId w:val="95"/>
  </w:num>
  <w:num w:numId="168">
    <w:abstractNumId w:val="195"/>
  </w:num>
  <w:num w:numId="169">
    <w:abstractNumId w:val="199"/>
  </w:num>
  <w:num w:numId="170">
    <w:abstractNumId w:val="67"/>
  </w:num>
  <w:num w:numId="171">
    <w:abstractNumId w:val="17"/>
  </w:num>
  <w:num w:numId="172">
    <w:abstractNumId w:val="230"/>
  </w:num>
  <w:num w:numId="17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97"/>
  </w:num>
  <w:num w:numId="175">
    <w:abstractNumId w:val="156"/>
  </w:num>
  <w:num w:numId="176">
    <w:abstractNumId w:val="80"/>
  </w:num>
  <w:num w:numId="177">
    <w:abstractNumId w:val="32"/>
  </w:num>
  <w:num w:numId="178">
    <w:abstractNumId w:val="56"/>
  </w:num>
  <w:num w:numId="179">
    <w:abstractNumId w:val="240"/>
  </w:num>
  <w:num w:numId="180">
    <w:abstractNumId w:val="179"/>
  </w:num>
  <w:num w:numId="181">
    <w:abstractNumId w:val="217"/>
  </w:num>
  <w:num w:numId="182">
    <w:abstractNumId w:val="235"/>
  </w:num>
  <w:num w:numId="183">
    <w:abstractNumId w:val="234"/>
  </w:num>
  <w:num w:numId="184">
    <w:abstractNumId w:val="101"/>
  </w:num>
  <w:num w:numId="185">
    <w:abstractNumId w:val="24"/>
  </w:num>
  <w:num w:numId="186">
    <w:abstractNumId w:val="182"/>
  </w:num>
  <w:num w:numId="187">
    <w:abstractNumId w:val="141"/>
  </w:num>
  <w:num w:numId="188">
    <w:abstractNumId w:val="86"/>
  </w:num>
  <w:num w:numId="189">
    <w:abstractNumId w:val="93"/>
  </w:num>
  <w:num w:numId="190">
    <w:abstractNumId w:val="242"/>
  </w:num>
  <w:num w:numId="191">
    <w:abstractNumId w:val="188"/>
  </w:num>
  <w:num w:numId="192">
    <w:abstractNumId w:val="96"/>
  </w:num>
  <w:num w:numId="193">
    <w:abstractNumId w:val="121"/>
  </w:num>
  <w:num w:numId="194">
    <w:abstractNumId w:val="215"/>
  </w:num>
  <w:num w:numId="195">
    <w:abstractNumId w:val="41"/>
  </w:num>
  <w:num w:numId="196">
    <w:abstractNumId w:val="100"/>
  </w:num>
  <w:num w:numId="197">
    <w:abstractNumId w:val="118"/>
  </w:num>
  <w:num w:numId="198">
    <w:abstractNumId w:val="232"/>
  </w:num>
  <w:num w:numId="199">
    <w:abstractNumId w:val="66"/>
  </w:num>
  <w:num w:numId="200">
    <w:abstractNumId w:val="105"/>
  </w:num>
  <w:num w:numId="201">
    <w:abstractNumId w:val="50"/>
  </w:num>
  <w:num w:numId="202">
    <w:abstractNumId w:val="88"/>
  </w:num>
  <w:num w:numId="203">
    <w:abstractNumId w:val="116"/>
  </w:num>
  <w:num w:numId="204">
    <w:abstractNumId w:val="237"/>
  </w:num>
  <w:num w:numId="205">
    <w:abstractNumId w:val="99"/>
  </w:num>
  <w:num w:numId="206">
    <w:abstractNumId w:val="231"/>
  </w:num>
  <w:num w:numId="207">
    <w:abstractNumId w:val="21"/>
  </w:num>
  <w:num w:numId="208">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91"/>
  </w:num>
  <w:num w:numId="210">
    <w:abstractNumId w:val="219"/>
  </w:num>
  <w:num w:numId="211">
    <w:abstractNumId w:val="173"/>
  </w:num>
  <w:num w:numId="212">
    <w:abstractNumId w:val="165"/>
  </w:num>
  <w:num w:numId="213">
    <w:abstractNumId w:val="216"/>
  </w:num>
  <w:num w:numId="214">
    <w:abstractNumId w:val="126"/>
  </w:num>
  <w:num w:numId="215">
    <w:abstractNumId w:val="45"/>
  </w:num>
  <w:num w:numId="216">
    <w:abstractNumId w:val="159"/>
  </w:num>
  <w:num w:numId="217">
    <w:abstractNumId w:val="218"/>
  </w:num>
  <w:num w:numId="218">
    <w:abstractNumId w:val="245"/>
  </w:num>
  <w:num w:numId="219">
    <w:abstractNumId w:val="244"/>
  </w:num>
  <w:num w:numId="220">
    <w:abstractNumId w:val="15"/>
  </w:num>
  <w:num w:numId="221">
    <w:abstractNumId w:val="161"/>
  </w:num>
  <w:num w:numId="222">
    <w:abstractNumId w:val="18"/>
  </w:num>
  <w:num w:numId="223">
    <w:abstractNumId w:val="28"/>
  </w:num>
  <w:num w:numId="224">
    <w:abstractNumId w:val="111"/>
  </w:num>
  <w:num w:numId="225">
    <w:abstractNumId w:val="224"/>
  </w:num>
  <w:num w:numId="226">
    <w:abstractNumId w:val="81"/>
  </w:num>
  <w:num w:numId="227">
    <w:abstractNumId w:val="52"/>
  </w:num>
  <w:num w:numId="228">
    <w:abstractNumId w:val="220"/>
  </w:num>
  <w:num w:numId="229">
    <w:abstractNumId w:val="117"/>
  </w:num>
  <w:num w:numId="230">
    <w:abstractNumId w:val="91"/>
  </w:num>
  <w:num w:numId="231">
    <w:abstractNumId w:val="149"/>
  </w:num>
  <w:num w:numId="232">
    <w:abstractNumId w:val="204"/>
  </w:num>
  <w:num w:numId="233">
    <w:abstractNumId w:val="189"/>
  </w:num>
  <w:num w:numId="234">
    <w:abstractNumId w:val="140"/>
  </w:num>
  <w:num w:numId="235">
    <w:abstractNumId w:val="131"/>
  </w:num>
  <w:num w:numId="236">
    <w:abstractNumId w:val="119"/>
  </w:num>
  <w:num w:numId="237">
    <w:abstractNumId w:val="89"/>
  </w:num>
  <w:num w:numId="238">
    <w:abstractNumId w:val="180"/>
  </w:num>
  <w:num w:numId="239">
    <w:abstractNumId w:val="31"/>
  </w:num>
  <w:num w:numId="240">
    <w:abstractNumId w:val="4"/>
  </w:num>
  <w:num w:numId="241">
    <w:abstractNumId w:val="42"/>
  </w:num>
  <w:num w:numId="242">
    <w:abstractNumId w:val="128"/>
  </w:num>
  <w:num w:numId="243">
    <w:abstractNumId w:val="144"/>
  </w:num>
  <w:num w:numId="244">
    <w:abstractNumId w:val="49"/>
  </w:num>
  <w:num w:numId="245">
    <w:abstractNumId w:val="212"/>
  </w:num>
  <w:num w:numId="246">
    <w:abstractNumId w:val="127"/>
  </w:num>
  <w:num w:numId="247">
    <w:abstractNumId w:val="30"/>
  </w:num>
  <w:num w:numId="248">
    <w:abstractNumId w:val="134"/>
  </w:num>
  <w:num w:numId="249">
    <w:abstractNumId w:val="73"/>
  </w:num>
  <w:num w:numId="250">
    <w:abstractNumId w:val="27"/>
  </w:num>
  <w:numIdMacAtCleanup w:val="2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drawingGridHorizontalSpacing w:val="181"/>
  <w:drawingGridVerticalSpacing w:val="181"/>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DEF"/>
    <w:rsid w:val="000014D8"/>
    <w:rsid w:val="00001520"/>
    <w:rsid w:val="00001550"/>
    <w:rsid w:val="00001FA2"/>
    <w:rsid w:val="00002068"/>
    <w:rsid w:val="000023FD"/>
    <w:rsid w:val="00002A86"/>
    <w:rsid w:val="00002C49"/>
    <w:rsid w:val="00002C71"/>
    <w:rsid w:val="000038B6"/>
    <w:rsid w:val="00004074"/>
    <w:rsid w:val="0000469F"/>
    <w:rsid w:val="000047EC"/>
    <w:rsid w:val="00005CBA"/>
    <w:rsid w:val="0000684B"/>
    <w:rsid w:val="0000742A"/>
    <w:rsid w:val="000077B4"/>
    <w:rsid w:val="00010152"/>
    <w:rsid w:val="000116D0"/>
    <w:rsid w:val="00011824"/>
    <w:rsid w:val="0001182B"/>
    <w:rsid w:val="00011E32"/>
    <w:rsid w:val="0001336B"/>
    <w:rsid w:val="00014234"/>
    <w:rsid w:val="0001460F"/>
    <w:rsid w:val="00014A2C"/>
    <w:rsid w:val="00014A90"/>
    <w:rsid w:val="00014EAE"/>
    <w:rsid w:val="000153F1"/>
    <w:rsid w:val="00015C84"/>
    <w:rsid w:val="00015E13"/>
    <w:rsid w:val="00016012"/>
    <w:rsid w:val="00017108"/>
    <w:rsid w:val="00017111"/>
    <w:rsid w:val="00020030"/>
    <w:rsid w:val="00020698"/>
    <w:rsid w:val="0002170E"/>
    <w:rsid w:val="0002180D"/>
    <w:rsid w:val="00022527"/>
    <w:rsid w:val="0002337A"/>
    <w:rsid w:val="0002368E"/>
    <w:rsid w:val="00023E61"/>
    <w:rsid w:val="00023ED9"/>
    <w:rsid w:val="000242A5"/>
    <w:rsid w:val="000255E9"/>
    <w:rsid w:val="00026BD4"/>
    <w:rsid w:val="00026CF5"/>
    <w:rsid w:val="0002735E"/>
    <w:rsid w:val="000306C0"/>
    <w:rsid w:val="00030E0C"/>
    <w:rsid w:val="00031216"/>
    <w:rsid w:val="000319A4"/>
    <w:rsid w:val="00032849"/>
    <w:rsid w:val="00033206"/>
    <w:rsid w:val="00033E73"/>
    <w:rsid w:val="00034C08"/>
    <w:rsid w:val="00034C97"/>
    <w:rsid w:val="00034FD1"/>
    <w:rsid w:val="00036E8E"/>
    <w:rsid w:val="00037C48"/>
    <w:rsid w:val="00037CB4"/>
    <w:rsid w:val="00037CC3"/>
    <w:rsid w:val="00040814"/>
    <w:rsid w:val="000408DE"/>
    <w:rsid w:val="00042B46"/>
    <w:rsid w:val="00043173"/>
    <w:rsid w:val="000432B0"/>
    <w:rsid w:val="0004391A"/>
    <w:rsid w:val="00043ADA"/>
    <w:rsid w:val="00044D89"/>
    <w:rsid w:val="00045B2B"/>
    <w:rsid w:val="00046C3F"/>
    <w:rsid w:val="00046C41"/>
    <w:rsid w:val="00047127"/>
    <w:rsid w:val="000478E6"/>
    <w:rsid w:val="00050E8E"/>
    <w:rsid w:val="000512C8"/>
    <w:rsid w:val="000513B3"/>
    <w:rsid w:val="00051A9B"/>
    <w:rsid w:val="00051F95"/>
    <w:rsid w:val="0005286B"/>
    <w:rsid w:val="00052904"/>
    <w:rsid w:val="00052E5B"/>
    <w:rsid w:val="000539DA"/>
    <w:rsid w:val="00053E4B"/>
    <w:rsid w:val="00054631"/>
    <w:rsid w:val="000547C3"/>
    <w:rsid w:val="00055ABB"/>
    <w:rsid w:val="00055CC1"/>
    <w:rsid w:val="00056813"/>
    <w:rsid w:val="00056F23"/>
    <w:rsid w:val="00056FAD"/>
    <w:rsid w:val="00057813"/>
    <w:rsid w:val="000603F0"/>
    <w:rsid w:val="00060BE7"/>
    <w:rsid w:val="00060FC6"/>
    <w:rsid w:val="00062326"/>
    <w:rsid w:val="00062FF3"/>
    <w:rsid w:val="00063734"/>
    <w:rsid w:val="00063B96"/>
    <w:rsid w:val="00063BEC"/>
    <w:rsid w:val="00063C28"/>
    <w:rsid w:val="0006419A"/>
    <w:rsid w:val="00064BA6"/>
    <w:rsid w:val="00064D2E"/>
    <w:rsid w:val="00066672"/>
    <w:rsid w:val="0006675D"/>
    <w:rsid w:val="00066768"/>
    <w:rsid w:val="00066976"/>
    <w:rsid w:val="00067919"/>
    <w:rsid w:val="00067B6A"/>
    <w:rsid w:val="00070364"/>
    <w:rsid w:val="000719CD"/>
    <w:rsid w:val="00072313"/>
    <w:rsid w:val="00072D3D"/>
    <w:rsid w:val="00072F09"/>
    <w:rsid w:val="0007356F"/>
    <w:rsid w:val="00073765"/>
    <w:rsid w:val="00074642"/>
    <w:rsid w:val="00074EBC"/>
    <w:rsid w:val="00076CD1"/>
    <w:rsid w:val="00076E7A"/>
    <w:rsid w:val="00077B8D"/>
    <w:rsid w:val="00077C6F"/>
    <w:rsid w:val="00080841"/>
    <w:rsid w:val="000809E8"/>
    <w:rsid w:val="00080E67"/>
    <w:rsid w:val="00082A0A"/>
    <w:rsid w:val="00082A8F"/>
    <w:rsid w:val="00082F64"/>
    <w:rsid w:val="00082FFB"/>
    <w:rsid w:val="00083A22"/>
    <w:rsid w:val="00083CD9"/>
    <w:rsid w:val="00084007"/>
    <w:rsid w:val="0008432B"/>
    <w:rsid w:val="0008451A"/>
    <w:rsid w:val="00084803"/>
    <w:rsid w:val="000854F8"/>
    <w:rsid w:val="00085E76"/>
    <w:rsid w:val="000864B9"/>
    <w:rsid w:val="000865B7"/>
    <w:rsid w:val="00087DD7"/>
    <w:rsid w:val="00090F43"/>
    <w:rsid w:val="000917E9"/>
    <w:rsid w:val="00091B6B"/>
    <w:rsid w:val="0009204C"/>
    <w:rsid w:val="000924FF"/>
    <w:rsid w:val="00092E6C"/>
    <w:rsid w:val="00093682"/>
    <w:rsid w:val="00093CA8"/>
    <w:rsid w:val="00094084"/>
    <w:rsid w:val="00094A5B"/>
    <w:rsid w:val="000953F8"/>
    <w:rsid w:val="00095945"/>
    <w:rsid w:val="000964C5"/>
    <w:rsid w:val="000965AE"/>
    <w:rsid w:val="000967D2"/>
    <w:rsid w:val="00096A44"/>
    <w:rsid w:val="00096BCB"/>
    <w:rsid w:val="00097D9A"/>
    <w:rsid w:val="000A08B9"/>
    <w:rsid w:val="000A0C1F"/>
    <w:rsid w:val="000A0CE8"/>
    <w:rsid w:val="000A138D"/>
    <w:rsid w:val="000A167C"/>
    <w:rsid w:val="000A16CD"/>
    <w:rsid w:val="000A16D8"/>
    <w:rsid w:val="000A17CC"/>
    <w:rsid w:val="000A18A6"/>
    <w:rsid w:val="000A1D3B"/>
    <w:rsid w:val="000A1E0F"/>
    <w:rsid w:val="000A2E81"/>
    <w:rsid w:val="000A30A4"/>
    <w:rsid w:val="000A4821"/>
    <w:rsid w:val="000A5595"/>
    <w:rsid w:val="000A59C5"/>
    <w:rsid w:val="000A67CA"/>
    <w:rsid w:val="000A6822"/>
    <w:rsid w:val="000A6EFF"/>
    <w:rsid w:val="000A6F79"/>
    <w:rsid w:val="000A72E0"/>
    <w:rsid w:val="000B063C"/>
    <w:rsid w:val="000B188A"/>
    <w:rsid w:val="000B3294"/>
    <w:rsid w:val="000B35C1"/>
    <w:rsid w:val="000B3B8B"/>
    <w:rsid w:val="000B4C15"/>
    <w:rsid w:val="000B50D6"/>
    <w:rsid w:val="000B535F"/>
    <w:rsid w:val="000B6724"/>
    <w:rsid w:val="000B6778"/>
    <w:rsid w:val="000B69CD"/>
    <w:rsid w:val="000C0AFC"/>
    <w:rsid w:val="000C0CA4"/>
    <w:rsid w:val="000C0D74"/>
    <w:rsid w:val="000C1100"/>
    <w:rsid w:val="000C12CB"/>
    <w:rsid w:val="000C22C4"/>
    <w:rsid w:val="000C27D9"/>
    <w:rsid w:val="000C31C1"/>
    <w:rsid w:val="000C3CB2"/>
    <w:rsid w:val="000C43A1"/>
    <w:rsid w:val="000C4F70"/>
    <w:rsid w:val="000C67E0"/>
    <w:rsid w:val="000C763B"/>
    <w:rsid w:val="000C776C"/>
    <w:rsid w:val="000D0019"/>
    <w:rsid w:val="000D03F6"/>
    <w:rsid w:val="000D04F0"/>
    <w:rsid w:val="000D0EAB"/>
    <w:rsid w:val="000D1503"/>
    <w:rsid w:val="000D358D"/>
    <w:rsid w:val="000D3941"/>
    <w:rsid w:val="000D4100"/>
    <w:rsid w:val="000D4741"/>
    <w:rsid w:val="000D4C34"/>
    <w:rsid w:val="000D54A8"/>
    <w:rsid w:val="000D5C23"/>
    <w:rsid w:val="000D61C6"/>
    <w:rsid w:val="000D64F0"/>
    <w:rsid w:val="000D651B"/>
    <w:rsid w:val="000D6C66"/>
    <w:rsid w:val="000D780E"/>
    <w:rsid w:val="000D79B3"/>
    <w:rsid w:val="000D79ED"/>
    <w:rsid w:val="000E0564"/>
    <w:rsid w:val="000E0BB5"/>
    <w:rsid w:val="000E0DFA"/>
    <w:rsid w:val="000E11B8"/>
    <w:rsid w:val="000E1D42"/>
    <w:rsid w:val="000E24B6"/>
    <w:rsid w:val="000E29D4"/>
    <w:rsid w:val="000E4C02"/>
    <w:rsid w:val="000E4D04"/>
    <w:rsid w:val="000E6042"/>
    <w:rsid w:val="000E65DB"/>
    <w:rsid w:val="000E6C85"/>
    <w:rsid w:val="000E6E3D"/>
    <w:rsid w:val="000E7041"/>
    <w:rsid w:val="000F00E2"/>
    <w:rsid w:val="000F0B4A"/>
    <w:rsid w:val="000F0DA5"/>
    <w:rsid w:val="000F170F"/>
    <w:rsid w:val="000F21F7"/>
    <w:rsid w:val="000F22EA"/>
    <w:rsid w:val="000F31F7"/>
    <w:rsid w:val="000F335E"/>
    <w:rsid w:val="000F3577"/>
    <w:rsid w:val="000F35C9"/>
    <w:rsid w:val="000F3967"/>
    <w:rsid w:val="000F5969"/>
    <w:rsid w:val="000F67F6"/>
    <w:rsid w:val="000F6CA6"/>
    <w:rsid w:val="000F70CA"/>
    <w:rsid w:val="000F7C95"/>
    <w:rsid w:val="00101BC7"/>
    <w:rsid w:val="00102F6E"/>
    <w:rsid w:val="00103DAF"/>
    <w:rsid w:val="001044CA"/>
    <w:rsid w:val="00104CBD"/>
    <w:rsid w:val="00104D8F"/>
    <w:rsid w:val="00105956"/>
    <w:rsid w:val="00106CD5"/>
    <w:rsid w:val="00107A27"/>
    <w:rsid w:val="00110CDF"/>
    <w:rsid w:val="00110D00"/>
    <w:rsid w:val="00113A3E"/>
    <w:rsid w:val="00114220"/>
    <w:rsid w:val="001146AE"/>
    <w:rsid w:val="00114FAB"/>
    <w:rsid w:val="0011508E"/>
    <w:rsid w:val="001153C0"/>
    <w:rsid w:val="001158E4"/>
    <w:rsid w:val="001162C4"/>
    <w:rsid w:val="001179FA"/>
    <w:rsid w:val="00117EC0"/>
    <w:rsid w:val="0012138B"/>
    <w:rsid w:val="001213B3"/>
    <w:rsid w:val="00121778"/>
    <w:rsid w:val="00121BD8"/>
    <w:rsid w:val="00121F3A"/>
    <w:rsid w:val="001229C8"/>
    <w:rsid w:val="00122B4F"/>
    <w:rsid w:val="00123CD1"/>
    <w:rsid w:val="00126662"/>
    <w:rsid w:val="001266B2"/>
    <w:rsid w:val="00126891"/>
    <w:rsid w:val="001268F7"/>
    <w:rsid w:val="00127488"/>
    <w:rsid w:val="00127835"/>
    <w:rsid w:val="001278FF"/>
    <w:rsid w:val="0013085F"/>
    <w:rsid w:val="00132250"/>
    <w:rsid w:val="001323C9"/>
    <w:rsid w:val="00133165"/>
    <w:rsid w:val="001333CF"/>
    <w:rsid w:val="00133B49"/>
    <w:rsid w:val="00134081"/>
    <w:rsid w:val="001342F5"/>
    <w:rsid w:val="0013430A"/>
    <w:rsid w:val="00134F6A"/>
    <w:rsid w:val="00134F97"/>
    <w:rsid w:val="001354F2"/>
    <w:rsid w:val="0013573B"/>
    <w:rsid w:val="0013598F"/>
    <w:rsid w:val="00137F99"/>
    <w:rsid w:val="001403CB"/>
    <w:rsid w:val="00140B64"/>
    <w:rsid w:val="00140BA5"/>
    <w:rsid w:val="00140F5B"/>
    <w:rsid w:val="001412F9"/>
    <w:rsid w:val="00141582"/>
    <w:rsid w:val="00142A3B"/>
    <w:rsid w:val="00143462"/>
    <w:rsid w:val="001439EB"/>
    <w:rsid w:val="00144961"/>
    <w:rsid w:val="00144B55"/>
    <w:rsid w:val="0014561D"/>
    <w:rsid w:val="00146A97"/>
    <w:rsid w:val="00146F4F"/>
    <w:rsid w:val="00150075"/>
    <w:rsid w:val="00150776"/>
    <w:rsid w:val="001515FA"/>
    <w:rsid w:val="00151C51"/>
    <w:rsid w:val="001528ED"/>
    <w:rsid w:val="00152B6E"/>
    <w:rsid w:val="00152B71"/>
    <w:rsid w:val="00152C20"/>
    <w:rsid w:val="0015359B"/>
    <w:rsid w:val="0015367F"/>
    <w:rsid w:val="00155621"/>
    <w:rsid w:val="0015591E"/>
    <w:rsid w:val="00155A72"/>
    <w:rsid w:val="00155C2A"/>
    <w:rsid w:val="00156240"/>
    <w:rsid w:val="00156EFD"/>
    <w:rsid w:val="00157643"/>
    <w:rsid w:val="0016040E"/>
    <w:rsid w:val="00161254"/>
    <w:rsid w:val="00161415"/>
    <w:rsid w:val="00161762"/>
    <w:rsid w:val="00161B6B"/>
    <w:rsid w:val="00161C20"/>
    <w:rsid w:val="00162115"/>
    <w:rsid w:val="0016237D"/>
    <w:rsid w:val="001623D1"/>
    <w:rsid w:val="0016407F"/>
    <w:rsid w:val="00164283"/>
    <w:rsid w:val="001644FC"/>
    <w:rsid w:val="0016481C"/>
    <w:rsid w:val="001649CD"/>
    <w:rsid w:val="00165A10"/>
    <w:rsid w:val="00165C12"/>
    <w:rsid w:val="0016647D"/>
    <w:rsid w:val="0016673B"/>
    <w:rsid w:val="00167AD2"/>
    <w:rsid w:val="00167E4B"/>
    <w:rsid w:val="001704CF"/>
    <w:rsid w:val="00170998"/>
    <w:rsid w:val="00171C87"/>
    <w:rsid w:val="00172181"/>
    <w:rsid w:val="00172E32"/>
    <w:rsid w:val="00172E51"/>
    <w:rsid w:val="001737BD"/>
    <w:rsid w:val="00173BD8"/>
    <w:rsid w:val="00173C21"/>
    <w:rsid w:val="00173F10"/>
    <w:rsid w:val="0017408F"/>
    <w:rsid w:val="001743F4"/>
    <w:rsid w:val="0017448E"/>
    <w:rsid w:val="00174563"/>
    <w:rsid w:val="00175F47"/>
    <w:rsid w:val="00176FC6"/>
    <w:rsid w:val="001777DD"/>
    <w:rsid w:val="00180599"/>
    <w:rsid w:val="00180CCA"/>
    <w:rsid w:val="00180FC4"/>
    <w:rsid w:val="001811FB"/>
    <w:rsid w:val="0018298E"/>
    <w:rsid w:val="0018470D"/>
    <w:rsid w:val="0018559F"/>
    <w:rsid w:val="00185A35"/>
    <w:rsid w:val="00185B3A"/>
    <w:rsid w:val="0018708D"/>
    <w:rsid w:val="001870C7"/>
    <w:rsid w:val="001902F7"/>
    <w:rsid w:val="00190874"/>
    <w:rsid w:val="00190B62"/>
    <w:rsid w:val="00190D02"/>
    <w:rsid w:val="00191291"/>
    <w:rsid w:val="00191821"/>
    <w:rsid w:val="001928ED"/>
    <w:rsid w:val="00192BB3"/>
    <w:rsid w:val="00193D33"/>
    <w:rsid w:val="00193E18"/>
    <w:rsid w:val="00194EE6"/>
    <w:rsid w:val="0019521C"/>
    <w:rsid w:val="00195B4A"/>
    <w:rsid w:val="00196516"/>
    <w:rsid w:val="0019694D"/>
    <w:rsid w:val="00196BD4"/>
    <w:rsid w:val="00196E17"/>
    <w:rsid w:val="00197D11"/>
    <w:rsid w:val="001A0332"/>
    <w:rsid w:val="001A0E04"/>
    <w:rsid w:val="001A13A3"/>
    <w:rsid w:val="001A1AA4"/>
    <w:rsid w:val="001A1B42"/>
    <w:rsid w:val="001A2562"/>
    <w:rsid w:val="001A3D59"/>
    <w:rsid w:val="001A442A"/>
    <w:rsid w:val="001A48FA"/>
    <w:rsid w:val="001A62F2"/>
    <w:rsid w:val="001A6802"/>
    <w:rsid w:val="001A74B9"/>
    <w:rsid w:val="001B0137"/>
    <w:rsid w:val="001B02CA"/>
    <w:rsid w:val="001B1161"/>
    <w:rsid w:val="001B1257"/>
    <w:rsid w:val="001B2EC3"/>
    <w:rsid w:val="001B3059"/>
    <w:rsid w:val="001B427D"/>
    <w:rsid w:val="001B446E"/>
    <w:rsid w:val="001B48D9"/>
    <w:rsid w:val="001B4D26"/>
    <w:rsid w:val="001B533D"/>
    <w:rsid w:val="001B5529"/>
    <w:rsid w:val="001B5F60"/>
    <w:rsid w:val="001B6B8C"/>
    <w:rsid w:val="001B71CD"/>
    <w:rsid w:val="001B7581"/>
    <w:rsid w:val="001B7BC7"/>
    <w:rsid w:val="001B7E55"/>
    <w:rsid w:val="001C04D3"/>
    <w:rsid w:val="001C05F4"/>
    <w:rsid w:val="001C0A22"/>
    <w:rsid w:val="001C23D0"/>
    <w:rsid w:val="001C2AB4"/>
    <w:rsid w:val="001C3A3D"/>
    <w:rsid w:val="001C3BDA"/>
    <w:rsid w:val="001C3F0B"/>
    <w:rsid w:val="001C3F12"/>
    <w:rsid w:val="001C45B6"/>
    <w:rsid w:val="001C47B2"/>
    <w:rsid w:val="001C5933"/>
    <w:rsid w:val="001D058E"/>
    <w:rsid w:val="001D0B21"/>
    <w:rsid w:val="001D0F1D"/>
    <w:rsid w:val="001D114D"/>
    <w:rsid w:val="001D2011"/>
    <w:rsid w:val="001D239C"/>
    <w:rsid w:val="001D30F0"/>
    <w:rsid w:val="001D323B"/>
    <w:rsid w:val="001D4FFC"/>
    <w:rsid w:val="001D5DF6"/>
    <w:rsid w:val="001D61BB"/>
    <w:rsid w:val="001D6235"/>
    <w:rsid w:val="001D62A5"/>
    <w:rsid w:val="001D6636"/>
    <w:rsid w:val="001D6E0C"/>
    <w:rsid w:val="001E0375"/>
    <w:rsid w:val="001E04EB"/>
    <w:rsid w:val="001E22A4"/>
    <w:rsid w:val="001E2A95"/>
    <w:rsid w:val="001E2CF5"/>
    <w:rsid w:val="001E3132"/>
    <w:rsid w:val="001E3EA3"/>
    <w:rsid w:val="001E3F56"/>
    <w:rsid w:val="001E427B"/>
    <w:rsid w:val="001E55FB"/>
    <w:rsid w:val="001E5718"/>
    <w:rsid w:val="001E6A5A"/>
    <w:rsid w:val="001E7CFE"/>
    <w:rsid w:val="001F01B8"/>
    <w:rsid w:val="001F03A5"/>
    <w:rsid w:val="001F0720"/>
    <w:rsid w:val="001F16C4"/>
    <w:rsid w:val="001F178F"/>
    <w:rsid w:val="001F17E1"/>
    <w:rsid w:val="001F23CF"/>
    <w:rsid w:val="001F2924"/>
    <w:rsid w:val="001F2C98"/>
    <w:rsid w:val="001F32C9"/>
    <w:rsid w:val="001F377A"/>
    <w:rsid w:val="001F3C73"/>
    <w:rsid w:val="001F44AB"/>
    <w:rsid w:val="001F462D"/>
    <w:rsid w:val="001F5293"/>
    <w:rsid w:val="001F60B2"/>
    <w:rsid w:val="001F63BC"/>
    <w:rsid w:val="001F69DC"/>
    <w:rsid w:val="001F6F42"/>
    <w:rsid w:val="001F7C34"/>
    <w:rsid w:val="0020139E"/>
    <w:rsid w:val="00202EB7"/>
    <w:rsid w:val="002032A4"/>
    <w:rsid w:val="002039D0"/>
    <w:rsid w:val="002047B8"/>
    <w:rsid w:val="00206C20"/>
    <w:rsid w:val="00211590"/>
    <w:rsid w:val="00211795"/>
    <w:rsid w:val="002118D5"/>
    <w:rsid w:val="00211A1C"/>
    <w:rsid w:val="00211FE3"/>
    <w:rsid w:val="002139BE"/>
    <w:rsid w:val="00213E42"/>
    <w:rsid w:val="0021486D"/>
    <w:rsid w:val="00216220"/>
    <w:rsid w:val="0021631B"/>
    <w:rsid w:val="002163FC"/>
    <w:rsid w:val="00216609"/>
    <w:rsid w:val="00216A81"/>
    <w:rsid w:val="00216CA8"/>
    <w:rsid w:val="00216E85"/>
    <w:rsid w:val="00220350"/>
    <w:rsid w:val="002206F5"/>
    <w:rsid w:val="0022090F"/>
    <w:rsid w:val="00220AB9"/>
    <w:rsid w:val="00220BD9"/>
    <w:rsid w:val="00220D5B"/>
    <w:rsid w:val="00221766"/>
    <w:rsid w:val="00221828"/>
    <w:rsid w:val="00221DC3"/>
    <w:rsid w:val="00221EFB"/>
    <w:rsid w:val="00221F61"/>
    <w:rsid w:val="00222719"/>
    <w:rsid w:val="00222C12"/>
    <w:rsid w:val="002233E9"/>
    <w:rsid w:val="00223795"/>
    <w:rsid w:val="0022418D"/>
    <w:rsid w:val="00224753"/>
    <w:rsid w:val="00224FC3"/>
    <w:rsid w:val="0022584B"/>
    <w:rsid w:val="002258AD"/>
    <w:rsid w:val="002268E1"/>
    <w:rsid w:val="00230E46"/>
    <w:rsid w:val="00230F66"/>
    <w:rsid w:val="00231367"/>
    <w:rsid w:val="002314B1"/>
    <w:rsid w:val="002318A4"/>
    <w:rsid w:val="00231A2B"/>
    <w:rsid w:val="00231A50"/>
    <w:rsid w:val="002328F4"/>
    <w:rsid w:val="002340A1"/>
    <w:rsid w:val="00234296"/>
    <w:rsid w:val="00234BC2"/>
    <w:rsid w:val="002353EA"/>
    <w:rsid w:val="002354C1"/>
    <w:rsid w:val="0023561C"/>
    <w:rsid w:val="00235C5F"/>
    <w:rsid w:val="002375A8"/>
    <w:rsid w:val="00237BAC"/>
    <w:rsid w:val="00237C00"/>
    <w:rsid w:val="002400E7"/>
    <w:rsid w:val="0024050A"/>
    <w:rsid w:val="002408E4"/>
    <w:rsid w:val="002412DA"/>
    <w:rsid w:val="002422DB"/>
    <w:rsid w:val="00245286"/>
    <w:rsid w:val="002464A9"/>
    <w:rsid w:val="0025103D"/>
    <w:rsid w:val="002513E1"/>
    <w:rsid w:val="00252161"/>
    <w:rsid w:val="00253091"/>
    <w:rsid w:val="00254154"/>
    <w:rsid w:val="002542B0"/>
    <w:rsid w:val="00254485"/>
    <w:rsid w:val="00255BAF"/>
    <w:rsid w:val="00256255"/>
    <w:rsid w:val="0025651D"/>
    <w:rsid w:val="00256C2E"/>
    <w:rsid w:val="00257DC5"/>
    <w:rsid w:val="00261979"/>
    <w:rsid w:val="00261F8A"/>
    <w:rsid w:val="00262A0B"/>
    <w:rsid w:val="00262BA3"/>
    <w:rsid w:val="002631D6"/>
    <w:rsid w:val="002640E6"/>
    <w:rsid w:val="0026429E"/>
    <w:rsid w:val="0026448B"/>
    <w:rsid w:val="00265056"/>
    <w:rsid w:val="002655E3"/>
    <w:rsid w:val="00265745"/>
    <w:rsid w:val="002668A9"/>
    <w:rsid w:val="00266FEA"/>
    <w:rsid w:val="00267172"/>
    <w:rsid w:val="00270300"/>
    <w:rsid w:val="00270B5D"/>
    <w:rsid w:val="002711A3"/>
    <w:rsid w:val="002713FD"/>
    <w:rsid w:val="00271BA4"/>
    <w:rsid w:val="00272068"/>
    <w:rsid w:val="002725BE"/>
    <w:rsid w:val="00273120"/>
    <w:rsid w:val="0027323E"/>
    <w:rsid w:val="00273A80"/>
    <w:rsid w:val="00273F08"/>
    <w:rsid w:val="00274585"/>
    <w:rsid w:val="00274836"/>
    <w:rsid w:val="002749AF"/>
    <w:rsid w:val="002750B0"/>
    <w:rsid w:val="0027559D"/>
    <w:rsid w:val="00275A60"/>
    <w:rsid w:val="00275E54"/>
    <w:rsid w:val="00276463"/>
    <w:rsid w:val="00277038"/>
    <w:rsid w:val="002804F0"/>
    <w:rsid w:val="00281580"/>
    <w:rsid w:val="00282CB4"/>
    <w:rsid w:val="00283111"/>
    <w:rsid w:val="00283E81"/>
    <w:rsid w:val="002842F2"/>
    <w:rsid w:val="0028513D"/>
    <w:rsid w:val="002853B0"/>
    <w:rsid w:val="00286471"/>
    <w:rsid w:val="002874DF"/>
    <w:rsid w:val="0028765C"/>
    <w:rsid w:val="0029008A"/>
    <w:rsid w:val="00290CEE"/>
    <w:rsid w:val="0029296E"/>
    <w:rsid w:val="00293081"/>
    <w:rsid w:val="0029314D"/>
    <w:rsid w:val="00293EEC"/>
    <w:rsid w:val="00294633"/>
    <w:rsid w:val="0029501A"/>
    <w:rsid w:val="00295822"/>
    <w:rsid w:val="00296775"/>
    <w:rsid w:val="00296CB5"/>
    <w:rsid w:val="00297B4F"/>
    <w:rsid w:val="002A00F4"/>
    <w:rsid w:val="002A073E"/>
    <w:rsid w:val="002A0AF6"/>
    <w:rsid w:val="002A0E49"/>
    <w:rsid w:val="002A184A"/>
    <w:rsid w:val="002A19A8"/>
    <w:rsid w:val="002A2552"/>
    <w:rsid w:val="002A30DE"/>
    <w:rsid w:val="002A348A"/>
    <w:rsid w:val="002A3B81"/>
    <w:rsid w:val="002A3D21"/>
    <w:rsid w:val="002A46E6"/>
    <w:rsid w:val="002A482D"/>
    <w:rsid w:val="002A485C"/>
    <w:rsid w:val="002A588D"/>
    <w:rsid w:val="002A59A4"/>
    <w:rsid w:val="002A6025"/>
    <w:rsid w:val="002A68C2"/>
    <w:rsid w:val="002A7102"/>
    <w:rsid w:val="002A7C72"/>
    <w:rsid w:val="002B0503"/>
    <w:rsid w:val="002B0EF6"/>
    <w:rsid w:val="002B1925"/>
    <w:rsid w:val="002B2C70"/>
    <w:rsid w:val="002B31D3"/>
    <w:rsid w:val="002B3743"/>
    <w:rsid w:val="002B3D08"/>
    <w:rsid w:val="002B44CC"/>
    <w:rsid w:val="002B5E22"/>
    <w:rsid w:val="002B63FD"/>
    <w:rsid w:val="002B6B88"/>
    <w:rsid w:val="002B7C3C"/>
    <w:rsid w:val="002C0B37"/>
    <w:rsid w:val="002C0EAF"/>
    <w:rsid w:val="002C25BD"/>
    <w:rsid w:val="002C2AAB"/>
    <w:rsid w:val="002C300F"/>
    <w:rsid w:val="002C332B"/>
    <w:rsid w:val="002C3756"/>
    <w:rsid w:val="002C66FD"/>
    <w:rsid w:val="002C676C"/>
    <w:rsid w:val="002C6CA1"/>
    <w:rsid w:val="002C6FFC"/>
    <w:rsid w:val="002D02BD"/>
    <w:rsid w:val="002D0598"/>
    <w:rsid w:val="002D0618"/>
    <w:rsid w:val="002D06E2"/>
    <w:rsid w:val="002D136E"/>
    <w:rsid w:val="002D1536"/>
    <w:rsid w:val="002D18F2"/>
    <w:rsid w:val="002D2CF0"/>
    <w:rsid w:val="002D3182"/>
    <w:rsid w:val="002D35E4"/>
    <w:rsid w:val="002D5451"/>
    <w:rsid w:val="002D5EFF"/>
    <w:rsid w:val="002D64F0"/>
    <w:rsid w:val="002D6819"/>
    <w:rsid w:val="002D694E"/>
    <w:rsid w:val="002D734F"/>
    <w:rsid w:val="002D7457"/>
    <w:rsid w:val="002E055A"/>
    <w:rsid w:val="002E076E"/>
    <w:rsid w:val="002E1243"/>
    <w:rsid w:val="002E1CF6"/>
    <w:rsid w:val="002E1D44"/>
    <w:rsid w:val="002E2247"/>
    <w:rsid w:val="002E24F1"/>
    <w:rsid w:val="002E2838"/>
    <w:rsid w:val="002E2935"/>
    <w:rsid w:val="002E29E4"/>
    <w:rsid w:val="002E2B41"/>
    <w:rsid w:val="002E2D3A"/>
    <w:rsid w:val="002E3411"/>
    <w:rsid w:val="002E4200"/>
    <w:rsid w:val="002E4A6D"/>
    <w:rsid w:val="002E4E03"/>
    <w:rsid w:val="002E4E82"/>
    <w:rsid w:val="002E4ECD"/>
    <w:rsid w:val="002E541A"/>
    <w:rsid w:val="002E54CF"/>
    <w:rsid w:val="002E5D6E"/>
    <w:rsid w:val="002E6BDF"/>
    <w:rsid w:val="002E72DA"/>
    <w:rsid w:val="002E74CD"/>
    <w:rsid w:val="002F0798"/>
    <w:rsid w:val="002F2342"/>
    <w:rsid w:val="002F2502"/>
    <w:rsid w:val="002F29E8"/>
    <w:rsid w:val="002F2A34"/>
    <w:rsid w:val="002F343F"/>
    <w:rsid w:val="002F403F"/>
    <w:rsid w:val="002F45AD"/>
    <w:rsid w:val="002F56E6"/>
    <w:rsid w:val="002F5BCA"/>
    <w:rsid w:val="002F5F1A"/>
    <w:rsid w:val="002F616A"/>
    <w:rsid w:val="002F7731"/>
    <w:rsid w:val="00300781"/>
    <w:rsid w:val="003009CF"/>
    <w:rsid w:val="0030150A"/>
    <w:rsid w:val="00301518"/>
    <w:rsid w:val="00302F73"/>
    <w:rsid w:val="003045CF"/>
    <w:rsid w:val="00304CAE"/>
    <w:rsid w:val="003064E1"/>
    <w:rsid w:val="00306EEA"/>
    <w:rsid w:val="00307386"/>
    <w:rsid w:val="00307CBF"/>
    <w:rsid w:val="00307EC5"/>
    <w:rsid w:val="00307F93"/>
    <w:rsid w:val="003100AE"/>
    <w:rsid w:val="00311D00"/>
    <w:rsid w:val="003125D4"/>
    <w:rsid w:val="00312A72"/>
    <w:rsid w:val="00312BA9"/>
    <w:rsid w:val="003146B7"/>
    <w:rsid w:val="00314DFF"/>
    <w:rsid w:val="00315660"/>
    <w:rsid w:val="003160DC"/>
    <w:rsid w:val="00316554"/>
    <w:rsid w:val="0031713C"/>
    <w:rsid w:val="0031714A"/>
    <w:rsid w:val="003171FC"/>
    <w:rsid w:val="003174DF"/>
    <w:rsid w:val="00320834"/>
    <w:rsid w:val="00320DB6"/>
    <w:rsid w:val="00321927"/>
    <w:rsid w:val="00322441"/>
    <w:rsid w:val="003224C8"/>
    <w:rsid w:val="00322B62"/>
    <w:rsid w:val="00322EA5"/>
    <w:rsid w:val="00323276"/>
    <w:rsid w:val="0032342C"/>
    <w:rsid w:val="00323E18"/>
    <w:rsid w:val="00324B7D"/>
    <w:rsid w:val="00324B97"/>
    <w:rsid w:val="00324DB4"/>
    <w:rsid w:val="00324EEE"/>
    <w:rsid w:val="00325021"/>
    <w:rsid w:val="00325830"/>
    <w:rsid w:val="0032583E"/>
    <w:rsid w:val="00326A18"/>
    <w:rsid w:val="00330B6C"/>
    <w:rsid w:val="00330C66"/>
    <w:rsid w:val="003312B5"/>
    <w:rsid w:val="0033139E"/>
    <w:rsid w:val="0033159F"/>
    <w:rsid w:val="00331C45"/>
    <w:rsid w:val="00332EDE"/>
    <w:rsid w:val="0033358E"/>
    <w:rsid w:val="0033383E"/>
    <w:rsid w:val="003347D5"/>
    <w:rsid w:val="0033509C"/>
    <w:rsid w:val="003350E2"/>
    <w:rsid w:val="003352EF"/>
    <w:rsid w:val="003368E8"/>
    <w:rsid w:val="00337E57"/>
    <w:rsid w:val="00340170"/>
    <w:rsid w:val="00341A34"/>
    <w:rsid w:val="00341B7D"/>
    <w:rsid w:val="00341BA6"/>
    <w:rsid w:val="00341F3E"/>
    <w:rsid w:val="00342D78"/>
    <w:rsid w:val="003435E5"/>
    <w:rsid w:val="003440D3"/>
    <w:rsid w:val="00344877"/>
    <w:rsid w:val="00345489"/>
    <w:rsid w:val="00345B80"/>
    <w:rsid w:val="00345DB3"/>
    <w:rsid w:val="0034628C"/>
    <w:rsid w:val="00350201"/>
    <w:rsid w:val="00350A57"/>
    <w:rsid w:val="003537F4"/>
    <w:rsid w:val="003538DA"/>
    <w:rsid w:val="003554D5"/>
    <w:rsid w:val="00355864"/>
    <w:rsid w:val="003559BD"/>
    <w:rsid w:val="0035628A"/>
    <w:rsid w:val="0035651B"/>
    <w:rsid w:val="00360522"/>
    <w:rsid w:val="00360F67"/>
    <w:rsid w:val="0036115A"/>
    <w:rsid w:val="003614D0"/>
    <w:rsid w:val="00361D59"/>
    <w:rsid w:val="00361E75"/>
    <w:rsid w:val="003620CB"/>
    <w:rsid w:val="003628AD"/>
    <w:rsid w:val="00362C34"/>
    <w:rsid w:val="003632AA"/>
    <w:rsid w:val="003634BF"/>
    <w:rsid w:val="003637EA"/>
    <w:rsid w:val="00364848"/>
    <w:rsid w:val="00364A45"/>
    <w:rsid w:val="003659C8"/>
    <w:rsid w:val="00365AEF"/>
    <w:rsid w:val="00365CC3"/>
    <w:rsid w:val="00365E8D"/>
    <w:rsid w:val="003705C4"/>
    <w:rsid w:val="003715A8"/>
    <w:rsid w:val="00371AFE"/>
    <w:rsid w:val="0037210B"/>
    <w:rsid w:val="0037258A"/>
    <w:rsid w:val="00372CC0"/>
    <w:rsid w:val="0037320F"/>
    <w:rsid w:val="00373267"/>
    <w:rsid w:val="00373C93"/>
    <w:rsid w:val="0037419F"/>
    <w:rsid w:val="003747C9"/>
    <w:rsid w:val="00374A94"/>
    <w:rsid w:val="00374C4F"/>
    <w:rsid w:val="00376731"/>
    <w:rsid w:val="003770C0"/>
    <w:rsid w:val="00377B58"/>
    <w:rsid w:val="00377D27"/>
    <w:rsid w:val="00377E93"/>
    <w:rsid w:val="0038133B"/>
    <w:rsid w:val="00381852"/>
    <w:rsid w:val="00381B53"/>
    <w:rsid w:val="00382055"/>
    <w:rsid w:val="00382214"/>
    <w:rsid w:val="00382780"/>
    <w:rsid w:val="00382C04"/>
    <w:rsid w:val="0038411B"/>
    <w:rsid w:val="00385EAC"/>
    <w:rsid w:val="00386B73"/>
    <w:rsid w:val="003878DB"/>
    <w:rsid w:val="00387B7E"/>
    <w:rsid w:val="00390F1D"/>
    <w:rsid w:val="00390F71"/>
    <w:rsid w:val="00391C90"/>
    <w:rsid w:val="00392E58"/>
    <w:rsid w:val="003935AF"/>
    <w:rsid w:val="003939AF"/>
    <w:rsid w:val="003954FF"/>
    <w:rsid w:val="00395C27"/>
    <w:rsid w:val="00396847"/>
    <w:rsid w:val="00396DC1"/>
    <w:rsid w:val="00397003"/>
    <w:rsid w:val="003A1440"/>
    <w:rsid w:val="003A14B4"/>
    <w:rsid w:val="003A2917"/>
    <w:rsid w:val="003A2AEE"/>
    <w:rsid w:val="003A2CEF"/>
    <w:rsid w:val="003A335E"/>
    <w:rsid w:val="003A3AC3"/>
    <w:rsid w:val="003A3ECF"/>
    <w:rsid w:val="003A4171"/>
    <w:rsid w:val="003A4706"/>
    <w:rsid w:val="003A521D"/>
    <w:rsid w:val="003A53AC"/>
    <w:rsid w:val="003A56AE"/>
    <w:rsid w:val="003A59CC"/>
    <w:rsid w:val="003A627E"/>
    <w:rsid w:val="003A62A7"/>
    <w:rsid w:val="003A6A5D"/>
    <w:rsid w:val="003A6BB8"/>
    <w:rsid w:val="003A70A2"/>
    <w:rsid w:val="003A7276"/>
    <w:rsid w:val="003A7598"/>
    <w:rsid w:val="003B2195"/>
    <w:rsid w:val="003B2C48"/>
    <w:rsid w:val="003B3518"/>
    <w:rsid w:val="003B4967"/>
    <w:rsid w:val="003B4B4F"/>
    <w:rsid w:val="003B74FF"/>
    <w:rsid w:val="003B7B34"/>
    <w:rsid w:val="003B7F2E"/>
    <w:rsid w:val="003C0424"/>
    <w:rsid w:val="003C0B14"/>
    <w:rsid w:val="003C12F2"/>
    <w:rsid w:val="003C178A"/>
    <w:rsid w:val="003C1EB6"/>
    <w:rsid w:val="003C205B"/>
    <w:rsid w:val="003C282E"/>
    <w:rsid w:val="003C46E2"/>
    <w:rsid w:val="003C5DAE"/>
    <w:rsid w:val="003C69E6"/>
    <w:rsid w:val="003C6DBD"/>
    <w:rsid w:val="003C77A5"/>
    <w:rsid w:val="003C7B94"/>
    <w:rsid w:val="003C7BCB"/>
    <w:rsid w:val="003C7E19"/>
    <w:rsid w:val="003D01B9"/>
    <w:rsid w:val="003D01D2"/>
    <w:rsid w:val="003D15D0"/>
    <w:rsid w:val="003D17E6"/>
    <w:rsid w:val="003D1ABC"/>
    <w:rsid w:val="003D2447"/>
    <w:rsid w:val="003D420C"/>
    <w:rsid w:val="003D4929"/>
    <w:rsid w:val="003D4C2E"/>
    <w:rsid w:val="003D4C91"/>
    <w:rsid w:val="003D603A"/>
    <w:rsid w:val="003D6B9C"/>
    <w:rsid w:val="003D73BE"/>
    <w:rsid w:val="003D7A41"/>
    <w:rsid w:val="003D7ECF"/>
    <w:rsid w:val="003E198A"/>
    <w:rsid w:val="003E1CAE"/>
    <w:rsid w:val="003E2A77"/>
    <w:rsid w:val="003E35EC"/>
    <w:rsid w:val="003E3C6D"/>
    <w:rsid w:val="003E4418"/>
    <w:rsid w:val="003E4F22"/>
    <w:rsid w:val="003E58CC"/>
    <w:rsid w:val="003E658B"/>
    <w:rsid w:val="003E6A77"/>
    <w:rsid w:val="003E6B53"/>
    <w:rsid w:val="003E7E12"/>
    <w:rsid w:val="003F0178"/>
    <w:rsid w:val="003F021F"/>
    <w:rsid w:val="003F04D9"/>
    <w:rsid w:val="003F17BC"/>
    <w:rsid w:val="003F2329"/>
    <w:rsid w:val="003F3070"/>
    <w:rsid w:val="003F3090"/>
    <w:rsid w:val="003F37E7"/>
    <w:rsid w:val="003F4020"/>
    <w:rsid w:val="003F4160"/>
    <w:rsid w:val="003F41F1"/>
    <w:rsid w:val="003F48CA"/>
    <w:rsid w:val="003F50A3"/>
    <w:rsid w:val="003F5696"/>
    <w:rsid w:val="003F58C5"/>
    <w:rsid w:val="003F5920"/>
    <w:rsid w:val="003F60D5"/>
    <w:rsid w:val="003F6EED"/>
    <w:rsid w:val="003F7C18"/>
    <w:rsid w:val="00401A69"/>
    <w:rsid w:val="00401B34"/>
    <w:rsid w:val="00402184"/>
    <w:rsid w:val="00403117"/>
    <w:rsid w:val="004045F2"/>
    <w:rsid w:val="004058C9"/>
    <w:rsid w:val="0040786F"/>
    <w:rsid w:val="00407B65"/>
    <w:rsid w:val="00407C6F"/>
    <w:rsid w:val="0041127D"/>
    <w:rsid w:val="00411785"/>
    <w:rsid w:val="00411D51"/>
    <w:rsid w:val="004135FE"/>
    <w:rsid w:val="00413B1A"/>
    <w:rsid w:val="00414CA4"/>
    <w:rsid w:val="00414CE6"/>
    <w:rsid w:val="0041536D"/>
    <w:rsid w:val="00415EDD"/>
    <w:rsid w:val="004168A8"/>
    <w:rsid w:val="00416F67"/>
    <w:rsid w:val="00417A1B"/>
    <w:rsid w:val="00417C64"/>
    <w:rsid w:val="004217A5"/>
    <w:rsid w:val="00421941"/>
    <w:rsid w:val="00422230"/>
    <w:rsid w:val="00422C0B"/>
    <w:rsid w:val="00423DDE"/>
    <w:rsid w:val="0042533C"/>
    <w:rsid w:val="004253D0"/>
    <w:rsid w:val="004257A9"/>
    <w:rsid w:val="00425919"/>
    <w:rsid w:val="00426A0F"/>
    <w:rsid w:val="004272CB"/>
    <w:rsid w:val="0042736C"/>
    <w:rsid w:val="004278C1"/>
    <w:rsid w:val="00427E93"/>
    <w:rsid w:val="0043034A"/>
    <w:rsid w:val="00430BAD"/>
    <w:rsid w:val="0043131C"/>
    <w:rsid w:val="00433809"/>
    <w:rsid w:val="004352B5"/>
    <w:rsid w:val="004355AC"/>
    <w:rsid w:val="00435628"/>
    <w:rsid w:val="0043620B"/>
    <w:rsid w:val="00436568"/>
    <w:rsid w:val="00436E17"/>
    <w:rsid w:val="004370A9"/>
    <w:rsid w:val="00437428"/>
    <w:rsid w:val="004402BB"/>
    <w:rsid w:val="00442327"/>
    <w:rsid w:val="00443DAF"/>
    <w:rsid w:val="00444A2B"/>
    <w:rsid w:val="004460FA"/>
    <w:rsid w:val="00446251"/>
    <w:rsid w:val="00446C80"/>
    <w:rsid w:val="00447130"/>
    <w:rsid w:val="004477AC"/>
    <w:rsid w:val="004500F2"/>
    <w:rsid w:val="004505C7"/>
    <w:rsid w:val="0045094E"/>
    <w:rsid w:val="00450A76"/>
    <w:rsid w:val="00450C05"/>
    <w:rsid w:val="00451266"/>
    <w:rsid w:val="00452C14"/>
    <w:rsid w:val="00452D98"/>
    <w:rsid w:val="00453B1E"/>
    <w:rsid w:val="00453EC5"/>
    <w:rsid w:val="0045445A"/>
    <w:rsid w:val="00455970"/>
    <w:rsid w:val="00456255"/>
    <w:rsid w:val="00456F53"/>
    <w:rsid w:val="00457CEE"/>
    <w:rsid w:val="004607CA"/>
    <w:rsid w:val="00460956"/>
    <w:rsid w:val="00460A45"/>
    <w:rsid w:val="00461525"/>
    <w:rsid w:val="004617BA"/>
    <w:rsid w:val="00461B73"/>
    <w:rsid w:val="004620E3"/>
    <w:rsid w:val="00462EC2"/>
    <w:rsid w:val="004638E9"/>
    <w:rsid w:val="004648C3"/>
    <w:rsid w:val="004651F3"/>
    <w:rsid w:val="004657A2"/>
    <w:rsid w:val="00466483"/>
    <w:rsid w:val="0046686B"/>
    <w:rsid w:val="00466EEA"/>
    <w:rsid w:val="004672A6"/>
    <w:rsid w:val="00467965"/>
    <w:rsid w:val="0047000B"/>
    <w:rsid w:val="00470221"/>
    <w:rsid w:val="004702EC"/>
    <w:rsid w:val="0047037C"/>
    <w:rsid w:val="00470B27"/>
    <w:rsid w:val="00471D8E"/>
    <w:rsid w:val="00472D99"/>
    <w:rsid w:val="00473B5A"/>
    <w:rsid w:val="0047439C"/>
    <w:rsid w:val="00474BE9"/>
    <w:rsid w:val="00477090"/>
    <w:rsid w:val="0048004B"/>
    <w:rsid w:val="00480797"/>
    <w:rsid w:val="00481084"/>
    <w:rsid w:val="00481B5D"/>
    <w:rsid w:val="00482546"/>
    <w:rsid w:val="00482838"/>
    <w:rsid w:val="00484846"/>
    <w:rsid w:val="00484AF3"/>
    <w:rsid w:val="004850ED"/>
    <w:rsid w:val="00485267"/>
    <w:rsid w:val="00485686"/>
    <w:rsid w:val="00485725"/>
    <w:rsid w:val="00485985"/>
    <w:rsid w:val="0048620F"/>
    <w:rsid w:val="0048645D"/>
    <w:rsid w:val="00486677"/>
    <w:rsid w:val="00486853"/>
    <w:rsid w:val="004870CA"/>
    <w:rsid w:val="00491B77"/>
    <w:rsid w:val="00491D77"/>
    <w:rsid w:val="00491E9F"/>
    <w:rsid w:val="004924AB"/>
    <w:rsid w:val="00492604"/>
    <w:rsid w:val="00492642"/>
    <w:rsid w:val="00492963"/>
    <w:rsid w:val="004930DB"/>
    <w:rsid w:val="0049362D"/>
    <w:rsid w:val="004941E5"/>
    <w:rsid w:val="00495AC8"/>
    <w:rsid w:val="004960DA"/>
    <w:rsid w:val="00496AFF"/>
    <w:rsid w:val="00497B04"/>
    <w:rsid w:val="00497E2D"/>
    <w:rsid w:val="004A0158"/>
    <w:rsid w:val="004A1CDC"/>
    <w:rsid w:val="004A1F6A"/>
    <w:rsid w:val="004A27E2"/>
    <w:rsid w:val="004A30E0"/>
    <w:rsid w:val="004A34F8"/>
    <w:rsid w:val="004A38C6"/>
    <w:rsid w:val="004A56DD"/>
    <w:rsid w:val="004A66A3"/>
    <w:rsid w:val="004A68A9"/>
    <w:rsid w:val="004A6C22"/>
    <w:rsid w:val="004A713D"/>
    <w:rsid w:val="004A7312"/>
    <w:rsid w:val="004A7943"/>
    <w:rsid w:val="004A79AD"/>
    <w:rsid w:val="004B0236"/>
    <w:rsid w:val="004B0551"/>
    <w:rsid w:val="004B1A77"/>
    <w:rsid w:val="004B1DCE"/>
    <w:rsid w:val="004B34F1"/>
    <w:rsid w:val="004B38A6"/>
    <w:rsid w:val="004B38C0"/>
    <w:rsid w:val="004B416A"/>
    <w:rsid w:val="004B5B19"/>
    <w:rsid w:val="004B5C54"/>
    <w:rsid w:val="004B623E"/>
    <w:rsid w:val="004B6B80"/>
    <w:rsid w:val="004B7067"/>
    <w:rsid w:val="004B7744"/>
    <w:rsid w:val="004B77B1"/>
    <w:rsid w:val="004B7E05"/>
    <w:rsid w:val="004C1460"/>
    <w:rsid w:val="004C1D92"/>
    <w:rsid w:val="004C1ECA"/>
    <w:rsid w:val="004C28E4"/>
    <w:rsid w:val="004C334F"/>
    <w:rsid w:val="004C4A7C"/>
    <w:rsid w:val="004C4AD8"/>
    <w:rsid w:val="004C522B"/>
    <w:rsid w:val="004C658A"/>
    <w:rsid w:val="004C65A0"/>
    <w:rsid w:val="004C6A84"/>
    <w:rsid w:val="004C7F2E"/>
    <w:rsid w:val="004D0550"/>
    <w:rsid w:val="004D0DAA"/>
    <w:rsid w:val="004D12DC"/>
    <w:rsid w:val="004D178F"/>
    <w:rsid w:val="004D1ACA"/>
    <w:rsid w:val="004D3F09"/>
    <w:rsid w:val="004D41D0"/>
    <w:rsid w:val="004D4FC1"/>
    <w:rsid w:val="004D5804"/>
    <w:rsid w:val="004D5A8F"/>
    <w:rsid w:val="004D7208"/>
    <w:rsid w:val="004D73CB"/>
    <w:rsid w:val="004D7ADC"/>
    <w:rsid w:val="004E071D"/>
    <w:rsid w:val="004E0739"/>
    <w:rsid w:val="004E0B9B"/>
    <w:rsid w:val="004E0D9F"/>
    <w:rsid w:val="004E0E69"/>
    <w:rsid w:val="004E1968"/>
    <w:rsid w:val="004E1EAC"/>
    <w:rsid w:val="004E3F05"/>
    <w:rsid w:val="004E3F2E"/>
    <w:rsid w:val="004E4771"/>
    <w:rsid w:val="004E5739"/>
    <w:rsid w:val="004E5A16"/>
    <w:rsid w:val="004E6257"/>
    <w:rsid w:val="004E656E"/>
    <w:rsid w:val="004E657B"/>
    <w:rsid w:val="004E7656"/>
    <w:rsid w:val="004F0AF0"/>
    <w:rsid w:val="004F0F8B"/>
    <w:rsid w:val="004F1651"/>
    <w:rsid w:val="004F2168"/>
    <w:rsid w:val="004F2FBA"/>
    <w:rsid w:val="004F36F0"/>
    <w:rsid w:val="004F3C9D"/>
    <w:rsid w:val="004F5158"/>
    <w:rsid w:val="004F579E"/>
    <w:rsid w:val="004F5B1B"/>
    <w:rsid w:val="004F5EA7"/>
    <w:rsid w:val="004F61F8"/>
    <w:rsid w:val="004F6632"/>
    <w:rsid w:val="004F6DE8"/>
    <w:rsid w:val="004F7F27"/>
    <w:rsid w:val="004F7F4B"/>
    <w:rsid w:val="00501D0C"/>
    <w:rsid w:val="00502D37"/>
    <w:rsid w:val="00503186"/>
    <w:rsid w:val="005031AC"/>
    <w:rsid w:val="005031D1"/>
    <w:rsid w:val="00503F66"/>
    <w:rsid w:val="0050403C"/>
    <w:rsid w:val="00504316"/>
    <w:rsid w:val="005049F1"/>
    <w:rsid w:val="00505017"/>
    <w:rsid w:val="00505796"/>
    <w:rsid w:val="0050692A"/>
    <w:rsid w:val="00506B2A"/>
    <w:rsid w:val="00506C9E"/>
    <w:rsid w:val="005070A4"/>
    <w:rsid w:val="0050739D"/>
    <w:rsid w:val="00510480"/>
    <w:rsid w:val="005105E5"/>
    <w:rsid w:val="00510960"/>
    <w:rsid w:val="00510D83"/>
    <w:rsid w:val="00511A50"/>
    <w:rsid w:val="00511A62"/>
    <w:rsid w:val="00511DF1"/>
    <w:rsid w:val="00511E0F"/>
    <w:rsid w:val="00511EED"/>
    <w:rsid w:val="0051280D"/>
    <w:rsid w:val="005138AB"/>
    <w:rsid w:val="005144DD"/>
    <w:rsid w:val="00514728"/>
    <w:rsid w:val="00516197"/>
    <w:rsid w:val="00517E3C"/>
    <w:rsid w:val="00520239"/>
    <w:rsid w:val="005211B4"/>
    <w:rsid w:val="005214A9"/>
    <w:rsid w:val="00521672"/>
    <w:rsid w:val="005217A4"/>
    <w:rsid w:val="00523471"/>
    <w:rsid w:val="00523FF7"/>
    <w:rsid w:val="00524454"/>
    <w:rsid w:val="005307B7"/>
    <w:rsid w:val="00532070"/>
    <w:rsid w:val="005320A5"/>
    <w:rsid w:val="00532F6F"/>
    <w:rsid w:val="00533C44"/>
    <w:rsid w:val="005345CA"/>
    <w:rsid w:val="00534719"/>
    <w:rsid w:val="00534DE6"/>
    <w:rsid w:val="00534F90"/>
    <w:rsid w:val="005358BC"/>
    <w:rsid w:val="00536FD4"/>
    <w:rsid w:val="00537188"/>
    <w:rsid w:val="0053719B"/>
    <w:rsid w:val="00537318"/>
    <w:rsid w:val="005375B2"/>
    <w:rsid w:val="00537622"/>
    <w:rsid w:val="00537E69"/>
    <w:rsid w:val="005406DD"/>
    <w:rsid w:val="005408CE"/>
    <w:rsid w:val="00540B39"/>
    <w:rsid w:val="00540DF1"/>
    <w:rsid w:val="005421AD"/>
    <w:rsid w:val="00542D18"/>
    <w:rsid w:val="00543442"/>
    <w:rsid w:val="00543E79"/>
    <w:rsid w:val="00546045"/>
    <w:rsid w:val="00546921"/>
    <w:rsid w:val="00546964"/>
    <w:rsid w:val="00546A7B"/>
    <w:rsid w:val="00546BB9"/>
    <w:rsid w:val="00546C7D"/>
    <w:rsid w:val="005477F0"/>
    <w:rsid w:val="0055072E"/>
    <w:rsid w:val="005507F7"/>
    <w:rsid w:val="005510D6"/>
    <w:rsid w:val="005514D3"/>
    <w:rsid w:val="00551707"/>
    <w:rsid w:val="0055224C"/>
    <w:rsid w:val="00553438"/>
    <w:rsid w:val="0055472E"/>
    <w:rsid w:val="00554A6D"/>
    <w:rsid w:val="00555696"/>
    <w:rsid w:val="00557B2C"/>
    <w:rsid w:val="00557F59"/>
    <w:rsid w:val="00560F1B"/>
    <w:rsid w:val="005614D2"/>
    <w:rsid w:val="005619CD"/>
    <w:rsid w:val="00562039"/>
    <w:rsid w:val="005621AC"/>
    <w:rsid w:val="00562596"/>
    <w:rsid w:val="00562EE0"/>
    <w:rsid w:val="0056380C"/>
    <w:rsid w:val="005643B5"/>
    <w:rsid w:val="00564639"/>
    <w:rsid w:val="00564D8E"/>
    <w:rsid w:val="005655AC"/>
    <w:rsid w:val="005657B4"/>
    <w:rsid w:val="00565F71"/>
    <w:rsid w:val="00566B91"/>
    <w:rsid w:val="00570186"/>
    <w:rsid w:val="00570366"/>
    <w:rsid w:val="005704E2"/>
    <w:rsid w:val="00570563"/>
    <w:rsid w:val="00570D69"/>
    <w:rsid w:val="0057155F"/>
    <w:rsid w:val="00571877"/>
    <w:rsid w:val="00572320"/>
    <w:rsid w:val="00573061"/>
    <w:rsid w:val="005748C7"/>
    <w:rsid w:val="005757B5"/>
    <w:rsid w:val="005759FD"/>
    <w:rsid w:val="00575A27"/>
    <w:rsid w:val="00575B1D"/>
    <w:rsid w:val="00575D7D"/>
    <w:rsid w:val="00575E87"/>
    <w:rsid w:val="0057683E"/>
    <w:rsid w:val="00576916"/>
    <w:rsid w:val="00576B73"/>
    <w:rsid w:val="00577216"/>
    <w:rsid w:val="0057723A"/>
    <w:rsid w:val="005775AC"/>
    <w:rsid w:val="005776D7"/>
    <w:rsid w:val="00577E4D"/>
    <w:rsid w:val="005800F2"/>
    <w:rsid w:val="00580663"/>
    <w:rsid w:val="005808F6"/>
    <w:rsid w:val="005814B2"/>
    <w:rsid w:val="0058269F"/>
    <w:rsid w:val="00582A4B"/>
    <w:rsid w:val="00582C15"/>
    <w:rsid w:val="005841B3"/>
    <w:rsid w:val="0058536D"/>
    <w:rsid w:val="0058582F"/>
    <w:rsid w:val="005862A8"/>
    <w:rsid w:val="00586613"/>
    <w:rsid w:val="005904FA"/>
    <w:rsid w:val="00590584"/>
    <w:rsid w:val="00591DE3"/>
    <w:rsid w:val="00591E72"/>
    <w:rsid w:val="005923E7"/>
    <w:rsid w:val="005932B8"/>
    <w:rsid w:val="00593A65"/>
    <w:rsid w:val="00593B2C"/>
    <w:rsid w:val="0059408B"/>
    <w:rsid w:val="00594225"/>
    <w:rsid w:val="00594DDC"/>
    <w:rsid w:val="00595AAC"/>
    <w:rsid w:val="00595FCF"/>
    <w:rsid w:val="00596708"/>
    <w:rsid w:val="00596CFA"/>
    <w:rsid w:val="00596ED1"/>
    <w:rsid w:val="00597647"/>
    <w:rsid w:val="005A01B6"/>
    <w:rsid w:val="005A1BC6"/>
    <w:rsid w:val="005A3BF6"/>
    <w:rsid w:val="005A5384"/>
    <w:rsid w:val="005A654D"/>
    <w:rsid w:val="005A6CB7"/>
    <w:rsid w:val="005A7CA3"/>
    <w:rsid w:val="005B0021"/>
    <w:rsid w:val="005B07CB"/>
    <w:rsid w:val="005B2F74"/>
    <w:rsid w:val="005B35FC"/>
    <w:rsid w:val="005B3910"/>
    <w:rsid w:val="005B50CC"/>
    <w:rsid w:val="005B5916"/>
    <w:rsid w:val="005B5D8C"/>
    <w:rsid w:val="005B627C"/>
    <w:rsid w:val="005C0369"/>
    <w:rsid w:val="005C0F07"/>
    <w:rsid w:val="005C1A58"/>
    <w:rsid w:val="005C2275"/>
    <w:rsid w:val="005C24BE"/>
    <w:rsid w:val="005C302A"/>
    <w:rsid w:val="005C3C00"/>
    <w:rsid w:val="005C4D85"/>
    <w:rsid w:val="005C5157"/>
    <w:rsid w:val="005C52A8"/>
    <w:rsid w:val="005C53EC"/>
    <w:rsid w:val="005C5594"/>
    <w:rsid w:val="005C5756"/>
    <w:rsid w:val="005C5876"/>
    <w:rsid w:val="005C5EE5"/>
    <w:rsid w:val="005D0068"/>
    <w:rsid w:val="005D03C3"/>
    <w:rsid w:val="005D083B"/>
    <w:rsid w:val="005D0B50"/>
    <w:rsid w:val="005D1F1E"/>
    <w:rsid w:val="005D2FBB"/>
    <w:rsid w:val="005D321C"/>
    <w:rsid w:val="005D37D7"/>
    <w:rsid w:val="005D43EF"/>
    <w:rsid w:val="005D46C4"/>
    <w:rsid w:val="005D5010"/>
    <w:rsid w:val="005D550D"/>
    <w:rsid w:val="005D5EAF"/>
    <w:rsid w:val="005D69EC"/>
    <w:rsid w:val="005D6CCB"/>
    <w:rsid w:val="005D6CEB"/>
    <w:rsid w:val="005D70A4"/>
    <w:rsid w:val="005D712F"/>
    <w:rsid w:val="005D77EF"/>
    <w:rsid w:val="005D7B5C"/>
    <w:rsid w:val="005D7F84"/>
    <w:rsid w:val="005E114E"/>
    <w:rsid w:val="005E1D36"/>
    <w:rsid w:val="005E28CC"/>
    <w:rsid w:val="005E2F2A"/>
    <w:rsid w:val="005E35EE"/>
    <w:rsid w:val="005E3C70"/>
    <w:rsid w:val="005E3F68"/>
    <w:rsid w:val="005E3F90"/>
    <w:rsid w:val="005E4C78"/>
    <w:rsid w:val="005E700A"/>
    <w:rsid w:val="005E711E"/>
    <w:rsid w:val="005E789B"/>
    <w:rsid w:val="005F1A38"/>
    <w:rsid w:val="005F1E51"/>
    <w:rsid w:val="005F1F86"/>
    <w:rsid w:val="005F2C59"/>
    <w:rsid w:val="005F412F"/>
    <w:rsid w:val="005F4859"/>
    <w:rsid w:val="005F5495"/>
    <w:rsid w:val="005F5A85"/>
    <w:rsid w:val="005F72B1"/>
    <w:rsid w:val="005F787E"/>
    <w:rsid w:val="006006BE"/>
    <w:rsid w:val="00602008"/>
    <w:rsid w:val="00602965"/>
    <w:rsid w:val="00602EC1"/>
    <w:rsid w:val="00603151"/>
    <w:rsid w:val="006031A0"/>
    <w:rsid w:val="00603E4D"/>
    <w:rsid w:val="00605270"/>
    <w:rsid w:val="00605353"/>
    <w:rsid w:val="006058FC"/>
    <w:rsid w:val="006067FB"/>
    <w:rsid w:val="00610314"/>
    <w:rsid w:val="00610BDD"/>
    <w:rsid w:val="006118AF"/>
    <w:rsid w:val="00612469"/>
    <w:rsid w:val="006126F7"/>
    <w:rsid w:val="00613430"/>
    <w:rsid w:val="00614541"/>
    <w:rsid w:val="00614AE6"/>
    <w:rsid w:val="00614E23"/>
    <w:rsid w:val="006163FF"/>
    <w:rsid w:val="00620017"/>
    <w:rsid w:val="00620E4A"/>
    <w:rsid w:val="0062199F"/>
    <w:rsid w:val="00622068"/>
    <w:rsid w:val="0062215E"/>
    <w:rsid w:val="006227F2"/>
    <w:rsid w:val="00622898"/>
    <w:rsid w:val="006232B4"/>
    <w:rsid w:val="006238B8"/>
    <w:rsid w:val="00623DC7"/>
    <w:rsid w:val="006245B8"/>
    <w:rsid w:val="00625E87"/>
    <w:rsid w:val="00626212"/>
    <w:rsid w:val="006269C8"/>
    <w:rsid w:val="00626D1E"/>
    <w:rsid w:val="0062769F"/>
    <w:rsid w:val="00627E73"/>
    <w:rsid w:val="006300BE"/>
    <w:rsid w:val="00630738"/>
    <w:rsid w:val="00630CDF"/>
    <w:rsid w:val="0063177E"/>
    <w:rsid w:val="006318E3"/>
    <w:rsid w:val="006322D0"/>
    <w:rsid w:val="006331BD"/>
    <w:rsid w:val="0063446C"/>
    <w:rsid w:val="0063461A"/>
    <w:rsid w:val="0063495A"/>
    <w:rsid w:val="00634B45"/>
    <w:rsid w:val="00634D07"/>
    <w:rsid w:val="006354A6"/>
    <w:rsid w:val="00635785"/>
    <w:rsid w:val="00635E62"/>
    <w:rsid w:val="00635E78"/>
    <w:rsid w:val="00636BE2"/>
    <w:rsid w:val="00636FAD"/>
    <w:rsid w:val="006373B7"/>
    <w:rsid w:val="00637FF7"/>
    <w:rsid w:val="0064029D"/>
    <w:rsid w:val="00640CF9"/>
    <w:rsid w:val="00641A03"/>
    <w:rsid w:val="00641F3A"/>
    <w:rsid w:val="00643511"/>
    <w:rsid w:val="00643628"/>
    <w:rsid w:val="00644FF6"/>
    <w:rsid w:val="00645532"/>
    <w:rsid w:val="00645F46"/>
    <w:rsid w:val="00646969"/>
    <w:rsid w:val="00646E73"/>
    <w:rsid w:val="00647E27"/>
    <w:rsid w:val="00650762"/>
    <w:rsid w:val="006507D9"/>
    <w:rsid w:val="006509B7"/>
    <w:rsid w:val="00650C5E"/>
    <w:rsid w:val="00650F50"/>
    <w:rsid w:val="00651393"/>
    <w:rsid w:val="00652D0A"/>
    <w:rsid w:val="006531E0"/>
    <w:rsid w:val="00653494"/>
    <w:rsid w:val="0065462C"/>
    <w:rsid w:val="00656AFF"/>
    <w:rsid w:val="006570BD"/>
    <w:rsid w:val="006576EF"/>
    <w:rsid w:val="00660305"/>
    <w:rsid w:val="00660917"/>
    <w:rsid w:val="0066117C"/>
    <w:rsid w:val="00661B0F"/>
    <w:rsid w:val="00662754"/>
    <w:rsid w:val="00662C0C"/>
    <w:rsid w:val="00662C11"/>
    <w:rsid w:val="00662CD2"/>
    <w:rsid w:val="006639F5"/>
    <w:rsid w:val="00663A5A"/>
    <w:rsid w:val="00663D45"/>
    <w:rsid w:val="00663D54"/>
    <w:rsid w:val="00663F07"/>
    <w:rsid w:val="00664A1D"/>
    <w:rsid w:val="00664EE1"/>
    <w:rsid w:val="00665199"/>
    <w:rsid w:val="006656D4"/>
    <w:rsid w:val="00665DD9"/>
    <w:rsid w:val="00666012"/>
    <w:rsid w:val="00666486"/>
    <w:rsid w:val="00667FE5"/>
    <w:rsid w:val="006700D0"/>
    <w:rsid w:val="0067018E"/>
    <w:rsid w:val="006701A7"/>
    <w:rsid w:val="0067051E"/>
    <w:rsid w:val="00670F28"/>
    <w:rsid w:val="006716B4"/>
    <w:rsid w:val="00672938"/>
    <w:rsid w:val="0067327A"/>
    <w:rsid w:val="00673427"/>
    <w:rsid w:val="00673499"/>
    <w:rsid w:val="00673C99"/>
    <w:rsid w:val="00673DE2"/>
    <w:rsid w:val="00673E07"/>
    <w:rsid w:val="006746BF"/>
    <w:rsid w:val="00674E26"/>
    <w:rsid w:val="006752B9"/>
    <w:rsid w:val="00675AC5"/>
    <w:rsid w:val="00675E8D"/>
    <w:rsid w:val="006760D3"/>
    <w:rsid w:val="006763BF"/>
    <w:rsid w:val="00676A39"/>
    <w:rsid w:val="00676E4F"/>
    <w:rsid w:val="00676E7E"/>
    <w:rsid w:val="00676F64"/>
    <w:rsid w:val="00677A25"/>
    <w:rsid w:val="006808C4"/>
    <w:rsid w:val="006819C9"/>
    <w:rsid w:val="00682F66"/>
    <w:rsid w:val="006836E0"/>
    <w:rsid w:val="0068450A"/>
    <w:rsid w:val="0068479A"/>
    <w:rsid w:val="00684813"/>
    <w:rsid w:val="00684BAF"/>
    <w:rsid w:val="00684E01"/>
    <w:rsid w:val="00686B1D"/>
    <w:rsid w:val="00687BAF"/>
    <w:rsid w:val="00690E69"/>
    <w:rsid w:val="00690F2C"/>
    <w:rsid w:val="00691E63"/>
    <w:rsid w:val="00692264"/>
    <w:rsid w:val="006939EE"/>
    <w:rsid w:val="00693F07"/>
    <w:rsid w:val="0069433F"/>
    <w:rsid w:val="00694BC7"/>
    <w:rsid w:val="006953B3"/>
    <w:rsid w:val="0069569C"/>
    <w:rsid w:val="00696324"/>
    <w:rsid w:val="006977A7"/>
    <w:rsid w:val="006A0221"/>
    <w:rsid w:val="006A0659"/>
    <w:rsid w:val="006A13DA"/>
    <w:rsid w:val="006A1D23"/>
    <w:rsid w:val="006A1DFB"/>
    <w:rsid w:val="006A21F9"/>
    <w:rsid w:val="006A2855"/>
    <w:rsid w:val="006A29F7"/>
    <w:rsid w:val="006A2FCE"/>
    <w:rsid w:val="006A32A7"/>
    <w:rsid w:val="006A356D"/>
    <w:rsid w:val="006A36C0"/>
    <w:rsid w:val="006A37B8"/>
    <w:rsid w:val="006A387F"/>
    <w:rsid w:val="006A3ABF"/>
    <w:rsid w:val="006A6B1A"/>
    <w:rsid w:val="006A7226"/>
    <w:rsid w:val="006A76F4"/>
    <w:rsid w:val="006B0ABA"/>
    <w:rsid w:val="006B1877"/>
    <w:rsid w:val="006B1C63"/>
    <w:rsid w:val="006B2467"/>
    <w:rsid w:val="006B2850"/>
    <w:rsid w:val="006B48C3"/>
    <w:rsid w:val="006B4A38"/>
    <w:rsid w:val="006B5FB8"/>
    <w:rsid w:val="006B6500"/>
    <w:rsid w:val="006B70F2"/>
    <w:rsid w:val="006B7182"/>
    <w:rsid w:val="006B735B"/>
    <w:rsid w:val="006B7391"/>
    <w:rsid w:val="006B74F1"/>
    <w:rsid w:val="006B7FA7"/>
    <w:rsid w:val="006C0A99"/>
    <w:rsid w:val="006C0B57"/>
    <w:rsid w:val="006C0BE3"/>
    <w:rsid w:val="006C29FF"/>
    <w:rsid w:val="006C2CFE"/>
    <w:rsid w:val="006C2EB2"/>
    <w:rsid w:val="006C314A"/>
    <w:rsid w:val="006C3E2F"/>
    <w:rsid w:val="006C4956"/>
    <w:rsid w:val="006C55EF"/>
    <w:rsid w:val="006C5DFC"/>
    <w:rsid w:val="006C5ED9"/>
    <w:rsid w:val="006C711A"/>
    <w:rsid w:val="006C7594"/>
    <w:rsid w:val="006C77F5"/>
    <w:rsid w:val="006C7893"/>
    <w:rsid w:val="006C7F76"/>
    <w:rsid w:val="006D0432"/>
    <w:rsid w:val="006D0875"/>
    <w:rsid w:val="006D0BE5"/>
    <w:rsid w:val="006D1087"/>
    <w:rsid w:val="006D1A99"/>
    <w:rsid w:val="006D2975"/>
    <w:rsid w:val="006D2DA6"/>
    <w:rsid w:val="006D523A"/>
    <w:rsid w:val="006D53CB"/>
    <w:rsid w:val="006D5439"/>
    <w:rsid w:val="006D6281"/>
    <w:rsid w:val="006D62E4"/>
    <w:rsid w:val="006D6399"/>
    <w:rsid w:val="006D7269"/>
    <w:rsid w:val="006E1296"/>
    <w:rsid w:val="006E2051"/>
    <w:rsid w:val="006E2AD3"/>
    <w:rsid w:val="006E30E3"/>
    <w:rsid w:val="006E31D2"/>
    <w:rsid w:val="006E375E"/>
    <w:rsid w:val="006E3D50"/>
    <w:rsid w:val="006E3F03"/>
    <w:rsid w:val="006E50F7"/>
    <w:rsid w:val="006E7FCB"/>
    <w:rsid w:val="006F039C"/>
    <w:rsid w:val="006F09B9"/>
    <w:rsid w:val="006F0CDD"/>
    <w:rsid w:val="006F12D6"/>
    <w:rsid w:val="006F1878"/>
    <w:rsid w:val="006F2C61"/>
    <w:rsid w:val="006F3969"/>
    <w:rsid w:val="006F447A"/>
    <w:rsid w:val="006F4623"/>
    <w:rsid w:val="006F4BE1"/>
    <w:rsid w:val="006F5DBD"/>
    <w:rsid w:val="006F636F"/>
    <w:rsid w:val="006F6595"/>
    <w:rsid w:val="006F678A"/>
    <w:rsid w:val="006F6FD2"/>
    <w:rsid w:val="006F725D"/>
    <w:rsid w:val="006F7A95"/>
    <w:rsid w:val="0070052C"/>
    <w:rsid w:val="00700B69"/>
    <w:rsid w:val="007013EA"/>
    <w:rsid w:val="00701404"/>
    <w:rsid w:val="0070143D"/>
    <w:rsid w:val="00702057"/>
    <w:rsid w:val="00702D38"/>
    <w:rsid w:val="00702E55"/>
    <w:rsid w:val="00702FA0"/>
    <w:rsid w:val="00703B7C"/>
    <w:rsid w:val="00704053"/>
    <w:rsid w:val="00704AD5"/>
    <w:rsid w:val="00704C46"/>
    <w:rsid w:val="007050F2"/>
    <w:rsid w:val="00705366"/>
    <w:rsid w:val="00706BCC"/>
    <w:rsid w:val="00706DC0"/>
    <w:rsid w:val="00707313"/>
    <w:rsid w:val="007075E3"/>
    <w:rsid w:val="00707BB6"/>
    <w:rsid w:val="00711379"/>
    <w:rsid w:val="00712608"/>
    <w:rsid w:val="00713174"/>
    <w:rsid w:val="007154DE"/>
    <w:rsid w:val="007159DC"/>
    <w:rsid w:val="00715A14"/>
    <w:rsid w:val="00715D1A"/>
    <w:rsid w:val="0071655E"/>
    <w:rsid w:val="00717BA1"/>
    <w:rsid w:val="00717C2D"/>
    <w:rsid w:val="00717EFF"/>
    <w:rsid w:val="007205F0"/>
    <w:rsid w:val="00721045"/>
    <w:rsid w:val="00722670"/>
    <w:rsid w:val="00722A5A"/>
    <w:rsid w:val="00723A77"/>
    <w:rsid w:val="00723B01"/>
    <w:rsid w:val="00723FAC"/>
    <w:rsid w:val="00724A5F"/>
    <w:rsid w:val="00725A76"/>
    <w:rsid w:val="00725D4E"/>
    <w:rsid w:val="00725D56"/>
    <w:rsid w:val="007261B9"/>
    <w:rsid w:val="0072628C"/>
    <w:rsid w:val="00726A48"/>
    <w:rsid w:val="00726CB8"/>
    <w:rsid w:val="00727BD5"/>
    <w:rsid w:val="007305D5"/>
    <w:rsid w:val="007308BB"/>
    <w:rsid w:val="00731737"/>
    <w:rsid w:val="00731AC7"/>
    <w:rsid w:val="00731CE4"/>
    <w:rsid w:val="007321D2"/>
    <w:rsid w:val="007323FB"/>
    <w:rsid w:val="00732701"/>
    <w:rsid w:val="00732D19"/>
    <w:rsid w:val="007336C8"/>
    <w:rsid w:val="00734B64"/>
    <w:rsid w:val="00735229"/>
    <w:rsid w:val="007366D0"/>
    <w:rsid w:val="0074042F"/>
    <w:rsid w:val="007426B9"/>
    <w:rsid w:val="007438C6"/>
    <w:rsid w:val="00744148"/>
    <w:rsid w:val="007442CF"/>
    <w:rsid w:val="007444BC"/>
    <w:rsid w:val="0074498E"/>
    <w:rsid w:val="00744B68"/>
    <w:rsid w:val="00744D6E"/>
    <w:rsid w:val="007458E2"/>
    <w:rsid w:val="007462B0"/>
    <w:rsid w:val="00746930"/>
    <w:rsid w:val="007477EB"/>
    <w:rsid w:val="00750508"/>
    <w:rsid w:val="00750B5B"/>
    <w:rsid w:val="007515DD"/>
    <w:rsid w:val="007518C9"/>
    <w:rsid w:val="0075231B"/>
    <w:rsid w:val="00752373"/>
    <w:rsid w:val="00752B66"/>
    <w:rsid w:val="00753171"/>
    <w:rsid w:val="0075418E"/>
    <w:rsid w:val="00754C1A"/>
    <w:rsid w:val="007554AE"/>
    <w:rsid w:val="0075558B"/>
    <w:rsid w:val="00755752"/>
    <w:rsid w:val="00757686"/>
    <w:rsid w:val="00757821"/>
    <w:rsid w:val="00757A75"/>
    <w:rsid w:val="0076071D"/>
    <w:rsid w:val="007620DD"/>
    <w:rsid w:val="0076237B"/>
    <w:rsid w:val="0076248F"/>
    <w:rsid w:val="007624DC"/>
    <w:rsid w:val="00763F63"/>
    <w:rsid w:val="007645E8"/>
    <w:rsid w:val="00765605"/>
    <w:rsid w:val="00767C21"/>
    <w:rsid w:val="00767FF3"/>
    <w:rsid w:val="00770055"/>
    <w:rsid w:val="00770782"/>
    <w:rsid w:val="007719FF"/>
    <w:rsid w:val="00771EC9"/>
    <w:rsid w:val="0077224F"/>
    <w:rsid w:val="007730EE"/>
    <w:rsid w:val="0077334A"/>
    <w:rsid w:val="00773375"/>
    <w:rsid w:val="0077543A"/>
    <w:rsid w:val="00775868"/>
    <w:rsid w:val="00775B71"/>
    <w:rsid w:val="00775D34"/>
    <w:rsid w:val="0077616C"/>
    <w:rsid w:val="00776D66"/>
    <w:rsid w:val="00777591"/>
    <w:rsid w:val="007776D2"/>
    <w:rsid w:val="00777D96"/>
    <w:rsid w:val="00780944"/>
    <w:rsid w:val="00780AD5"/>
    <w:rsid w:val="007815B7"/>
    <w:rsid w:val="00781D58"/>
    <w:rsid w:val="00782458"/>
    <w:rsid w:val="00782656"/>
    <w:rsid w:val="007831A1"/>
    <w:rsid w:val="00784BA8"/>
    <w:rsid w:val="00784F7B"/>
    <w:rsid w:val="00785557"/>
    <w:rsid w:val="0078580F"/>
    <w:rsid w:val="00785AE3"/>
    <w:rsid w:val="00785E57"/>
    <w:rsid w:val="0078630D"/>
    <w:rsid w:val="0078691B"/>
    <w:rsid w:val="00786AC9"/>
    <w:rsid w:val="0078711D"/>
    <w:rsid w:val="007872D8"/>
    <w:rsid w:val="00787DF2"/>
    <w:rsid w:val="00787F6E"/>
    <w:rsid w:val="007902C7"/>
    <w:rsid w:val="0079031F"/>
    <w:rsid w:val="00790A0E"/>
    <w:rsid w:val="00790AF7"/>
    <w:rsid w:val="00790EFE"/>
    <w:rsid w:val="0079175C"/>
    <w:rsid w:val="0079224C"/>
    <w:rsid w:val="00793D44"/>
    <w:rsid w:val="00794404"/>
    <w:rsid w:val="00795B5E"/>
    <w:rsid w:val="00795DBE"/>
    <w:rsid w:val="00795FB3"/>
    <w:rsid w:val="007965ED"/>
    <w:rsid w:val="00797045"/>
    <w:rsid w:val="007A0E27"/>
    <w:rsid w:val="007A0F4B"/>
    <w:rsid w:val="007A1C80"/>
    <w:rsid w:val="007A34C5"/>
    <w:rsid w:val="007A404C"/>
    <w:rsid w:val="007A4CCD"/>
    <w:rsid w:val="007A4FC0"/>
    <w:rsid w:val="007A532E"/>
    <w:rsid w:val="007A5713"/>
    <w:rsid w:val="007A66D5"/>
    <w:rsid w:val="007A6703"/>
    <w:rsid w:val="007A67B9"/>
    <w:rsid w:val="007A7887"/>
    <w:rsid w:val="007A7C73"/>
    <w:rsid w:val="007A7CCC"/>
    <w:rsid w:val="007B01E2"/>
    <w:rsid w:val="007B07B8"/>
    <w:rsid w:val="007B157E"/>
    <w:rsid w:val="007B15EC"/>
    <w:rsid w:val="007B20B7"/>
    <w:rsid w:val="007B2579"/>
    <w:rsid w:val="007B25AE"/>
    <w:rsid w:val="007B312F"/>
    <w:rsid w:val="007B3342"/>
    <w:rsid w:val="007B4F30"/>
    <w:rsid w:val="007B5583"/>
    <w:rsid w:val="007B5D58"/>
    <w:rsid w:val="007B6197"/>
    <w:rsid w:val="007B6908"/>
    <w:rsid w:val="007B79F8"/>
    <w:rsid w:val="007B7B81"/>
    <w:rsid w:val="007C0203"/>
    <w:rsid w:val="007C166C"/>
    <w:rsid w:val="007C2A2C"/>
    <w:rsid w:val="007C378A"/>
    <w:rsid w:val="007C3C5E"/>
    <w:rsid w:val="007C42D8"/>
    <w:rsid w:val="007C529F"/>
    <w:rsid w:val="007C65C4"/>
    <w:rsid w:val="007C7825"/>
    <w:rsid w:val="007C7C98"/>
    <w:rsid w:val="007D0212"/>
    <w:rsid w:val="007D02D4"/>
    <w:rsid w:val="007D0F83"/>
    <w:rsid w:val="007D2152"/>
    <w:rsid w:val="007D33C7"/>
    <w:rsid w:val="007D3A1F"/>
    <w:rsid w:val="007D3D19"/>
    <w:rsid w:val="007D3DD8"/>
    <w:rsid w:val="007D3F26"/>
    <w:rsid w:val="007D40E3"/>
    <w:rsid w:val="007D45D8"/>
    <w:rsid w:val="007D4C59"/>
    <w:rsid w:val="007D4D1C"/>
    <w:rsid w:val="007D5081"/>
    <w:rsid w:val="007D64AB"/>
    <w:rsid w:val="007D64BB"/>
    <w:rsid w:val="007D7463"/>
    <w:rsid w:val="007D7D35"/>
    <w:rsid w:val="007D7E58"/>
    <w:rsid w:val="007E0153"/>
    <w:rsid w:val="007E058C"/>
    <w:rsid w:val="007E0B2F"/>
    <w:rsid w:val="007E10ED"/>
    <w:rsid w:val="007E1FF3"/>
    <w:rsid w:val="007E29F9"/>
    <w:rsid w:val="007E3BB8"/>
    <w:rsid w:val="007E409C"/>
    <w:rsid w:val="007E4311"/>
    <w:rsid w:val="007E49BE"/>
    <w:rsid w:val="007E5254"/>
    <w:rsid w:val="007E5ADC"/>
    <w:rsid w:val="007E5F75"/>
    <w:rsid w:val="007E60EA"/>
    <w:rsid w:val="007E7042"/>
    <w:rsid w:val="007E762E"/>
    <w:rsid w:val="007E78B4"/>
    <w:rsid w:val="007E7E64"/>
    <w:rsid w:val="007F15C7"/>
    <w:rsid w:val="007F1A23"/>
    <w:rsid w:val="007F1DE7"/>
    <w:rsid w:val="007F1E10"/>
    <w:rsid w:val="007F1E9D"/>
    <w:rsid w:val="007F2007"/>
    <w:rsid w:val="007F2572"/>
    <w:rsid w:val="007F26F2"/>
    <w:rsid w:val="007F3180"/>
    <w:rsid w:val="007F429A"/>
    <w:rsid w:val="007F4B1D"/>
    <w:rsid w:val="007F6806"/>
    <w:rsid w:val="007F6CD9"/>
    <w:rsid w:val="007F75C7"/>
    <w:rsid w:val="007F79AB"/>
    <w:rsid w:val="0080054C"/>
    <w:rsid w:val="008009EE"/>
    <w:rsid w:val="0080229B"/>
    <w:rsid w:val="0080240C"/>
    <w:rsid w:val="008033C8"/>
    <w:rsid w:val="008040EA"/>
    <w:rsid w:val="00804EFF"/>
    <w:rsid w:val="00804F48"/>
    <w:rsid w:val="008058E2"/>
    <w:rsid w:val="008067A3"/>
    <w:rsid w:val="008069A2"/>
    <w:rsid w:val="00807292"/>
    <w:rsid w:val="00807437"/>
    <w:rsid w:val="0080777E"/>
    <w:rsid w:val="00807D31"/>
    <w:rsid w:val="0081016C"/>
    <w:rsid w:val="0081069C"/>
    <w:rsid w:val="008109AF"/>
    <w:rsid w:val="00810BE0"/>
    <w:rsid w:val="00811A00"/>
    <w:rsid w:val="00811B58"/>
    <w:rsid w:val="00811E3E"/>
    <w:rsid w:val="00813A4A"/>
    <w:rsid w:val="00813B38"/>
    <w:rsid w:val="008146F5"/>
    <w:rsid w:val="00815C4E"/>
    <w:rsid w:val="00816BCE"/>
    <w:rsid w:val="00820543"/>
    <w:rsid w:val="00820662"/>
    <w:rsid w:val="00820D8F"/>
    <w:rsid w:val="00821C31"/>
    <w:rsid w:val="008221B7"/>
    <w:rsid w:val="00822750"/>
    <w:rsid w:val="00823745"/>
    <w:rsid w:val="0082451F"/>
    <w:rsid w:val="008245A2"/>
    <w:rsid w:val="008248D1"/>
    <w:rsid w:val="0082635F"/>
    <w:rsid w:val="00826B7E"/>
    <w:rsid w:val="00827C7A"/>
    <w:rsid w:val="00830221"/>
    <w:rsid w:val="008316D9"/>
    <w:rsid w:val="00832A7B"/>
    <w:rsid w:val="00833633"/>
    <w:rsid w:val="00833994"/>
    <w:rsid w:val="0083545D"/>
    <w:rsid w:val="00836096"/>
    <w:rsid w:val="00836B3D"/>
    <w:rsid w:val="008375C1"/>
    <w:rsid w:val="00840EF5"/>
    <w:rsid w:val="00841686"/>
    <w:rsid w:val="0084198E"/>
    <w:rsid w:val="008427B0"/>
    <w:rsid w:val="00843A2D"/>
    <w:rsid w:val="00843EE7"/>
    <w:rsid w:val="00844394"/>
    <w:rsid w:val="00844F19"/>
    <w:rsid w:val="008455B3"/>
    <w:rsid w:val="008459D1"/>
    <w:rsid w:val="00845D15"/>
    <w:rsid w:val="00846464"/>
    <w:rsid w:val="00846F00"/>
    <w:rsid w:val="0084718B"/>
    <w:rsid w:val="00847C9F"/>
    <w:rsid w:val="008504A0"/>
    <w:rsid w:val="00850E55"/>
    <w:rsid w:val="00851077"/>
    <w:rsid w:val="00851DC9"/>
    <w:rsid w:val="008522B3"/>
    <w:rsid w:val="008523C5"/>
    <w:rsid w:val="008528B0"/>
    <w:rsid w:val="008546B8"/>
    <w:rsid w:val="00854767"/>
    <w:rsid w:val="00854D44"/>
    <w:rsid w:val="00855657"/>
    <w:rsid w:val="0086087D"/>
    <w:rsid w:val="00860D66"/>
    <w:rsid w:val="008626B6"/>
    <w:rsid w:val="00862C80"/>
    <w:rsid w:val="00862DC3"/>
    <w:rsid w:val="008639DB"/>
    <w:rsid w:val="008646A0"/>
    <w:rsid w:val="008646D4"/>
    <w:rsid w:val="00864817"/>
    <w:rsid w:val="00865461"/>
    <w:rsid w:val="00865A7A"/>
    <w:rsid w:val="00865F3D"/>
    <w:rsid w:val="00866BD1"/>
    <w:rsid w:val="00866C33"/>
    <w:rsid w:val="00867A6F"/>
    <w:rsid w:val="00867BAC"/>
    <w:rsid w:val="00867F09"/>
    <w:rsid w:val="008703F4"/>
    <w:rsid w:val="00870BC3"/>
    <w:rsid w:val="00870CCF"/>
    <w:rsid w:val="00871FA8"/>
    <w:rsid w:val="00871FFC"/>
    <w:rsid w:val="008721A4"/>
    <w:rsid w:val="00872208"/>
    <w:rsid w:val="00872E22"/>
    <w:rsid w:val="0087384B"/>
    <w:rsid w:val="00873941"/>
    <w:rsid w:val="0087467D"/>
    <w:rsid w:val="0087573C"/>
    <w:rsid w:val="008757C8"/>
    <w:rsid w:val="00875FF2"/>
    <w:rsid w:val="00876E42"/>
    <w:rsid w:val="008775DD"/>
    <w:rsid w:val="008779AF"/>
    <w:rsid w:val="00877D5D"/>
    <w:rsid w:val="00877D63"/>
    <w:rsid w:val="0088070C"/>
    <w:rsid w:val="00880B28"/>
    <w:rsid w:val="00880C86"/>
    <w:rsid w:val="00881080"/>
    <w:rsid w:val="008816D1"/>
    <w:rsid w:val="0088239E"/>
    <w:rsid w:val="008829FC"/>
    <w:rsid w:val="00882ADB"/>
    <w:rsid w:val="00882C2C"/>
    <w:rsid w:val="00884B19"/>
    <w:rsid w:val="00884CC7"/>
    <w:rsid w:val="008856C5"/>
    <w:rsid w:val="00885A0C"/>
    <w:rsid w:val="00885B8D"/>
    <w:rsid w:val="00887194"/>
    <w:rsid w:val="008871E6"/>
    <w:rsid w:val="00887BF4"/>
    <w:rsid w:val="00890C60"/>
    <w:rsid w:val="0089107F"/>
    <w:rsid w:val="008918CF"/>
    <w:rsid w:val="00891F95"/>
    <w:rsid w:val="0089259A"/>
    <w:rsid w:val="008929DD"/>
    <w:rsid w:val="0089390E"/>
    <w:rsid w:val="00893B23"/>
    <w:rsid w:val="00893FA1"/>
    <w:rsid w:val="00894AA5"/>
    <w:rsid w:val="00895654"/>
    <w:rsid w:val="00897606"/>
    <w:rsid w:val="008A10EC"/>
    <w:rsid w:val="008A147B"/>
    <w:rsid w:val="008A2C53"/>
    <w:rsid w:val="008A41B6"/>
    <w:rsid w:val="008A41E8"/>
    <w:rsid w:val="008A4B6A"/>
    <w:rsid w:val="008A4E69"/>
    <w:rsid w:val="008A507D"/>
    <w:rsid w:val="008A5E25"/>
    <w:rsid w:val="008A60D1"/>
    <w:rsid w:val="008A64A8"/>
    <w:rsid w:val="008A674E"/>
    <w:rsid w:val="008A6DEF"/>
    <w:rsid w:val="008A7050"/>
    <w:rsid w:val="008A7063"/>
    <w:rsid w:val="008A708E"/>
    <w:rsid w:val="008A7B63"/>
    <w:rsid w:val="008B036C"/>
    <w:rsid w:val="008B0976"/>
    <w:rsid w:val="008B142B"/>
    <w:rsid w:val="008B1D82"/>
    <w:rsid w:val="008B1FE6"/>
    <w:rsid w:val="008B3204"/>
    <w:rsid w:val="008B3E4E"/>
    <w:rsid w:val="008B4938"/>
    <w:rsid w:val="008B5FD4"/>
    <w:rsid w:val="008B6AB7"/>
    <w:rsid w:val="008B6B6F"/>
    <w:rsid w:val="008B6C22"/>
    <w:rsid w:val="008B7352"/>
    <w:rsid w:val="008B77C2"/>
    <w:rsid w:val="008C0107"/>
    <w:rsid w:val="008C01AF"/>
    <w:rsid w:val="008C1392"/>
    <w:rsid w:val="008C2C92"/>
    <w:rsid w:val="008C4226"/>
    <w:rsid w:val="008C4330"/>
    <w:rsid w:val="008C4CA1"/>
    <w:rsid w:val="008C4E90"/>
    <w:rsid w:val="008C4FA9"/>
    <w:rsid w:val="008C50DA"/>
    <w:rsid w:val="008C59ED"/>
    <w:rsid w:val="008C69E4"/>
    <w:rsid w:val="008D14A1"/>
    <w:rsid w:val="008D1723"/>
    <w:rsid w:val="008D3A00"/>
    <w:rsid w:val="008D4183"/>
    <w:rsid w:val="008D4716"/>
    <w:rsid w:val="008D475B"/>
    <w:rsid w:val="008D54F6"/>
    <w:rsid w:val="008D6A0B"/>
    <w:rsid w:val="008D6DE2"/>
    <w:rsid w:val="008D71CE"/>
    <w:rsid w:val="008E11BF"/>
    <w:rsid w:val="008E19F3"/>
    <w:rsid w:val="008E31A9"/>
    <w:rsid w:val="008E339C"/>
    <w:rsid w:val="008E4823"/>
    <w:rsid w:val="008E4CFD"/>
    <w:rsid w:val="008E4DF7"/>
    <w:rsid w:val="008E5846"/>
    <w:rsid w:val="008E5F84"/>
    <w:rsid w:val="008E6170"/>
    <w:rsid w:val="008E6964"/>
    <w:rsid w:val="008E7F24"/>
    <w:rsid w:val="008F0008"/>
    <w:rsid w:val="008F0B63"/>
    <w:rsid w:val="008F0F7A"/>
    <w:rsid w:val="008F1EF4"/>
    <w:rsid w:val="008F1EFD"/>
    <w:rsid w:val="008F22DF"/>
    <w:rsid w:val="008F2844"/>
    <w:rsid w:val="008F3942"/>
    <w:rsid w:val="008F4069"/>
    <w:rsid w:val="008F54A7"/>
    <w:rsid w:val="008F56EC"/>
    <w:rsid w:val="008F6157"/>
    <w:rsid w:val="008F692F"/>
    <w:rsid w:val="008F7133"/>
    <w:rsid w:val="00900038"/>
    <w:rsid w:val="00900712"/>
    <w:rsid w:val="00900A21"/>
    <w:rsid w:val="0090106B"/>
    <w:rsid w:val="009013B3"/>
    <w:rsid w:val="00901A6D"/>
    <w:rsid w:val="00902182"/>
    <w:rsid w:val="00902DE3"/>
    <w:rsid w:val="00902ECE"/>
    <w:rsid w:val="00903A14"/>
    <w:rsid w:val="0090494D"/>
    <w:rsid w:val="00904BFC"/>
    <w:rsid w:val="00904D64"/>
    <w:rsid w:val="0090502E"/>
    <w:rsid w:val="0090587A"/>
    <w:rsid w:val="009061CE"/>
    <w:rsid w:val="00907995"/>
    <w:rsid w:val="0091013F"/>
    <w:rsid w:val="00911884"/>
    <w:rsid w:val="00912B1B"/>
    <w:rsid w:val="00912BF9"/>
    <w:rsid w:val="0091305E"/>
    <w:rsid w:val="0091310C"/>
    <w:rsid w:val="009133E7"/>
    <w:rsid w:val="00913B9F"/>
    <w:rsid w:val="00913CE5"/>
    <w:rsid w:val="00916201"/>
    <w:rsid w:val="0091642F"/>
    <w:rsid w:val="0091662D"/>
    <w:rsid w:val="00916910"/>
    <w:rsid w:val="00920353"/>
    <w:rsid w:val="009216D0"/>
    <w:rsid w:val="00921902"/>
    <w:rsid w:val="00924684"/>
    <w:rsid w:val="00924974"/>
    <w:rsid w:val="0092682B"/>
    <w:rsid w:val="00926CC4"/>
    <w:rsid w:val="00930547"/>
    <w:rsid w:val="009306D7"/>
    <w:rsid w:val="009317C1"/>
    <w:rsid w:val="00932682"/>
    <w:rsid w:val="00932A7A"/>
    <w:rsid w:val="00933964"/>
    <w:rsid w:val="00933C84"/>
    <w:rsid w:val="0093410C"/>
    <w:rsid w:val="009358E9"/>
    <w:rsid w:val="0093594A"/>
    <w:rsid w:val="00935EC7"/>
    <w:rsid w:val="00936AB8"/>
    <w:rsid w:val="009405F6"/>
    <w:rsid w:val="00940646"/>
    <w:rsid w:val="009409E7"/>
    <w:rsid w:val="009410D2"/>
    <w:rsid w:val="009414AC"/>
    <w:rsid w:val="00941D46"/>
    <w:rsid w:val="00941E86"/>
    <w:rsid w:val="009421D5"/>
    <w:rsid w:val="00942E94"/>
    <w:rsid w:val="009434A1"/>
    <w:rsid w:val="00943844"/>
    <w:rsid w:val="00944023"/>
    <w:rsid w:val="0094429C"/>
    <w:rsid w:val="00945A23"/>
    <w:rsid w:val="00946371"/>
    <w:rsid w:val="009504C4"/>
    <w:rsid w:val="00950694"/>
    <w:rsid w:val="0095135B"/>
    <w:rsid w:val="009514BD"/>
    <w:rsid w:val="00951801"/>
    <w:rsid w:val="00951F9B"/>
    <w:rsid w:val="009532B6"/>
    <w:rsid w:val="0095371F"/>
    <w:rsid w:val="00953C50"/>
    <w:rsid w:val="00954337"/>
    <w:rsid w:val="00955912"/>
    <w:rsid w:val="009560B4"/>
    <w:rsid w:val="009561BE"/>
    <w:rsid w:val="00956EE8"/>
    <w:rsid w:val="00957092"/>
    <w:rsid w:val="009576AE"/>
    <w:rsid w:val="00957B81"/>
    <w:rsid w:val="00960DA9"/>
    <w:rsid w:val="00960FA1"/>
    <w:rsid w:val="00961575"/>
    <w:rsid w:val="00961EAA"/>
    <w:rsid w:val="009622BA"/>
    <w:rsid w:val="0096263B"/>
    <w:rsid w:val="00962669"/>
    <w:rsid w:val="00962A17"/>
    <w:rsid w:val="00962F40"/>
    <w:rsid w:val="009642BE"/>
    <w:rsid w:val="00965200"/>
    <w:rsid w:val="00965516"/>
    <w:rsid w:val="00965602"/>
    <w:rsid w:val="009658E0"/>
    <w:rsid w:val="00965A1C"/>
    <w:rsid w:val="00965B7E"/>
    <w:rsid w:val="00966626"/>
    <w:rsid w:val="0096680D"/>
    <w:rsid w:val="00967E5F"/>
    <w:rsid w:val="00967F6C"/>
    <w:rsid w:val="009700BA"/>
    <w:rsid w:val="009701EF"/>
    <w:rsid w:val="00970260"/>
    <w:rsid w:val="00970427"/>
    <w:rsid w:val="00970655"/>
    <w:rsid w:val="009709A6"/>
    <w:rsid w:val="009718F1"/>
    <w:rsid w:val="00971B3E"/>
    <w:rsid w:val="009726B0"/>
    <w:rsid w:val="00972709"/>
    <w:rsid w:val="00972A16"/>
    <w:rsid w:val="00972B00"/>
    <w:rsid w:val="00972BAD"/>
    <w:rsid w:val="00975729"/>
    <w:rsid w:val="009763CE"/>
    <w:rsid w:val="0097659F"/>
    <w:rsid w:val="009769BE"/>
    <w:rsid w:val="0097741C"/>
    <w:rsid w:val="009775B8"/>
    <w:rsid w:val="00977992"/>
    <w:rsid w:val="00977A46"/>
    <w:rsid w:val="009802C7"/>
    <w:rsid w:val="009804F7"/>
    <w:rsid w:val="009805D7"/>
    <w:rsid w:val="00980BDF"/>
    <w:rsid w:val="00980F30"/>
    <w:rsid w:val="0098102B"/>
    <w:rsid w:val="0098130B"/>
    <w:rsid w:val="00981810"/>
    <w:rsid w:val="009818CF"/>
    <w:rsid w:val="00981F9A"/>
    <w:rsid w:val="009820AB"/>
    <w:rsid w:val="00982FE9"/>
    <w:rsid w:val="00983520"/>
    <w:rsid w:val="00983C58"/>
    <w:rsid w:val="00983E6E"/>
    <w:rsid w:val="00984046"/>
    <w:rsid w:val="00984DA8"/>
    <w:rsid w:val="00985447"/>
    <w:rsid w:val="009860DE"/>
    <w:rsid w:val="00986F3A"/>
    <w:rsid w:val="009901F6"/>
    <w:rsid w:val="009904EB"/>
    <w:rsid w:val="00990CCD"/>
    <w:rsid w:val="00990D91"/>
    <w:rsid w:val="009921E4"/>
    <w:rsid w:val="00992558"/>
    <w:rsid w:val="0099379C"/>
    <w:rsid w:val="0099410E"/>
    <w:rsid w:val="00994B43"/>
    <w:rsid w:val="00997FDD"/>
    <w:rsid w:val="009A0095"/>
    <w:rsid w:val="009A0393"/>
    <w:rsid w:val="009A0A43"/>
    <w:rsid w:val="009A0D30"/>
    <w:rsid w:val="009A1479"/>
    <w:rsid w:val="009A1845"/>
    <w:rsid w:val="009A2D7C"/>
    <w:rsid w:val="009A3F8E"/>
    <w:rsid w:val="009A4608"/>
    <w:rsid w:val="009A4C68"/>
    <w:rsid w:val="009A4CCB"/>
    <w:rsid w:val="009A4D84"/>
    <w:rsid w:val="009A552E"/>
    <w:rsid w:val="009A600B"/>
    <w:rsid w:val="009A654B"/>
    <w:rsid w:val="009A68C1"/>
    <w:rsid w:val="009A712A"/>
    <w:rsid w:val="009A7138"/>
    <w:rsid w:val="009A7873"/>
    <w:rsid w:val="009A79C1"/>
    <w:rsid w:val="009A7C85"/>
    <w:rsid w:val="009A7CF2"/>
    <w:rsid w:val="009B18E7"/>
    <w:rsid w:val="009B1AB2"/>
    <w:rsid w:val="009B2328"/>
    <w:rsid w:val="009B2905"/>
    <w:rsid w:val="009B3421"/>
    <w:rsid w:val="009B3894"/>
    <w:rsid w:val="009B52CE"/>
    <w:rsid w:val="009B5DDA"/>
    <w:rsid w:val="009B5F6A"/>
    <w:rsid w:val="009B6884"/>
    <w:rsid w:val="009B6C0B"/>
    <w:rsid w:val="009B778B"/>
    <w:rsid w:val="009C0D4B"/>
    <w:rsid w:val="009C0DF6"/>
    <w:rsid w:val="009C18F3"/>
    <w:rsid w:val="009C2C0D"/>
    <w:rsid w:val="009C2ECB"/>
    <w:rsid w:val="009C3CFF"/>
    <w:rsid w:val="009C46BB"/>
    <w:rsid w:val="009C4A63"/>
    <w:rsid w:val="009C5355"/>
    <w:rsid w:val="009C5473"/>
    <w:rsid w:val="009C589C"/>
    <w:rsid w:val="009C58B8"/>
    <w:rsid w:val="009C5D99"/>
    <w:rsid w:val="009C6281"/>
    <w:rsid w:val="009C6831"/>
    <w:rsid w:val="009C6C6D"/>
    <w:rsid w:val="009C7C2D"/>
    <w:rsid w:val="009D18F5"/>
    <w:rsid w:val="009D1F5E"/>
    <w:rsid w:val="009D206F"/>
    <w:rsid w:val="009D3197"/>
    <w:rsid w:val="009D376E"/>
    <w:rsid w:val="009D38A0"/>
    <w:rsid w:val="009D3BF8"/>
    <w:rsid w:val="009D4B5F"/>
    <w:rsid w:val="009D4D33"/>
    <w:rsid w:val="009D5CBA"/>
    <w:rsid w:val="009D655C"/>
    <w:rsid w:val="009D6FB2"/>
    <w:rsid w:val="009D72D4"/>
    <w:rsid w:val="009D78C4"/>
    <w:rsid w:val="009D7EA5"/>
    <w:rsid w:val="009E0357"/>
    <w:rsid w:val="009E04D6"/>
    <w:rsid w:val="009E0EF7"/>
    <w:rsid w:val="009E21C9"/>
    <w:rsid w:val="009E4DBD"/>
    <w:rsid w:val="009E6CDB"/>
    <w:rsid w:val="009F042F"/>
    <w:rsid w:val="009F04C6"/>
    <w:rsid w:val="009F1265"/>
    <w:rsid w:val="009F1F20"/>
    <w:rsid w:val="009F3A54"/>
    <w:rsid w:val="009F45B5"/>
    <w:rsid w:val="009F5305"/>
    <w:rsid w:val="009F6BF0"/>
    <w:rsid w:val="009F79AC"/>
    <w:rsid w:val="00A0025D"/>
    <w:rsid w:val="00A008BF"/>
    <w:rsid w:val="00A0101D"/>
    <w:rsid w:val="00A02150"/>
    <w:rsid w:val="00A02413"/>
    <w:rsid w:val="00A024DC"/>
    <w:rsid w:val="00A03717"/>
    <w:rsid w:val="00A0419F"/>
    <w:rsid w:val="00A041ED"/>
    <w:rsid w:val="00A04219"/>
    <w:rsid w:val="00A04FE1"/>
    <w:rsid w:val="00A07726"/>
    <w:rsid w:val="00A108CC"/>
    <w:rsid w:val="00A116E5"/>
    <w:rsid w:val="00A124A7"/>
    <w:rsid w:val="00A132A7"/>
    <w:rsid w:val="00A139DA"/>
    <w:rsid w:val="00A13D68"/>
    <w:rsid w:val="00A14297"/>
    <w:rsid w:val="00A1485D"/>
    <w:rsid w:val="00A14944"/>
    <w:rsid w:val="00A14CF1"/>
    <w:rsid w:val="00A15A66"/>
    <w:rsid w:val="00A164F2"/>
    <w:rsid w:val="00A16F5F"/>
    <w:rsid w:val="00A213CD"/>
    <w:rsid w:val="00A218C7"/>
    <w:rsid w:val="00A21D9D"/>
    <w:rsid w:val="00A21FD4"/>
    <w:rsid w:val="00A2307F"/>
    <w:rsid w:val="00A23483"/>
    <w:rsid w:val="00A23707"/>
    <w:rsid w:val="00A238AD"/>
    <w:rsid w:val="00A23EF1"/>
    <w:rsid w:val="00A2515E"/>
    <w:rsid w:val="00A25A77"/>
    <w:rsid w:val="00A25D11"/>
    <w:rsid w:val="00A25E1D"/>
    <w:rsid w:val="00A2669D"/>
    <w:rsid w:val="00A26C05"/>
    <w:rsid w:val="00A271DA"/>
    <w:rsid w:val="00A27A21"/>
    <w:rsid w:val="00A27E66"/>
    <w:rsid w:val="00A27F8E"/>
    <w:rsid w:val="00A3023B"/>
    <w:rsid w:val="00A30312"/>
    <w:rsid w:val="00A3078A"/>
    <w:rsid w:val="00A311B1"/>
    <w:rsid w:val="00A31B79"/>
    <w:rsid w:val="00A33691"/>
    <w:rsid w:val="00A33DCC"/>
    <w:rsid w:val="00A342D9"/>
    <w:rsid w:val="00A343C9"/>
    <w:rsid w:val="00A345A1"/>
    <w:rsid w:val="00A34634"/>
    <w:rsid w:val="00A346E0"/>
    <w:rsid w:val="00A34BF8"/>
    <w:rsid w:val="00A3508C"/>
    <w:rsid w:val="00A35CCA"/>
    <w:rsid w:val="00A35FF7"/>
    <w:rsid w:val="00A3626F"/>
    <w:rsid w:val="00A36D80"/>
    <w:rsid w:val="00A37359"/>
    <w:rsid w:val="00A37BD3"/>
    <w:rsid w:val="00A37FB7"/>
    <w:rsid w:val="00A4024D"/>
    <w:rsid w:val="00A403BD"/>
    <w:rsid w:val="00A4065E"/>
    <w:rsid w:val="00A40C5E"/>
    <w:rsid w:val="00A40EC8"/>
    <w:rsid w:val="00A41C40"/>
    <w:rsid w:val="00A41DB9"/>
    <w:rsid w:val="00A42550"/>
    <w:rsid w:val="00A42D28"/>
    <w:rsid w:val="00A431B1"/>
    <w:rsid w:val="00A439A2"/>
    <w:rsid w:val="00A4497A"/>
    <w:rsid w:val="00A44AF3"/>
    <w:rsid w:val="00A4551B"/>
    <w:rsid w:val="00A4563E"/>
    <w:rsid w:val="00A45E06"/>
    <w:rsid w:val="00A46C2D"/>
    <w:rsid w:val="00A50C54"/>
    <w:rsid w:val="00A52936"/>
    <w:rsid w:val="00A54880"/>
    <w:rsid w:val="00A548C0"/>
    <w:rsid w:val="00A54A97"/>
    <w:rsid w:val="00A5509F"/>
    <w:rsid w:val="00A556D1"/>
    <w:rsid w:val="00A55941"/>
    <w:rsid w:val="00A56715"/>
    <w:rsid w:val="00A56A4A"/>
    <w:rsid w:val="00A56A5C"/>
    <w:rsid w:val="00A57348"/>
    <w:rsid w:val="00A57412"/>
    <w:rsid w:val="00A577BD"/>
    <w:rsid w:val="00A57D9E"/>
    <w:rsid w:val="00A601E6"/>
    <w:rsid w:val="00A603A6"/>
    <w:rsid w:val="00A60562"/>
    <w:rsid w:val="00A61080"/>
    <w:rsid w:val="00A61928"/>
    <w:rsid w:val="00A6203B"/>
    <w:rsid w:val="00A62363"/>
    <w:rsid w:val="00A62B3F"/>
    <w:rsid w:val="00A62CC9"/>
    <w:rsid w:val="00A62E28"/>
    <w:rsid w:val="00A64942"/>
    <w:rsid w:val="00A65A5F"/>
    <w:rsid w:val="00A66EBE"/>
    <w:rsid w:val="00A66F4A"/>
    <w:rsid w:val="00A6747F"/>
    <w:rsid w:val="00A67EC5"/>
    <w:rsid w:val="00A710C9"/>
    <w:rsid w:val="00A71663"/>
    <w:rsid w:val="00A71ADA"/>
    <w:rsid w:val="00A71F88"/>
    <w:rsid w:val="00A73933"/>
    <w:rsid w:val="00A742D4"/>
    <w:rsid w:val="00A745B3"/>
    <w:rsid w:val="00A7483B"/>
    <w:rsid w:val="00A749E8"/>
    <w:rsid w:val="00A750BF"/>
    <w:rsid w:val="00A7556A"/>
    <w:rsid w:val="00A7589A"/>
    <w:rsid w:val="00A75A60"/>
    <w:rsid w:val="00A76A5F"/>
    <w:rsid w:val="00A76E46"/>
    <w:rsid w:val="00A770E1"/>
    <w:rsid w:val="00A8097A"/>
    <w:rsid w:val="00A80AD9"/>
    <w:rsid w:val="00A8109E"/>
    <w:rsid w:val="00A81608"/>
    <w:rsid w:val="00A81CE8"/>
    <w:rsid w:val="00A820C5"/>
    <w:rsid w:val="00A82406"/>
    <w:rsid w:val="00A82B71"/>
    <w:rsid w:val="00A83345"/>
    <w:rsid w:val="00A83606"/>
    <w:rsid w:val="00A84884"/>
    <w:rsid w:val="00A84EBD"/>
    <w:rsid w:val="00A858B3"/>
    <w:rsid w:val="00A86A8F"/>
    <w:rsid w:val="00A86BAD"/>
    <w:rsid w:val="00A86FBC"/>
    <w:rsid w:val="00A87719"/>
    <w:rsid w:val="00A87DAF"/>
    <w:rsid w:val="00A90AD2"/>
    <w:rsid w:val="00A9128B"/>
    <w:rsid w:val="00A91543"/>
    <w:rsid w:val="00A9211B"/>
    <w:rsid w:val="00A92460"/>
    <w:rsid w:val="00A9337C"/>
    <w:rsid w:val="00A93640"/>
    <w:rsid w:val="00A9384B"/>
    <w:rsid w:val="00A93F34"/>
    <w:rsid w:val="00A945D5"/>
    <w:rsid w:val="00A94BB0"/>
    <w:rsid w:val="00A95185"/>
    <w:rsid w:val="00A95580"/>
    <w:rsid w:val="00A9563E"/>
    <w:rsid w:val="00A95EB2"/>
    <w:rsid w:val="00A96C3F"/>
    <w:rsid w:val="00A97477"/>
    <w:rsid w:val="00AA0F70"/>
    <w:rsid w:val="00AA1744"/>
    <w:rsid w:val="00AA2F80"/>
    <w:rsid w:val="00AA3040"/>
    <w:rsid w:val="00AA4150"/>
    <w:rsid w:val="00AA54E4"/>
    <w:rsid w:val="00AA5504"/>
    <w:rsid w:val="00AA576D"/>
    <w:rsid w:val="00AA615F"/>
    <w:rsid w:val="00AA7614"/>
    <w:rsid w:val="00AB1181"/>
    <w:rsid w:val="00AB120D"/>
    <w:rsid w:val="00AB1D33"/>
    <w:rsid w:val="00AB23A7"/>
    <w:rsid w:val="00AB2DBE"/>
    <w:rsid w:val="00AB4AC9"/>
    <w:rsid w:val="00AB5719"/>
    <w:rsid w:val="00AB5BD7"/>
    <w:rsid w:val="00AB6C2E"/>
    <w:rsid w:val="00AC0387"/>
    <w:rsid w:val="00AC08A0"/>
    <w:rsid w:val="00AC0D1A"/>
    <w:rsid w:val="00AC138C"/>
    <w:rsid w:val="00AC1391"/>
    <w:rsid w:val="00AC2464"/>
    <w:rsid w:val="00AC303A"/>
    <w:rsid w:val="00AC35FF"/>
    <w:rsid w:val="00AC375A"/>
    <w:rsid w:val="00AC3F18"/>
    <w:rsid w:val="00AC4C55"/>
    <w:rsid w:val="00AC4E93"/>
    <w:rsid w:val="00AC5005"/>
    <w:rsid w:val="00AC5253"/>
    <w:rsid w:val="00AC530A"/>
    <w:rsid w:val="00AC5AC6"/>
    <w:rsid w:val="00AC7D8A"/>
    <w:rsid w:val="00AD0B05"/>
    <w:rsid w:val="00AD11E4"/>
    <w:rsid w:val="00AD12AA"/>
    <w:rsid w:val="00AD1349"/>
    <w:rsid w:val="00AD158A"/>
    <w:rsid w:val="00AD2469"/>
    <w:rsid w:val="00AD2B1F"/>
    <w:rsid w:val="00AD302A"/>
    <w:rsid w:val="00AD3966"/>
    <w:rsid w:val="00AD3ED9"/>
    <w:rsid w:val="00AD4282"/>
    <w:rsid w:val="00AD4CF3"/>
    <w:rsid w:val="00AD5231"/>
    <w:rsid w:val="00AD5DDC"/>
    <w:rsid w:val="00AD7687"/>
    <w:rsid w:val="00AD79E7"/>
    <w:rsid w:val="00AD7A29"/>
    <w:rsid w:val="00AE00EF"/>
    <w:rsid w:val="00AE07EC"/>
    <w:rsid w:val="00AE16D2"/>
    <w:rsid w:val="00AE16E9"/>
    <w:rsid w:val="00AE1854"/>
    <w:rsid w:val="00AE1A09"/>
    <w:rsid w:val="00AE20EF"/>
    <w:rsid w:val="00AE2164"/>
    <w:rsid w:val="00AE365E"/>
    <w:rsid w:val="00AE4249"/>
    <w:rsid w:val="00AE71F5"/>
    <w:rsid w:val="00AE76E4"/>
    <w:rsid w:val="00AE7D20"/>
    <w:rsid w:val="00AE7E97"/>
    <w:rsid w:val="00AF06CA"/>
    <w:rsid w:val="00AF1E9D"/>
    <w:rsid w:val="00AF2F2C"/>
    <w:rsid w:val="00AF31BB"/>
    <w:rsid w:val="00AF3A17"/>
    <w:rsid w:val="00AF3C8C"/>
    <w:rsid w:val="00AF47C2"/>
    <w:rsid w:val="00AF6D91"/>
    <w:rsid w:val="00AF752F"/>
    <w:rsid w:val="00AF7E66"/>
    <w:rsid w:val="00B00476"/>
    <w:rsid w:val="00B010E2"/>
    <w:rsid w:val="00B01D6C"/>
    <w:rsid w:val="00B02374"/>
    <w:rsid w:val="00B028C8"/>
    <w:rsid w:val="00B02904"/>
    <w:rsid w:val="00B02A56"/>
    <w:rsid w:val="00B03058"/>
    <w:rsid w:val="00B03139"/>
    <w:rsid w:val="00B03CC0"/>
    <w:rsid w:val="00B0461B"/>
    <w:rsid w:val="00B04834"/>
    <w:rsid w:val="00B04B1B"/>
    <w:rsid w:val="00B04F43"/>
    <w:rsid w:val="00B062D1"/>
    <w:rsid w:val="00B07095"/>
    <w:rsid w:val="00B0784D"/>
    <w:rsid w:val="00B07AF3"/>
    <w:rsid w:val="00B07E55"/>
    <w:rsid w:val="00B104E0"/>
    <w:rsid w:val="00B11040"/>
    <w:rsid w:val="00B11EC1"/>
    <w:rsid w:val="00B12AF6"/>
    <w:rsid w:val="00B1390F"/>
    <w:rsid w:val="00B14EB6"/>
    <w:rsid w:val="00B15120"/>
    <w:rsid w:val="00B1536F"/>
    <w:rsid w:val="00B1541E"/>
    <w:rsid w:val="00B166BB"/>
    <w:rsid w:val="00B16B42"/>
    <w:rsid w:val="00B16CCB"/>
    <w:rsid w:val="00B17829"/>
    <w:rsid w:val="00B21141"/>
    <w:rsid w:val="00B222D7"/>
    <w:rsid w:val="00B22F83"/>
    <w:rsid w:val="00B23199"/>
    <w:rsid w:val="00B234FE"/>
    <w:rsid w:val="00B23C11"/>
    <w:rsid w:val="00B23D07"/>
    <w:rsid w:val="00B25A1D"/>
    <w:rsid w:val="00B25ACC"/>
    <w:rsid w:val="00B260DE"/>
    <w:rsid w:val="00B26E9D"/>
    <w:rsid w:val="00B2798F"/>
    <w:rsid w:val="00B27C54"/>
    <w:rsid w:val="00B27CF9"/>
    <w:rsid w:val="00B302F3"/>
    <w:rsid w:val="00B30B67"/>
    <w:rsid w:val="00B3109E"/>
    <w:rsid w:val="00B3153E"/>
    <w:rsid w:val="00B32230"/>
    <w:rsid w:val="00B33A2D"/>
    <w:rsid w:val="00B34AE5"/>
    <w:rsid w:val="00B35696"/>
    <w:rsid w:val="00B35EA9"/>
    <w:rsid w:val="00B35FE8"/>
    <w:rsid w:val="00B36191"/>
    <w:rsid w:val="00B36421"/>
    <w:rsid w:val="00B36BF7"/>
    <w:rsid w:val="00B37731"/>
    <w:rsid w:val="00B378E9"/>
    <w:rsid w:val="00B37CC3"/>
    <w:rsid w:val="00B40854"/>
    <w:rsid w:val="00B4145E"/>
    <w:rsid w:val="00B41AEF"/>
    <w:rsid w:val="00B41F2F"/>
    <w:rsid w:val="00B421A9"/>
    <w:rsid w:val="00B43170"/>
    <w:rsid w:val="00B45147"/>
    <w:rsid w:val="00B4547B"/>
    <w:rsid w:val="00B45598"/>
    <w:rsid w:val="00B455AA"/>
    <w:rsid w:val="00B457FF"/>
    <w:rsid w:val="00B45D9D"/>
    <w:rsid w:val="00B4611E"/>
    <w:rsid w:val="00B46DEB"/>
    <w:rsid w:val="00B47521"/>
    <w:rsid w:val="00B4787D"/>
    <w:rsid w:val="00B50468"/>
    <w:rsid w:val="00B50902"/>
    <w:rsid w:val="00B51022"/>
    <w:rsid w:val="00B522D6"/>
    <w:rsid w:val="00B52A02"/>
    <w:rsid w:val="00B52A8B"/>
    <w:rsid w:val="00B52EE6"/>
    <w:rsid w:val="00B535E5"/>
    <w:rsid w:val="00B53903"/>
    <w:rsid w:val="00B53E7A"/>
    <w:rsid w:val="00B53EC4"/>
    <w:rsid w:val="00B54639"/>
    <w:rsid w:val="00B54B86"/>
    <w:rsid w:val="00B5532E"/>
    <w:rsid w:val="00B5608E"/>
    <w:rsid w:val="00B56147"/>
    <w:rsid w:val="00B563CB"/>
    <w:rsid w:val="00B564E3"/>
    <w:rsid w:val="00B5656D"/>
    <w:rsid w:val="00B5662D"/>
    <w:rsid w:val="00B56CD5"/>
    <w:rsid w:val="00B57074"/>
    <w:rsid w:val="00B574F9"/>
    <w:rsid w:val="00B602A7"/>
    <w:rsid w:val="00B62752"/>
    <w:rsid w:val="00B62A1B"/>
    <w:rsid w:val="00B62A9C"/>
    <w:rsid w:val="00B63EBC"/>
    <w:rsid w:val="00B64851"/>
    <w:rsid w:val="00B65880"/>
    <w:rsid w:val="00B65F2B"/>
    <w:rsid w:val="00B660AF"/>
    <w:rsid w:val="00B66724"/>
    <w:rsid w:val="00B66EEB"/>
    <w:rsid w:val="00B6711B"/>
    <w:rsid w:val="00B676EA"/>
    <w:rsid w:val="00B67A5A"/>
    <w:rsid w:val="00B70032"/>
    <w:rsid w:val="00B70B16"/>
    <w:rsid w:val="00B721F1"/>
    <w:rsid w:val="00B721FA"/>
    <w:rsid w:val="00B742EA"/>
    <w:rsid w:val="00B759F0"/>
    <w:rsid w:val="00B760CB"/>
    <w:rsid w:val="00B761BC"/>
    <w:rsid w:val="00B7666D"/>
    <w:rsid w:val="00B76A6A"/>
    <w:rsid w:val="00B76EC6"/>
    <w:rsid w:val="00B772C7"/>
    <w:rsid w:val="00B77449"/>
    <w:rsid w:val="00B77569"/>
    <w:rsid w:val="00B77636"/>
    <w:rsid w:val="00B77993"/>
    <w:rsid w:val="00B77A01"/>
    <w:rsid w:val="00B77D08"/>
    <w:rsid w:val="00B77EBE"/>
    <w:rsid w:val="00B80444"/>
    <w:rsid w:val="00B80A23"/>
    <w:rsid w:val="00B80D50"/>
    <w:rsid w:val="00B8138F"/>
    <w:rsid w:val="00B817BA"/>
    <w:rsid w:val="00B82373"/>
    <w:rsid w:val="00B82F7E"/>
    <w:rsid w:val="00B83332"/>
    <w:rsid w:val="00B83422"/>
    <w:rsid w:val="00B834A4"/>
    <w:rsid w:val="00B83BFB"/>
    <w:rsid w:val="00B84154"/>
    <w:rsid w:val="00B8441A"/>
    <w:rsid w:val="00B84FAF"/>
    <w:rsid w:val="00B851E5"/>
    <w:rsid w:val="00B85941"/>
    <w:rsid w:val="00B85B31"/>
    <w:rsid w:val="00B85CFA"/>
    <w:rsid w:val="00B86773"/>
    <w:rsid w:val="00B86790"/>
    <w:rsid w:val="00B90022"/>
    <w:rsid w:val="00B90F15"/>
    <w:rsid w:val="00B9286F"/>
    <w:rsid w:val="00B92922"/>
    <w:rsid w:val="00B933D8"/>
    <w:rsid w:val="00B94568"/>
    <w:rsid w:val="00B951C9"/>
    <w:rsid w:val="00B95CC6"/>
    <w:rsid w:val="00B979A3"/>
    <w:rsid w:val="00B97B61"/>
    <w:rsid w:val="00BA0105"/>
    <w:rsid w:val="00BA0118"/>
    <w:rsid w:val="00BA098A"/>
    <w:rsid w:val="00BA100D"/>
    <w:rsid w:val="00BA372B"/>
    <w:rsid w:val="00BA3B7B"/>
    <w:rsid w:val="00BA438E"/>
    <w:rsid w:val="00BA4B76"/>
    <w:rsid w:val="00BA4D79"/>
    <w:rsid w:val="00BA6D12"/>
    <w:rsid w:val="00BA6FEB"/>
    <w:rsid w:val="00BA7151"/>
    <w:rsid w:val="00BB06CF"/>
    <w:rsid w:val="00BB0BF8"/>
    <w:rsid w:val="00BB1588"/>
    <w:rsid w:val="00BB246D"/>
    <w:rsid w:val="00BB2B46"/>
    <w:rsid w:val="00BB3775"/>
    <w:rsid w:val="00BB3A2F"/>
    <w:rsid w:val="00BB44E6"/>
    <w:rsid w:val="00BB4911"/>
    <w:rsid w:val="00BB552A"/>
    <w:rsid w:val="00BB5C9D"/>
    <w:rsid w:val="00BB5EA2"/>
    <w:rsid w:val="00BB65B1"/>
    <w:rsid w:val="00BB6C5B"/>
    <w:rsid w:val="00BB7193"/>
    <w:rsid w:val="00BB7524"/>
    <w:rsid w:val="00BB7897"/>
    <w:rsid w:val="00BB7B3C"/>
    <w:rsid w:val="00BC0298"/>
    <w:rsid w:val="00BC1247"/>
    <w:rsid w:val="00BC1859"/>
    <w:rsid w:val="00BC1DFE"/>
    <w:rsid w:val="00BC2A3D"/>
    <w:rsid w:val="00BC2FE9"/>
    <w:rsid w:val="00BC362A"/>
    <w:rsid w:val="00BC4856"/>
    <w:rsid w:val="00BC5369"/>
    <w:rsid w:val="00BC550F"/>
    <w:rsid w:val="00BC560D"/>
    <w:rsid w:val="00BC56AC"/>
    <w:rsid w:val="00BC5CEC"/>
    <w:rsid w:val="00BC67B5"/>
    <w:rsid w:val="00BC684E"/>
    <w:rsid w:val="00BC6BDC"/>
    <w:rsid w:val="00BC7763"/>
    <w:rsid w:val="00BC7C75"/>
    <w:rsid w:val="00BD1B53"/>
    <w:rsid w:val="00BD2997"/>
    <w:rsid w:val="00BD4680"/>
    <w:rsid w:val="00BD5559"/>
    <w:rsid w:val="00BD5E7E"/>
    <w:rsid w:val="00BD60D8"/>
    <w:rsid w:val="00BD7F80"/>
    <w:rsid w:val="00BE00A4"/>
    <w:rsid w:val="00BE0192"/>
    <w:rsid w:val="00BE1FBD"/>
    <w:rsid w:val="00BE2991"/>
    <w:rsid w:val="00BE2CD2"/>
    <w:rsid w:val="00BE30D1"/>
    <w:rsid w:val="00BE3558"/>
    <w:rsid w:val="00BE3875"/>
    <w:rsid w:val="00BE38F3"/>
    <w:rsid w:val="00BE3F01"/>
    <w:rsid w:val="00BE558A"/>
    <w:rsid w:val="00BE5977"/>
    <w:rsid w:val="00BE5FD8"/>
    <w:rsid w:val="00BE62DE"/>
    <w:rsid w:val="00BE6C0E"/>
    <w:rsid w:val="00BE7962"/>
    <w:rsid w:val="00BE7AE2"/>
    <w:rsid w:val="00BF0631"/>
    <w:rsid w:val="00BF0B39"/>
    <w:rsid w:val="00BF0C25"/>
    <w:rsid w:val="00BF1389"/>
    <w:rsid w:val="00BF1F69"/>
    <w:rsid w:val="00BF2886"/>
    <w:rsid w:val="00BF32C8"/>
    <w:rsid w:val="00BF336B"/>
    <w:rsid w:val="00BF3B54"/>
    <w:rsid w:val="00BF3E42"/>
    <w:rsid w:val="00BF4A4C"/>
    <w:rsid w:val="00BF5B44"/>
    <w:rsid w:val="00BF5E60"/>
    <w:rsid w:val="00BF6458"/>
    <w:rsid w:val="00BF7664"/>
    <w:rsid w:val="00BF79D3"/>
    <w:rsid w:val="00C002BD"/>
    <w:rsid w:val="00C00518"/>
    <w:rsid w:val="00C0158A"/>
    <w:rsid w:val="00C01D81"/>
    <w:rsid w:val="00C01EC0"/>
    <w:rsid w:val="00C02D95"/>
    <w:rsid w:val="00C02FD5"/>
    <w:rsid w:val="00C03594"/>
    <w:rsid w:val="00C038AC"/>
    <w:rsid w:val="00C03C20"/>
    <w:rsid w:val="00C03DDA"/>
    <w:rsid w:val="00C04C9B"/>
    <w:rsid w:val="00C071A1"/>
    <w:rsid w:val="00C071D4"/>
    <w:rsid w:val="00C076C8"/>
    <w:rsid w:val="00C105B3"/>
    <w:rsid w:val="00C11BED"/>
    <w:rsid w:val="00C1256F"/>
    <w:rsid w:val="00C13234"/>
    <w:rsid w:val="00C133C3"/>
    <w:rsid w:val="00C13DFD"/>
    <w:rsid w:val="00C14AC5"/>
    <w:rsid w:val="00C158FB"/>
    <w:rsid w:val="00C163C3"/>
    <w:rsid w:val="00C16751"/>
    <w:rsid w:val="00C16F32"/>
    <w:rsid w:val="00C170C3"/>
    <w:rsid w:val="00C171FE"/>
    <w:rsid w:val="00C17F24"/>
    <w:rsid w:val="00C17FFD"/>
    <w:rsid w:val="00C20405"/>
    <w:rsid w:val="00C20D7D"/>
    <w:rsid w:val="00C2219B"/>
    <w:rsid w:val="00C224E0"/>
    <w:rsid w:val="00C22B77"/>
    <w:rsid w:val="00C23297"/>
    <w:rsid w:val="00C23A51"/>
    <w:rsid w:val="00C24382"/>
    <w:rsid w:val="00C243F7"/>
    <w:rsid w:val="00C24803"/>
    <w:rsid w:val="00C24921"/>
    <w:rsid w:val="00C24DFD"/>
    <w:rsid w:val="00C25F84"/>
    <w:rsid w:val="00C26B83"/>
    <w:rsid w:val="00C27587"/>
    <w:rsid w:val="00C27994"/>
    <w:rsid w:val="00C27BC5"/>
    <w:rsid w:val="00C27C27"/>
    <w:rsid w:val="00C30CDA"/>
    <w:rsid w:val="00C31298"/>
    <w:rsid w:val="00C31676"/>
    <w:rsid w:val="00C31A0F"/>
    <w:rsid w:val="00C31CBE"/>
    <w:rsid w:val="00C31E02"/>
    <w:rsid w:val="00C3230F"/>
    <w:rsid w:val="00C33140"/>
    <w:rsid w:val="00C331E3"/>
    <w:rsid w:val="00C3354B"/>
    <w:rsid w:val="00C346E3"/>
    <w:rsid w:val="00C3476F"/>
    <w:rsid w:val="00C34793"/>
    <w:rsid w:val="00C348A3"/>
    <w:rsid w:val="00C34A6A"/>
    <w:rsid w:val="00C34E61"/>
    <w:rsid w:val="00C37303"/>
    <w:rsid w:val="00C376AE"/>
    <w:rsid w:val="00C4014C"/>
    <w:rsid w:val="00C40C32"/>
    <w:rsid w:val="00C41018"/>
    <w:rsid w:val="00C413BC"/>
    <w:rsid w:val="00C418D6"/>
    <w:rsid w:val="00C42084"/>
    <w:rsid w:val="00C42178"/>
    <w:rsid w:val="00C42249"/>
    <w:rsid w:val="00C44535"/>
    <w:rsid w:val="00C4519F"/>
    <w:rsid w:val="00C46D24"/>
    <w:rsid w:val="00C46ECF"/>
    <w:rsid w:val="00C47019"/>
    <w:rsid w:val="00C4755F"/>
    <w:rsid w:val="00C47976"/>
    <w:rsid w:val="00C50800"/>
    <w:rsid w:val="00C5090F"/>
    <w:rsid w:val="00C51886"/>
    <w:rsid w:val="00C51DF5"/>
    <w:rsid w:val="00C51FB1"/>
    <w:rsid w:val="00C5258B"/>
    <w:rsid w:val="00C530C8"/>
    <w:rsid w:val="00C536C5"/>
    <w:rsid w:val="00C54433"/>
    <w:rsid w:val="00C54EDB"/>
    <w:rsid w:val="00C55588"/>
    <w:rsid w:val="00C56E85"/>
    <w:rsid w:val="00C5706A"/>
    <w:rsid w:val="00C57162"/>
    <w:rsid w:val="00C5782B"/>
    <w:rsid w:val="00C57C1A"/>
    <w:rsid w:val="00C57E03"/>
    <w:rsid w:val="00C6024B"/>
    <w:rsid w:val="00C603B1"/>
    <w:rsid w:val="00C60F2A"/>
    <w:rsid w:val="00C6113A"/>
    <w:rsid w:val="00C61BC0"/>
    <w:rsid w:val="00C623A2"/>
    <w:rsid w:val="00C62505"/>
    <w:rsid w:val="00C62632"/>
    <w:rsid w:val="00C6276B"/>
    <w:rsid w:val="00C62FEB"/>
    <w:rsid w:val="00C64B33"/>
    <w:rsid w:val="00C65707"/>
    <w:rsid w:val="00C65A12"/>
    <w:rsid w:val="00C65A4D"/>
    <w:rsid w:val="00C6608B"/>
    <w:rsid w:val="00C66156"/>
    <w:rsid w:val="00C6616C"/>
    <w:rsid w:val="00C666F9"/>
    <w:rsid w:val="00C66A6A"/>
    <w:rsid w:val="00C66B37"/>
    <w:rsid w:val="00C67087"/>
    <w:rsid w:val="00C673E4"/>
    <w:rsid w:val="00C679A6"/>
    <w:rsid w:val="00C70104"/>
    <w:rsid w:val="00C7030F"/>
    <w:rsid w:val="00C7080A"/>
    <w:rsid w:val="00C70DC1"/>
    <w:rsid w:val="00C7298E"/>
    <w:rsid w:val="00C72FE8"/>
    <w:rsid w:val="00C740BD"/>
    <w:rsid w:val="00C74378"/>
    <w:rsid w:val="00C74656"/>
    <w:rsid w:val="00C7500E"/>
    <w:rsid w:val="00C75EBC"/>
    <w:rsid w:val="00C76503"/>
    <w:rsid w:val="00C7689D"/>
    <w:rsid w:val="00C76AF5"/>
    <w:rsid w:val="00C76C44"/>
    <w:rsid w:val="00C779F6"/>
    <w:rsid w:val="00C8143E"/>
    <w:rsid w:val="00C821A1"/>
    <w:rsid w:val="00C83D97"/>
    <w:rsid w:val="00C842CA"/>
    <w:rsid w:val="00C84712"/>
    <w:rsid w:val="00C8494C"/>
    <w:rsid w:val="00C85B00"/>
    <w:rsid w:val="00C86024"/>
    <w:rsid w:val="00C86F02"/>
    <w:rsid w:val="00C874BF"/>
    <w:rsid w:val="00C87CE7"/>
    <w:rsid w:val="00C90ACD"/>
    <w:rsid w:val="00C9227A"/>
    <w:rsid w:val="00C92810"/>
    <w:rsid w:val="00C93B87"/>
    <w:rsid w:val="00C93CF4"/>
    <w:rsid w:val="00C942CB"/>
    <w:rsid w:val="00C944C9"/>
    <w:rsid w:val="00C95265"/>
    <w:rsid w:val="00C95467"/>
    <w:rsid w:val="00C95DAB"/>
    <w:rsid w:val="00C96121"/>
    <w:rsid w:val="00C96BA7"/>
    <w:rsid w:val="00C97D01"/>
    <w:rsid w:val="00C97FF0"/>
    <w:rsid w:val="00CA07E9"/>
    <w:rsid w:val="00CA15F8"/>
    <w:rsid w:val="00CA1CDE"/>
    <w:rsid w:val="00CA210A"/>
    <w:rsid w:val="00CA2A7C"/>
    <w:rsid w:val="00CA370E"/>
    <w:rsid w:val="00CA3F47"/>
    <w:rsid w:val="00CA642C"/>
    <w:rsid w:val="00CA7975"/>
    <w:rsid w:val="00CB1556"/>
    <w:rsid w:val="00CB2052"/>
    <w:rsid w:val="00CB2744"/>
    <w:rsid w:val="00CB323A"/>
    <w:rsid w:val="00CB3971"/>
    <w:rsid w:val="00CB3F97"/>
    <w:rsid w:val="00CB40A6"/>
    <w:rsid w:val="00CB447C"/>
    <w:rsid w:val="00CB47EA"/>
    <w:rsid w:val="00CB4B13"/>
    <w:rsid w:val="00CB532C"/>
    <w:rsid w:val="00CB55EE"/>
    <w:rsid w:val="00CB5789"/>
    <w:rsid w:val="00CB6B6B"/>
    <w:rsid w:val="00CB7CE1"/>
    <w:rsid w:val="00CB7DE0"/>
    <w:rsid w:val="00CC03A5"/>
    <w:rsid w:val="00CC0537"/>
    <w:rsid w:val="00CC08B4"/>
    <w:rsid w:val="00CC0914"/>
    <w:rsid w:val="00CC1458"/>
    <w:rsid w:val="00CC2041"/>
    <w:rsid w:val="00CC2324"/>
    <w:rsid w:val="00CC27D4"/>
    <w:rsid w:val="00CC2A32"/>
    <w:rsid w:val="00CC2D0E"/>
    <w:rsid w:val="00CC3CCD"/>
    <w:rsid w:val="00CC5382"/>
    <w:rsid w:val="00CC55E3"/>
    <w:rsid w:val="00CC560A"/>
    <w:rsid w:val="00CC5742"/>
    <w:rsid w:val="00CC57B5"/>
    <w:rsid w:val="00CC6E92"/>
    <w:rsid w:val="00CD00C0"/>
    <w:rsid w:val="00CD0158"/>
    <w:rsid w:val="00CD01B0"/>
    <w:rsid w:val="00CD064B"/>
    <w:rsid w:val="00CD0CB8"/>
    <w:rsid w:val="00CD0DD9"/>
    <w:rsid w:val="00CD19BA"/>
    <w:rsid w:val="00CD1AA4"/>
    <w:rsid w:val="00CD230C"/>
    <w:rsid w:val="00CD2505"/>
    <w:rsid w:val="00CD2606"/>
    <w:rsid w:val="00CD3E02"/>
    <w:rsid w:val="00CD4672"/>
    <w:rsid w:val="00CD506B"/>
    <w:rsid w:val="00CD55FF"/>
    <w:rsid w:val="00CD5BF0"/>
    <w:rsid w:val="00CE0568"/>
    <w:rsid w:val="00CE1A25"/>
    <w:rsid w:val="00CE23DB"/>
    <w:rsid w:val="00CE2562"/>
    <w:rsid w:val="00CE2FA4"/>
    <w:rsid w:val="00CE5112"/>
    <w:rsid w:val="00CE5243"/>
    <w:rsid w:val="00CE5A6E"/>
    <w:rsid w:val="00CE62F6"/>
    <w:rsid w:val="00CE64A6"/>
    <w:rsid w:val="00CE6AE6"/>
    <w:rsid w:val="00CE6C35"/>
    <w:rsid w:val="00CE7CE6"/>
    <w:rsid w:val="00CF152E"/>
    <w:rsid w:val="00CF1847"/>
    <w:rsid w:val="00CF1B2D"/>
    <w:rsid w:val="00CF1D8D"/>
    <w:rsid w:val="00CF221B"/>
    <w:rsid w:val="00CF2258"/>
    <w:rsid w:val="00CF2624"/>
    <w:rsid w:val="00CF2B60"/>
    <w:rsid w:val="00CF2E27"/>
    <w:rsid w:val="00CF3DDE"/>
    <w:rsid w:val="00CF3FEF"/>
    <w:rsid w:val="00CF45C4"/>
    <w:rsid w:val="00CF4760"/>
    <w:rsid w:val="00CF4E51"/>
    <w:rsid w:val="00CF5417"/>
    <w:rsid w:val="00CF5B4D"/>
    <w:rsid w:val="00CF5C48"/>
    <w:rsid w:val="00CF5C91"/>
    <w:rsid w:val="00CF5D41"/>
    <w:rsid w:val="00CF5E53"/>
    <w:rsid w:val="00CF621A"/>
    <w:rsid w:val="00CF62AA"/>
    <w:rsid w:val="00CF729B"/>
    <w:rsid w:val="00D0076C"/>
    <w:rsid w:val="00D01370"/>
    <w:rsid w:val="00D019ED"/>
    <w:rsid w:val="00D021D8"/>
    <w:rsid w:val="00D031D7"/>
    <w:rsid w:val="00D03CF1"/>
    <w:rsid w:val="00D048E3"/>
    <w:rsid w:val="00D04E3E"/>
    <w:rsid w:val="00D05628"/>
    <w:rsid w:val="00D05A18"/>
    <w:rsid w:val="00D06492"/>
    <w:rsid w:val="00D06594"/>
    <w:rsid w:val="00D07ED9"/>
    <w:rsid w:val="00D10148"/>
    <w:rsid w:val="00D105A9"/>
    <w:rsid w:val="00D1069C"/>
    <w:rsid w:val="00D10E4C"/>
    <w:rsid w:val="00D11565"/>
    <w:rsid w:val="00D11721"/>
    <w:rsid w:val="00D11750"/>
    <w:rsid w:val="00D11B4C"/>
    <w:rsid w:val="00D11F0C"/>
    <w:rsid w:val="00D12ECC"/>
    <w:rsid w:val="00D1391C"/>
    <w:rsid w:val="00D14C59"/>
    <w:rsid w:val="00D15090"/>
    <w:rsid w:val="00D15963"/>
    <w:rsid w:val="00D15A64"/>
    <w:rsid w:val="00D173A5"/>
    <w:rsid w:val="00D17445"/>
    <w:rsid w:val="00D177E1"/>
    <w:rsid w:val="00D216F2"/>
    <w:rsid w:val="00D22485"/>
    <w:rsid w:val="00D22A8F"/>
    <w:rsid w:val="00D22AFE"/>
    <w:rsid w:val="00D22B30"/>
    <w:rsid w:val="00D23142"/>
    <w:rsid w:val="00D2321F"/>
    <w:rsid w:val="00D23A96"/>
    <w:rsid w:val="00D23CBA"/>
    <w:rsid w:val="00D24172"/>
    <w:rsid w:val="00D2418F"/>
    <w:rsid w:val="00D24FD9"/>
    <w:rsid w:val="00D25118"/>
    <w:rsid w:val="00D257A3"/>
    <w:rsid w:val="00D266AC"/>
    <w:rsid w:val="00D3020A"/>
    <w:rsid w:val="00D306E9"/>
    <w:rsid w:val="00D30A05"/>
    <w:rsid w:val="00D31383"/>
    <w:rsid w:val="00D31A12"/>
    <w:rsid w:val="00D33328"/>
    <w:rsid w:val="00D3366F"/>
    <w:rsid w:val="00D34751"/>
    <w:rsid w:val="00D34C77"/>
    <w:rsid w:val="00D3543A"/>
    <w:rsid w:val="00D356D0"/>
    <w:rsid w:val="00D35C47"/>
    <w:rsid w:val="00D35D72"/>
    <w:rsid w:val="00D36634"/>
    <w:rsid w:val="00D37DA1"/>
    <w:rsid w:val="00D407B5"/>
    <w:rsid w:val="00D40B68"/>
    <w:rsid w:val="00D40D7C"/>
    <w:rsid w:val="00D41E6F"/>
    <w:rsid w:val="00D4221C"/>
    <w:rsid w:val="00D42BCC"/>
    <w:rsid w:val="00D434CF"/>
    <w:rsid w:val="00D4364C"/>
    <w:rsid w:val="00D440ED"/>
    <w:rsid w:val="00D44503"/>
    <w:rsid w:val="00D45B8B"/>
    <w:rsid w:val="00D45F04"/>
    <w:rsid w:val="00D460C5"/>
    <w:rsid w:val="00D461A7"/>
    <w:rsid w:val="00D46373"/>
    <w:rsid w:val="00D463FD"/>
    <w:rsid w:val="00D469DC"/>
    <w:rsid w:val="00D4701E"/>
    <w:rsid w:val="00D52119"/>
    <w:rsid w:val="00D525F7"/>
    <w:rsid w:val="00D53909"/>
    <w:rsid w:val="00D54DC4"/>
    <w:rsid w:val="00D5570E"/>
    <w:rsid w:val="00D5583C"/>
    <w:rsid w:val="00D55966"/>
    <w:rsid w:val="00D5661E"/>
    <w:rsid w:val="00D568D9"/>
    <w:rsid w:val="00D56E37"/>
    <w:rsid w:val="00D573CA"/>
    <w:rsid w:val="00D57A31"/>
    <w:rsid w:val="00D6213B"/>
    <w:rsid w:val="00D6270C"/>
    <w:rsid w:val="00D633FC"/>
    <w:rsid w:val="00D63573"/>
    <w:rsid w:val="00D637BE"/>
    <w:rsid w:val="00D63CC9"/>
    <w:rsid w:val="00D6440E"/>
    <w:rsid w:val="00D64830"/>
    <w:rsid w:val="00D651E0"/>
    <w:rsid w:val="00D65714"/>
    <w:rsid w:val="00D658DC"/>
    <w:rsid w:val="00D65AC5"/>
    <w:rsid w:val="00D712AC"/>
    <w:rsid w:val="00D71386"/>
    <w:rsid w:val="00D71C06"/>
    <w:rsid w:val="00D71D71"/>
    <w:rsid w:val="00D73631"/>
    <w:rsid w:val="00D7385C"/>
    <w:rsid w:val="00D73B0E"/>
    <w:rsid w:val="00D73E5B"/>
    <w:rsid w:val="00D76466"/>
    <w:rsid w:val="00D76A78"/>
    <w:rsid w:val="00D76F9A"/>
    <w:rsid w:val="00D77E49"/>
    <w:rsid w:val="00D80E52"/>
    <w:rsid w:val="00D812E7"/>
    <w:rsid w:val="00D8183A"/>
    <w:rsid w:val="00D81F0D"/>
    <w:rsid w:val="00D82797"/>
    <w:rsid w:val="00D829AD"/>
    <w:rsid w:val="00D83301"/>
    <w:rsid w:val="00D83CA7"/>
    <w:rsid w:val="00D84DB4"/>
    <w:rsid w:val="00D8582A"/>
    <w:rsid w:val="00D858B3"/>
    <w:rsid w:val="00D86349"/>
    <w:rsid w:val="00D8676E"/>
    <w:rsid w:val="00D86A88"/>
    <w:rsid w:val="00D9001B"/>
    <w:rsid w:val="00D90B7F"/>
    <w:rsid w:val="00D9188E"/>
    <w:rsid w:val="00D926BF"/>
    <w:rsid w:val="00D9359C"/>
    <w:rsid w:val="00D9397E"/>
    <w:rsid w:val="00D957EE"/>
    <w:rsid w:val="00D9694F"/>
    <w:rsid w:val="00D96FE5"/>
    <w:rsid w:val="00D97BBA"/>
    <w:rsid w:val="00D97C55"/>
    <w:rsid w:val="00DA07A3"/>
    <w:rsid w:val="00DA1B26"/>
    <w:rsid w:val="00DA1F50"/>
    <w:rsid w:val="00DA31CB"/>
    <w:rsid w:val="00DA4158"/>
    <w:rsid w:val="00DA4813"/>
    <w:rsid w:val="00DA531E"/>
    <w:rsid w:val="00DA593C"/>
    <w:rsid w:val="00DA5ED5"/>
    <w:rsid w:val="00DA79A0"/>
    <w:rsid w:val="00DB053E"/>
    <w:rsid w:val="00DB057E"/>
    <w:rsid w:val="00DB0CEE"/>
    <w:rsid w:val="00DB0D0C"/>
    <w:rsid w:val="00DB102D"/>
    <w:rsid w:val="00DB1215"/>
    <w:rsid w:val="00DB124D"/>
    <w:rsid w:val="00DB1604"/>
    <w:rsid w:val="00DB16F0"/>
    <w:rsid w:val="00DB1F8E"/>
    <w:rsid w:val="00DB2D7F"/>
    <w:rsid w:val="00DB31E4"/>
    <w:rsid w:val="00DB433C"/>
    <w:rsid w:val="00DB4408"/>
    <w:rsid w:val="00DB59DD"/>
    <w:rsid w:val="00DB5CB1"/>
    <w:rsid w:val="00DB72C8"/>
    <w:rsid w:val="00DB74B0"/>
    <w:rsid w:val="00DC06E3"/>
    <w:rsid w:val="00DC0C9B"/>
    <w:rsid w:val="00DC1186"/>
    <w:rsid w:val="00DC21A2"/>
    <w:rsid w:val="00DC2FE5"/>
    <w:rsid w:val="00DC3092"/>
    <w:rsid w:val="00DC4BC3"/>
    <w:rsid w:val="00DC56B5"/>
    <w:rsid w:val="00DC60CD"/>
    <w:rsid w:val="00DC6692"/>
    <w:rsid w:val="00DC6866"/>
    <w:rsid w:val="00DC724C"/>
    <w:rsid w:val="00DD0015"/>
    <w:rsid w:val="00DD07F5"/>
    <w:rsid w:val="00DD0E80"/>
    <w:rsid w:val="00DD23EE"/>
    <w:rsid w:val="00DD2C25"/>
    <w:rsid w:val="00DD3397"/>
    <w:rsid w:val="00DD3AD1"/>
    <w:rsid w:val="00DD4061"/>
    <w:rsid w:val="00DD42E4"/>
    <w:rsid w:val="00DD4ABA"/>
    <w:rsid w:val="00DD6F1F"/>
    <w:rsid w:val="00DD6FB7"/>
    <w:rsid w:val="00DD738B"/>
    <w:rsid w:val="00DD7672"/>
    <w:rsid w:val="00DE11BA"/>
    <w:rsid w:val="00DE1402"/>
    <w:rsid w:val="00DE18A3"/>
    <w:rsid w:val="00DE1D2A"/>
    <w:rsid w:val="00DE2BBF"/>
    <w:rsid w:val="00DE2C92"/>
    <w:rsid w:val="00DE3958"/>
    <w:rsid w:val="00DE469B"/>
    <w:rsid w:val="00DE4751"/>
    <w:rsid w:val="00DE4A29"/>
    <w:rsid w:val="00DE5257"/>
    <w:rsid w:val="00DE535B"/>
    <w:rsid w:val="00DE575B"/>
    <w:rsid w:val="00DE678C"/>
    <w:rsid w:val="00DE6CE6"/>
    <w:rsid w:val="00DE7793"/>
    <w:rsid w:val="00DF0D2E"/>
    <w:rsid w:val="00DF1516"/>
    <w:rsid w:val="00DF1DA9"/>
    <w:rsid w:val="00DF2000"/>
    <w:rsid w:val="00DF4907"/>
    <w:rsid w:val="00DF4E07"/>
    <w:rsid w:val="00DF5984"/>
    <w:rsid w:val="00DF5B6A"/>
    <w:rsid w:val="00E00A19"/>
    <w:rsid w:val="00E00D75"/>
    <w:rsid w:val="00E00ED4"/>
    <w:rsid w:val="00E010B4"/>
    <w:rsid w:val="00E01195"/>
    <w:rsid w:val="00E011B9"/>
    <w:rsid w:val="00E01BD3"/>
    <w:rsid w:val="00E0242E"/>
    <w:rsid w:val="00E055A6"/>
    <w:rsid w:val="00E05775"/>
    <w:rsid w:val="00E05D33"/>
    <w:rsid w:val="00E06E69"/>
    <w:rsid w:val="00E103D0"/>
    <w:rsid w:val="00E10F2D"/>
    <w:rsid w:val="00E120D9"/>
    <w:rsid w:val="00E12316"/>
    <w:rsid w:val="00E12F65"/>
    <w:rsid w:val="00E1365F"/>
    <w:rsid w:val="00E138AC"/>
    <w:rsid w:val="00E13C3B"/>
    <w:rsid w:val="00E13F2D"/>
    <w:rsid w:val="00E14860"/>
    <w:rsid w:val="00E1513D"/>
    <w:rsid w:val="00E1631C"/>
    <w:rsid w:val="00E1711D"/>
    <w:rsid w:val="00E17439"/>
    <w:rsid w:val="00E17CB3"/>
    <w:rsid w:val="00E2076E"/>
    <w:rsid w:val="00E20944"/>
    <w:rsid w:val="00E20E0F"/>
    <w:rsid w:val="00E21200"/>
    <w:rsid w:val="00E212A5"/>
    <w:rsid w:val="00E21900"/>
    <w:rsid w:val="00E21B21"/>
    <w:rsid w:val="00E2211F"/>
    <w:rsid w:val="00E236B5"/>
    <w:rsid w:val="00E2386D"/>
    <w:rsid w:val="00E240D3"/>
    <w:rsid w:val="00E24F5C"/>
    <w:rsid w:val="00E251CF"/>
    <w:rsid w:val="00E25922"/>
    <w:rsid w:val="00E2606F"/>
    <w:rsid w:val="00E269F6"/>
    <w:rsid w:val="00E26FD4"/>
    <w:rsid w:val="00E27044"/>
    <w:rsid w:val="00E2710F"/>
    <w:rsid w:val="00E271E6"/>
    <w:rsid w:val="00E271F5"/>
    <w:rsid w:val="00E27207"/>
    <w:rsid w:val="00E3103D"/>
    <w:rsid w:val="00E31878"/>
    <w:rsid w:val="00E32270"/>
    <w:rsid w:val="00E328AC"/>
    <w:rsid w:val="00E331E6"/>
    <w:rsid w:val="00E33C91"/>
    <w:rsid w:val="00E33F2A"/>
    <w:rsid w:val="00E34905"/>
    <w:rsid w:val="00E35BCA"/>
    <w:rsid w:val="00E35F55"/>
    <w:rsid w:val="00E367EB"/>
    <w:rsid w:val="00E368AD"/>
    <w:rsid w:val="00E36A87"/>
    <w:rsid w:val="00E36ADA"/>
    <w:rsid w:val="00E36EAB"/>
    <w:rsid w:val="00E4038F"/>
    <w:rsid w:val="00E40635"/>
    <w:rsid w:val="00E409D9"/>
    <w:rsid w:val="00E41168"/>
    <w:rsid w:val="00E422B7"/>
    <w:rsid w:val="00E42C1D"/>
    <w:rsid w:val="00E431EE"/>
    <w:rsid w:val="00E4339D"/>
    <w:rsid w:val="00E43D29"/>
    <w:rsid w:val="00E43D65"/>
    <w:rsid w:val="00E43E7E"/>
    <w:rsid w:val="00E448EC"/>
    <w:rsid w:val="00E44C25"/>
    <w:rsid w:val="00E464A4"/>
    <w:rsid w:val="00E4726E"/>
    <w:rsid w:val="00E47420"/>
    <w:rsid w:val="00E500DD"/>
    <w:rsid w:val="00E5038F"/>
    <w:rsid w:val="00E50ADE"/>
    <w:rsid w:val="00E51451"/>
    <w:rsid w:val="00E51FBD"/>
    <w:rsid w:val="00E526CF"/>
    <w:rsid w:val="00E52874"/>
    <w:rsid w:val="00E52AB1"/>
    <w:rsid w:val="00E53B24"/>
    <w:rsid w:val="00E54055"/>
    <w:rsid w:val="00E5474C"/>
    <w:rsid w:val="00E55F04"/>
    <w:rsid w:val="00E57106"/>
    <w:rsid w:val="00E57153"/>
    <w:rsid w:val="00E57261"/>
    <w:rsid w:val="00E57341"/>
    <w:rsid w:val="00E5751E"/>
    <w:rsid w:val="00E577E8"/>
    <w:rsid w:val="00E57C52"/>
    <w:rsid w:val="00E601CD"/>
    <w:rsid w:val="00E60303"/>
    <w:rsid w:val="00E605C0"/>
    <w:rsid w:val="00E6067F"/>
    <w:rsid w:val="00E607A9"/>
    <w:rsid w:val="00E617EF"/>
    <w:rsid w:val="00E61ACD"/>
    <w:rsid w:val="00E636B0"/>
    <w:rsid w:val="00E63A50"/>
    <w:rsid w:val="00E63CD9"/>
    <w:rsid w:val="00E64D73"/>
    <w:rsid w:val="00E66D8D"/>
    <w:rsid w:val="00E673EA"/>
    <w:rsid w:val="00E6752C"/>
    <w:rsid w:val="00E67ABD"/>
    <w:rsid w:val="00E67CD7"/>
    <w:rsid w:val="00E70D7B"/>
    <w:rsid w:val="00E70DD9"/>
    <w:rsid w:val="00E7150E"/>
    <w:rsid w:val="00E71FDA"/>
    <w:rsid w:val="00E72424"/>
    <w:rsid w:val="00E725DE"/>
    <w:rsid w:val="00E727AF"/>
    <w:rsid w:val="00E73CEB"/>
    <w:rsid w:val="00E7411D"/>
    <w:rsid w:val="00E7477A"/>
    <w:rsid w:val="00E75FC1"/>
    <w:rsid w:val="00E760AB"/>
    <w:rsid w:val="00E7662D"/>
    <w:rsid w:val="00E76D6C"/>
    <w:rsid w:val="00E76FE3"/>
    <w:rsid w:val="00E7704A"/>
    <w:rsid w:val="00E77E13"/>
    <w:rsid w:val="00E80F4B"/>
    <w:rsid w:val="00E83029"/>
    <w:rsid w:val="00E831D8"/>
    <w:rsid w:val="00E8338C"/>
    <w:rsid w:val="00E83B80"/>
    <w:rsid w:val="00E841F5"/>
    <w:rsid w:val="00E84F50"/>
    <w:rsid w:val="00E8569D"/>
    <w:rsid w:val="00E85CEE"/>
    <w:rsid w:val="00E85D21"/>
    <w:rsid w:val="00E8674F"/>
    <w:rsid w:val="00E875D3"/>
    <w:rsid w:val="00E8794C"/>
    <w:rsid w:val="00E90312"/>
    <w:rsid w:val="00E90421"/>
    <w:rsid w:val="00E90736"/>
    <w:rsid w:val="00E90D3D"/>
    <w:rsid w:val="00E9123F"/>
    <w:rsid w:val="00E9270E"/>
    <w:rsid w:val="00E927F4"/>
    <w:rsid w:val="00E948B3"/>
    <w:rsid w:val="00E949AA"/>
    <w:rsid w:val="00E9626C"/>
    <w:rsid w:val="00E9674B"/>
    <w:rsid w:val="00E973A7"/>
    <w:rsid w:val="00E97DAD"/>
    <w:rsid w:val="00E97E8A"/>
    <w:rsid w:val="00EA022D"/>
    <w:rsid w:val="00EA03E6"/>
    <w:rsid w:val="00EA0E23"/>
    <w:rsid w:val="00EA1302"/>
    <w:rsid w:val="00EA1B0D"/>
    <w:rsid w:val="00EA1FF8"/>
    <w:rsid w:val="00EA27E5"/>
    <w:rsid w:val="00EA2810"/>
    <w:rsid w:val="00EA28F0"/>
    <w:rsid w:val="00EA52B8"/>
    <w:rsid w:val="00EA5878"/>
    <w:rsid w:val="00EA5BDF"/>
    <w:rsid w:val="00EA6FB0"/>
    <w:rsid w:val="00EB0B62"/>
    <w:rsid w:val="00EB0C1B"/>
    <w:rsid w:val="00EB1161"/>
    <w:rsid w:val="00EB14AA"/>
    <w:rsid w:val="00EB1641"/>
    <w:rsid w:val="00EB2351"/>
    <w:rsid w:val="00EB2386"/>
    <w:rsid w:val="00EB31AA"/>
    <w:rsid w:val="00EB333E"/>
    <w:rsid w:val="00EB3CC9"/>
    <w:rsid w:val="00EB417E"/>
    <w:rsid w:val="00EB4410"/>
    <w:rsid w:val="00EB4C1F"/>
    <w:rsid w:val="00EB4F9F"/>
    <w:rsid w:val="00EB51F1"/>
    <w:rsid w:val="00EB65C7"/>
    <w:rsid w:val="00EB773C"/>
    <w:rsid w:val="00EB7946"/>
    <w:rsid w:val="00EC015E"/>
    <w:rsid w:val="00EC327D"/>
    <w:rsid w:val="00EC3FF8"/>
    <w:rsid w:val="00EC5778"/>
    <w:rsid w:val="00EC68F8"/>
    <w:rsid w:val="00EC7264"/>
    <w:rsid w:val="00ED02E3"/>
    <w:rsid w:val="00ED0E9D"/>
    <w:rsid w:val="00ED1974"/>
    <w:rsid w:val="00ED2BD3"/>
    <w:rsid w:val="00ED2D1E"/>
    <w:rsid w:val="00ED2D4F"/>
    <w:rsid w:val="00ED39F1"/>
    <w:rsid w:val="00ED3C8D"/>
    <w:rsid w:val="00ED3EB2"/>
    <w:rsid w:val="00ED43CC"/>
    <w:rsid w:val="00ED4695"/>
    <w:rsid w:val="00ED4D97"/>
    <w:rsid w:val="00ED532F"/>
    <w:rsid w:val="00ED5D41"/>
    <w:rsid w:val="00ED6552"/>
    <w:rsid w:val="00ED6677"/>
    <w:rsid w:val="00ED6815"/>
    <w:rsid w:val="00ED7B9E"/>
    <w:rsid w:val="00EE0581"/>
    <w:rsid w:val="00EE0AAC"/>
    <w:rsid w:val="00EE0C2B"/>
    <w:rsid w:val="00EE1271"/>
    <w:rsid w:val="00EE184E"/>
    <w:rsid w:val="00EE1A4E"/>
    <w:rsid w:val="00EE2388"/>
    <w:rsid w:val="00EE33BC"/>
    <w:rsid w:val="00EE3D82"/>
    <w:rsid w:val="00EE3F79"/>
    <w:rsid w:val="00EE42E4"/>
    <w:rsid w:val="00EE488A"/>
    <w:rsid w:val="00EE4FAA"/>
    <w:rsid w:val="00EE5356"/>
    <w:rsid w:val="00EE606B"/>
    <w:rsid w:val="00EE71E4"/>
    <w:rsid w:val="00EE78EA"/>
    <w:rsid w:val="00EE7AC4"/>
    <w:rsid w:val="00EF097C"/>
    <w:rsid w:val="00EF248D"/>
    <w:rsid w:val="00EF26C9"/>
    <w:rsid w:val="00EF3698"/>
    <w:rsid w:val="00EF3A9F"/>
    <w:rsid w:val="00EF42C6"/>
    <w:rsid w:val="00EF44C4"/>
    <w:rsid w:val="00EF4765"/>
    <w:rsid w:val="00EF4832"/>
    <w:rsid w:val="00EF4C28"/>
    <w:rsid w:val="00EF4D2C"/>
    <w:rsid w:val="00EF520F"/>
    <w:rsid w:val="00EF52D5"/>
    <w:rsid w:val="00EF5B6F"/>
    <w:rsid w:val="00EF5E16"/>
    <w:rsid w:val="00EF7A5D"/>
    <w:rsid w:val="00EF7ECD"/>
    <w:rsid w:val="00F004F9"/>
    <w:rsid w:val="00F01C82"/>
    <w:rsid w:val="00F0236B"/>
    <w:rsid w:val="00F02BED"/>
    <w:rsid w:val="00F05849"/>
    <w:rsid w:val="00F0596B"/>
    <w:rsid w:val="00F05A7E"/>
    <w:rsid w:val="00F06196"/>
    <w:rsid w:val="00F0621C"/>
    <w:rsid w:val="00F07BF2"/>
    <w:rsid w:val="00F1021F"/>
    <w:rsid w:val="00F1068E"/>
    <w:rsid w:val="00F10CAA"/>
    <w:rsid w:val="00F10DC2"/>
    <w:rsid w:val="00F111C0"/>
    <w:rsid w:val="00F119FD"/>
    <w:rsid w:val="00F122CD"/>
    <w:rsid w:val="00F1255F"/>
    <w:rsid w:val="00F129D7"/>
    <w:rsid w:val="00F14A85"/>
    <w:rsid w:val="00F15410"/>
    <w:rsid w:val="00F154EC"/>
    <w:rsid w:val="00F15F72"/>
    <w:rsid w:val="00F167CF"/>
    <w:rsid w:val="00F16DD8"/>
    <w:rsid w:val="00F1778C"/>
    <w:rsid w:val="00F1783E"/>
    <w:rsid w:val="00F17EE9"/>
    <w:rsid w:val="00F20359"/>
    <w:rsid w:val="00F21A82"/>
    <w:rsid w:val="00F21BC9"/>
    <w:rsid w:val="00F22193"/>
    <w:rsid w:val="00F232BE"/>
    <w:rsid w:val="00F23852"/>
    <w:rsid w:val="00F23E43"/>
    <w:rsid w:val="00F24422"/>
    <w:rsid w:val="00F246AF"/>
    <w:rsid w:val="00F25C36"/>
    <w:rsid w:val="00F26402"/>
    <w:rsid w:val="00F26A95"/>
    <w:rsid w:val="00F26F58"/>
    <w:rsid w:val="00F270F1"/>
    <w:rsid w:val="00F300CB"/>
    <w:rsid w:val="00F308E8"/>
    <w:rsid w:val="00F312FB"/>
    <w:rsid w:val="00F32AF7"/>
    <w:rsid w:val="00F34DB3"/>
    <w:rsid w:val="00F35132"/>
    <w:rsid w:val="00F352C6"/>
    <w:rsid w:val="00F35BCA"/>
    <w:rsid w:val="00F360F9"/>
    <w:rsid w:val="00F361FA"/>
    <w:rsid w:val="00F36F8C"/>
    <w:rsid w:val="00F3711C"/>
    <w:rsid w:val="00F40EE8"/>
    <w:rsid w:val="00F41396"/>
    <w:rsid w:val="00F41E62"/>
    <w:rsid w:val="00F42691"/>
    <w:rsid w:val="00F4325B"/>
    <w:rsid w:val="00F43298"/>
    <w:rsid w:val="00F432E7"/>
    <w:rsid w:val="00F43E96"/>
    <w:rsid w:val="00F443E7"/>
    <w:rsid w:val="00F50F9D"/>
    <w:rsid w:val="00F513B3"/>
    <w:rsid w:val="00F51B9F"/>
    <w:rsid w:val="00F522D3"/>
    <w:rsid w:val="00F527A8"/>
    <w:rsid w:val="00F52D18"/>
    <w:rsid w:val="00F534A3"/>
    <w:rsid w:val="00F5375E"/>
    <w:rsid w:val="00F53DD2"/>
    <w:rsid w:val="00F54017"/>
    <w:rsid w:val="00F55C86"/>
    <w:rsid w:val="00F566B5"/>
    <w:rsid w:val="00F569C0"/>
    <w:rsid w:val="00F60C39"/>
    <w:rsid w:val="00F61E9B"/>
    <w:rsid w:val="00F63144"/>
    <w:rsid w:val="00F63674"/>
    <w:rsid w:val="00F638AE"/>
    <w:rsid w:val="00F6425D"/>
    <w:rsid w:val="00F6448E"/>
    <w:rsid w:val="00F64674"/>
    <w:rsid w:val="00F64983"/>
    <w:rsid w:val="00F649D7"/>
    <w:rsid w:val="00F65BA5"/>
    <w:rsid w:val="00F67426"/>
    <w:rsid w:val="00F701BF"/>
    <w:rsid w:val="00F704B7"/>
    <w:rsid w:val="00F705DB"/>
    <w:rsid w:val="00F7085D"/>
    <w:rsid w:val="00F70F0A"/>
    <w:rsid w:val="00F711B3"/>
    <w:rsid w:val="00F71224"/>
    <w:rsid w:val="00F71C0C"/>
    <w:rsid w:val="00F724A0"/>
    <w:rsid w:val="00F72FBC"/>
    <w:rsid w:val="00F7359A"/>
    <w:rsid w:val="00F73C69"/>
    <w:rsid w:val="00F75860"/>
    <w:rsid w:val="00F7671D"/>
    <w:rsid w:val="00F76760"/>
    <w:rsid w:val="00F76F06"/>
    <w:rsid w:val="00F770F3"/>
    <w:rsid w:val="00F802EC"/>
    <w:rsid w:val="00F808F5"/>
    <w:rsid w:val="00F8098E"/>
    <w:rsid w:val="00F8184F"/>
    <w:rsid w:val="00F81BA8"/>
    <w:rsid w:val="00F81BFB"/>
    <w:rsid w:val="00F828DD"/>
    <w:rsid w:val="00F83F4E"/>
    <w:rsid w:val="00F841F9"/>
    <w:rsid w:val="00F84335"/>
    <w:rsid w:val="00F84382"/>
    <w:rsid w:val="00F85956"/>
    <w:rsid w:val="00F86723"/>
    <w:rsid w:val="00F86CFA"/>
    <w:rsid w:val="00F8729B"/>
    <w:rsid w:val="00F87316"/>
    <w:rsid w:val="00F87696"/>
    <w:rsid w:val="00F87A93"/>
    <w:rsid w:val="00F90133"/>
    <w:rsid w:val="00F90783"/>
    <w:rsid w:val="00F92121"/>
    <w:rsid w:val="00F92588"/>
    <w:rsid w:val="00F93A95"/>
    <w:rsid w:val="00F94A25"/>
    <w:rsid w:val="00F94B34"/>
    <w:rsid w:val="00F94FC2"/>
    <w:rsid w:val="00F956B2"/>
    <w:rsid w:val="00F95ABC"/>
    <w:rsid w:val="00F95B1F"/>
    <w:rsid w:val="00F961B4"/>
    <w:rsid w:val="00F9679E"/>
    <w:rsid w:val="00F96A25"/>
    <w:rsid w:val="00F96C35"/>
    <w:rsid w:val="00F97783"/>
    <w:rsid w:val="00F97B2F"/>
    <w:rsid w:val="00F97C3D"/>
    <w:rsid w:val="00F97D9F"/>
    <w:rsid w:val="00F97E83"/>
    <w:rsid w:val="00FA0BEE"/>
    <w:rsid w:val="00FA0F18"/>
    <w:rsid w:val="00FA226C"/>
    <w:rsid w:val="00FA3A47"/>
    <w:rsid w:val="00FA3CD6"/>
    <w:rsid w:val="00FA415A"/>
    <w:rsid w:val="00FA41D3"/>
    <w:rsid w:val="00FA5224"/>
    <w:rsid w:val="00FA52CD"/>
    <w:rsid w:val="00FA55B8"/>
    <w:rsid w:val="00FA56CC"/>
    <w:rsid w:val="00FA58CA"/>
    <w:rsid w:val="00FA5B7D"/>
    <w:rsid w:val="00FA5F1B"/>
    <w:rsid w:val="00FA64BE"/>
    <w:rsid w:val="00FA65B7"/>
    <w:rsid w:val="00FA67F7"/>
    <w:rsid w:val="00FA73CA"/>
    <w:rsid w:val="00FA769F"/>
    <w:rsid w:val="00FA7764"/>
    <w:rsid w:val="00FB033C"/>
    <w:rsid w:val="00FB08CB"/>
    <w:rsid w:val="00FB0E79"/>
    <w:rsid w:val="00FB0F0C"/>
    <w:rsid w:val="00FB0FAE"/>
    <w:rsid w:val="00FB2973"/>
    <w:rsid w:val="00FB32D3"/>
    <w:rsid w:val="00FB36C5"/>
    <w:rsid w:val="00FB3C53"/>
    <w:rsid w:val="00FB46CA"/>
    <w:rsid w:val="00FB5580"/>
    <w:rsid w:val="00FB6906"/>
    <w:rsid w:val="00FB738A"/>
    <w:rsid w:val="00FB73EE"/>
    <w:rsid w:val="00FB7B03"/>
    <w:rsid w:val="00FB7E4D"/>
    <w:rsid w:val="00FC00E6"/>
    <w:rsid w:val="00FC04C2"/>
    <w:rsid w:val="00FC0D91"/>
    <w:rsid w:val="00FC1002"/>
    <w:rsid w:val="00FC1836"/>
    <w:rsid w:val="00FC304B"/>
    <w:rsid w:val="00FC411E"/>
    <w:rsid w:val="00FC4A6E"/>
    <w:rsid w:val="00FC4B8E"/>
    <w:rsid w:val="00FC5437"/>
    <w:rsid w:val="00FC5607"/>
    <w:rsid w:val="00FC60B2"/>
    <w:rsid w:val="00FC619B"/>
    <w:rsid w:val="00FC628C"/>
    <w:rsid w:val="00FC6324"/>
    <w:rsid w:val="00FC661C"/>
    <w:rsid w:val="00FC6AC9"/>
    <w:rsid w:val="00FC714D"/>
    <w:rsid w:val="00FD02F4"/>
    <w:rsid w:val="00FD0415"/>
    <w:rsid w:val="00FD04E4"/>
    <w:rsid w:val="00FD0BDC"/>
    <w:rsid w:val="00FD166E"/>
    <w:rsid w:val="00FD17AB"/>
    <w:rsid w:val="00FD243B"/>
    <w:rsid w:val="00FD2B8A"/>
    <w:rsid w:val="00FD3532"/>
    <w:rsid w:val="00FD3758"/>
    <w:rsid w:val="00FD4759"/>
    <w:rsid w:val="00FD4971"/>
    <w:rsid w:val="00FD5292"/>
    <w:rsid w:val="00FD5F8A"/>
    <w:rsid w:val="00FD605B"/>
    <w:rsid w:val="00FD6FF3"/>
    <w:rsid w:val="00FD70F6"/>
    <w:rsid w:val="00FE054E"/>
    <w:rsid w:val="00FE066D"/>
    <w:rsid w:val="00FE091B"/>
    <w:rsid w:val="00FE167D"/>
    <w:rsid w:val="00FE23E3"/>
    <w:rsid w:val="00FE38B1"/>
    <w:rsid w:val="00FE391E"/>
    <w:rsid w:val="00FE3FA3"/>
    <w:rsid w:val="00FE480F"/>
    <w:rsid w:val="00FE56B5"/>
    <w:rsid w:val="00FE5C5C"/>
    <w:rsid w:val="00FF0058"/>
    <w:rsid w:val="00FF041E"/>
    <w:rsid w:val="00FF05FE"/>
    <w:rsid w:val="00FF0C9A"/>
    <w:rsid w:val="00FF2452"/>
    <w:rsid w:val="00FF3284"/>
    <w:rsid w:val="00FF3603"/>
    <w:rsid w:val="00FF416F"/>
    <w:rsid w:val="00FF444C"/>
    <w:rsid w:val="00FF4768"/>
    <w:rsid w:val="00FF4B88"/>
    <w:rsid w:val="00FF5588"/>
    <w:rsid w:val="00FF55D4"/>
    <w:rsid w:val="00FF68FA"/>
    <w:rsid w:val="00FF69CA"/>
    <w:rsid w:val="00FF704B"/>
    <w:rsid w:val="00FF7A5A"/>
    <w:rsid w:val="00FF7D6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45F15D6"/>
  <w15:docId w15:val="{48E32075-4751-4A03-9E29-23D2F76DA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D0DD9"/>
    <w:pPr>
      <w:spacing w:before="120" w:after="0" w:line="240" w:lineRule="auto"/>
      <w:jc w:val="both"/>
    </w:pPr>
    <w:rPr>
      <w:rFonts w:ascii="Tahoma" w:eastAsia="Times New Roman" w:hAnsi="Tahoma" w:cs="Tahoma"/>
      <w:sz w:val="24"/>
      <w:szCs w:val="24"/>
      <w:lang w:eastAsia="pl-PL"/>
    </w:rPr>
  </w:style>
  <w:style w:type="paragraph" w:styleId="Nagwek1">
    <w:name w:val="heading 1"/>
    <w:basedOn w:val="Normalny"/>
    <w:next w:val="Normalny"/>
    <w:link w:val="Nagwek1Znak"/>
    <w:uiPriority w:val="9"/>
    <w:qFormat/>
    <w:rsid w:val="008A6DEF"/>
    <w:pPr>
      <w:keepNext/>
      <w:jc w:val="center"/>
      <w:outlineLvl w:val="0"/>
    </w:pPr>
    <w:rPr>
      <w:b/>
      <w:bCs/>
      <w:sz w:val="20"/>
      <w:szCs w:val="20"/>
    </w:rPr>
  </w:style>
  <w:style w:type="paragraph" w:styleId="Nagwek2">
    <w:name w:val="heading 2"/>
    <w:aliases w:val="ASAPHeading 2,Podrozdział,alt+2 (2. tason otsikko),Heading 2 Char,Paragraafkop,1_ Título 2,ff2,Section Heading 2,title 2,h2,Subhead A,- 1,2,3,- 11,21,31,Reset numbering,2PBC,Normal Heading 2,LetHead2,sub-sect,sec,KJL:1st Level,A,A.B.C.,sh,sh2"/>
    <w:basedOn w:val="Normalny"/>
    <w:next w:val="Normalny"/>
    <w:link w:val="Nagwek2Znak"/>
    <w:uiPriority w:val="99"/>
    <w:qFormat/>
    <w:rsid w:val="008A6DEF"/>
    <w:pPr>
      <w:keepNext/>
      <w:numPr>
        <w:numId w:val="2"/>
      </w:numPr>
      <w:tabs>
        <w:tab w:val="left" w:pos="539"/>
      </w:tabs>
      <w:spacing w:before="240"/>
      <w:outlineLvl w:val="1"/>
    </w:pPr>
    <w:rPr>
      <w:caps/>
      <w:sz w:val="20"/>
      <w:szCs w:val="20"/>
      <w:u w:val="single"/>
    </w:rPr>
  </w:style>
  <w:style w:type="paragraph" w:styleId="Nagwek3">
    <w:name w:val="heading 3"/>
    <w:basedOn w:val="Normalny"/>
    <w:next w:val="Normalny"/>
    <w:link w:val="Nagwek3Znak"/>
    <w:uiPriority w:val="99"/>
    <w:qFormat/>
    <w:rsid w:val="008A6DEF"/>
    <w:pPr>
      <w:keepNext/>
      <w:numPr>
        <w:numId w:val="3"/>
      </w:numPr>
      <w:outlineLvl w:val="2"/>
    </w:pPr>
    <w:rPr>
      <w:sz w:val="20"/>
      <w:szCs w:val="20"/>
    </w:rPr>
  </w:style>
  <w:style w:type="paragraph" w:styleId="Nagwek4">
    <w:name w:val="heading 4"/>
    <w:basedOn w:val="Normalny"/>
    <w:next w:val="Normalny"/>
    <w:link w:val="Nagwek4Znak"/>
    <w:qFormat/>
    <w:rsid w:val="008A6DEF"/>
    <w:pPr>
      <w:keepNext/>
      <w:spacing w:before="240" w:after="60"/>
      <w:jc w:val="left"/>
      <w:outlineLvl w:val="3"/>
    </w:pPr>
    <w:rPr>
      <w:b/>
      <w:bCs/>
      <w:sz w:val="28"/>
      <w:szCs w:val="28"/>
    </w:rPr>
  </w:style>
  <w:style w:type="paragraph" w:styleId="Nagwek5">
    <w:name w:val="heading 5"/>
    <w:basedOn w:val="Normalny"/>
    <w:next w:val="Normalny"/>
    <w:link w:val="Nagwek5Znak"/>
    <w:qFormat/>
    <w:rsid w:val="008A6DEF"/>
    <w:pPr>
      <w:keepNext/>
      <w:spacing w:before="0"/>
      <w:jc w:val="center"/>
      <w:outlineLvl w:val="4"/>
    </w:pPr>
    <w:rPr>
      <w:b/>
      <w:bCs/>
      <w:sz w:val="20"/>
      <w:szCs w:val="20"/>
    </w:rPr>
  </w:style>
  <w:style w:type="paragraph" w:styleId="Nagwek6">
    <w:name w:val="heading 6"/>
    <w:basedOn w:val="Normalny"/>
    <w:next w:val="Normalny"/>
    <w:link w:val="Nagwek6Znak"/>
    <w:qFormat/>
    <w:rsid w:val="008A6DEF"/>
    <w:pPr>
      <w:keepNext/>
      <w:ind w:left="1418" w:hanging="709"/>
      <w:outlineLvl w:val="5"/>
    </w:pPr>
    <w:rPr>
      <w:b/>
      <w:bCs/>
      <w:sz w:val="20"/>
      <w:szCs w:val="20"/>
    </w:rPr>
  </w:style>
  <w:style w:type="paragraph" w:styleId="Nagwek7">
    <w:name w:val="heading 7"/>
    <w:basedOn w:val="Normalny"/>
    <w:next w:val="Normalny"/>
    <w:link w:val="Nagwek7Znak"/>
    <w:qFormat/>
    <w:rsid w:val="008A6DEF"/>
    <w:pPr>
      <w:keepNext/>
      <w:spacing w:before="0"/>
      <w:jc w:val="center"/>
      <w:outlineLvl w:val="6"/>
    </w:pPr>
    <w:rPr>
      <w:b/>
      <w:bCs/>
      <w:sz w:val="52"/>
      <w:szCs w:val="52"/>
    </w:rPr>
  </w:style>
  <w:style w:type="paragraph" w:styleId="Nagwek8">
    <w:name w:val="heading 8"/>
    <w:basedOn w:val="Normalny"/>
    <w:next w:val="Normalny"/>
    <w:link w:val="Nagwek8Znak"/>
    <w:qFormat/>
    <w:rsid w:val="008A6DEF"/>
    <w:pPr>
      <w:keepNext/>
      <w:outlineLvl w:val="7"/>
    </w:pPr>
    <w:rPr>
      <w:b/>
      <w:bCs/>
      <w:sz w:val="20"/>
      <w:szCs w:val="20"/>
    </w:rPr>
  </w:style>
  <w:style w:type="paragraph" w:styleId="Nagwek9">
    <w:name w:val="heading 9"/>
    <w:basedOn w:val="Normalny"/>
    <w:next w:val="Wcicienormalne"/>
    <w:link w:val="Nagwek9Znak"/>
    <w:qFormat/>
    <w:rsid w:val="008A5E25"/>
    <w:pPr>
      <w:spacing w:before="0"/>
      <w:ind w:left="6372" w:hanging="708"/>
      <w:jc w:val="left"/>
      <w:outlineLvl w:val="8"/>
    </w:pPr>
    <w:rPr>
      <w:rFonts w:ascii="Arial" w:hAnsi="Arial" w:cs="Times New Roman"/>
      <w:i/>
      <w:sz w:val="22"/>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A6DEF"/>
    <w:rPr>
      <w:rFonts w:ascii="Tahoma" w:eastAsia="Times New Roman" w:hAnsi="Tahoma" w:cs="Tahoma"/>
      <w:b/>
      <w:bCs/>
      <w:sz w:val="20"/>
      <w:szCs w:val="20"/>
      <w:lang w:eastAsia="pl-PL"/>
    </w:rPr>
  </w:style>
  <w:style w:type="character" w:customStyle="1" w:styleId="Nagwek2Znak">
    <w:name w:val="Nagłówek 2 Znak"/>
    <w:aliases w:val="ASAPHeading 2 Znak,Podrozdział Znak,alt+2 (2. tason otsikko) Znak,Heading 2 Char Znak,Paragraafkop Znak,1_ Título 2 Znak,ff2 Znak,Section Heading 2 Znak,title 2 Znak,h2 Znak,Subhead A Znak,- 1 Znak,2 Znak,3 Znak,- 11 Znak,21 Znak,31 Znak"/>
    <w:basedOn w:val="Domylnaczcionkaakapitu"/>
    <w:link w:val="Nagwek2"/>
    <w:uiPriority w:val="99"/>
    <w:rsid w:val="008A6DEF"/>
    <w:rPr>
      <w:rFonts w:ascii="Tahoma" w:eastAsia="Times New Roman" w:hAnsi="Tahoma" w:cs="Tahoma"/>
      <w:caps/>
      <w:sz w:val="20"/>
      <w:szCs w:val="20"/>
      <w:u w:val="single"/>
      <w:lang w:eastAsia="pl-PL"/>
    </w:rPr>
  </w:style>
  <w:style w:type="character" w:customStyle="1" w:styleId="Nagwek3Znak">
    <w:name w:val="Nagłówek 3 Znak"/>
    <w:basedOn w:val="Domylnaczcionkaakapitu"/>
    <w:link w:val="Nagwek3"/>
    <w:uiPriority w:val="99"/>
    <w:rsid w:val="008A6DEF"/>
    <w:rPr>
      <w:rFonts w:ascii="Tahoma" w:eastAsia="Times New Roman" w:hAnsi="Tahoma" w:cs="Tahoma"/>
      <w:sz w:val="20"/>
      <w:szCs w:val="20"/>
      <w:lang w:eastAsia="pl-PL"/>
    </w:rPr>
  </w:style>
  <w:style w:type="character" w:customStyle="1" w:styleId="Nagwek4Znak">
    <w:name w:val="Nagłówek 4 Znak"/>
    <w:basedOn w:val="Domylnaczcionkaakapitu"/>
    <w:link w:val="Nagwek4"/>
    <w:rsid w:val="008A6DEF"/>
    <w:rPr>
      <w:rFonts w:ascii="Tahoma" w:eastAsia="Times New Roman" w:hAnsi="Tahoma" w:cs="Tahoma"/>
      <w:b/>
      <w:bCs/>
      <w:sz w:val="28"/>
      <w:szCs w:val="28"/>
      <w:lang w:eastAsia="pl-PL"/>
    </w:rPr>
  </w:style>
  <w:style w:type="character" w:customStyle="1" w:styleId="Nagwek5Znak">
    <w:name w:val="Nagłówek 5 Znak"/>
    <w:basedOn w:val="Domylnaczcionkaakapitu"/>
    <w:link w:val="Nagwek5"/>
    <w:rsid w:val="008A6DEF"/>
    <w:rPr>
      <w:rFonts w:ascii="Tahoma" w:eastAsia="Times New Roman" w:hAnsi="Tahoma" w:cs="Tahoma"/>
      <w:b/>
      <w:bCs/>
      <w:sz w:val="20"/>
      <w:szCs w:val="20"/>
      <w:lang w:eastAsia="pl-PL"/>
    </w:rPr>
  </w:style>
  <w:style w:type="character" w:customStyle="1" w:styleId="Nagwek6Znak">
    <w:name w:val="Nagłówek 6 Znak"/>
    <w:basedOn w:val="Domylnaczcionkaakapitu"/>
    <w:link w:val="Nagwek6"/>
    <w:rsid w:val="008A6DEF"/>
    <w:rPr>
      <w:rFonts w:ascii="Tahoma" w:eastAsia="Times New Roman" w:hAnsi="Tahoma" w:cs="Tahoma"/>
      <w:b/>
      <w:bCs/>
      <w:sz w:val="20"/>
      <w:szCs w:val="20"/>
      <w:lang w:eastAsia="pl-PL"/>
    </w:rPr>
  </w:style>
  <w:style w:type="character" w:customStyle="1" w:styleId="Nagwek7Znak">
    <w:name w:val="Nagłówek 7 Znak"/>
    <w:basedOn w:val="Domylnaczcionkaakapitu"/>
    <w:link w:val="Nagwek7"/>
    <w:rsid w:val="008A6DEF"/>
    <w:rPr>
      <w:rFonts w:ascii="Tahoma" w:eastAsia="Times New Roman" w:hAnsi="Tahoma" w:cs="Tahoma"/>
      <w:b/>
      <w:bCs/>
      <w:sz w:val="52"/>
      <w:szCs w:val="52"/>
      <w:lang w:eastAsia="pl-PL"/>
    </w:rPr>
  </w:style>
  <w:style w:type="character" w:customStyle="1" w:styleId="Nagwek8Znak">
    <w:name w:val="Nagłówek 8 Znak"/>
    <w:basedOn w:val="Domylnaczcionkaakapitu"/>
    <w:link w:val="Nagwek8"/>
    <w:rsid w:val="008A6DEF"/>
    <w:rPr>
      <w:rFonts w:ascii="Tahoma" w:eastAsia="Times New Roman" w:hAnsi="Tahoma" w:cs="Tahoma"/>
      <w:b/>
      <w:bCs/>
      <w:sz w:val="20"/>
      <w:szCs w:val="20"/>
      <w:lang w:eastAsia="pl-PL"/>
    </w:rPr>
  </w:style>
  <w:style w:type="paragraph" w:styleId="Nagwek">
    <w:name w:val="header"/>
    <w:aliases w:val="hdr,Nagłówek strony,Nagłówek strony1,Nagłówek strony2,Nagłówek strony3,Nagłówek strony4,Nagłówek strony5,Nagłówek strony6,Nagłówek strony7,Nagłówek strony8,Nagłówek strony11,Nagłówek strony21,Nagłówek strony31,Nagłówek strony41"/>
    <w:basedOn w:val="Normalny"/>
    <w:link w:val="NagwekZnak"/>
    <w:uiPriority w:val="99"/>
    <w:rsid w:val="008A6DEF"/>
    <w:pPr>
      <w:tabs>
        <w:tab w:val="center" w:pos="4536"/>
        <w:tab w:val="right" w:pos="9072"/>
      </w:tabs>
    </w:pPr>
  </w:style>
  <w:style w:type="character" w:customStyle="1" w:styleId="NagwekZnak">
    <w:name w:val="Nagłówek Znak"/>
    <w:aliases w:val="hdr Znak,Nagłówek strony Znak,Nagłówek strony1 Znak,Nagłówek strony2 Znak,Nagłówek strony3 Znak,Nagłówek strony4 Znak,Nagłówek strony5 Znak,Nagłówek strony6 Znak,Nagłówek strony7 Znak,Nagłówek strony8 Znak,Nagłówek strony11 Znak"/>
    <w:basedOn w:val="Domylnaczcionkaakapitu"/>
    <w:link w:val="Nagwek"/>
    <w:uiPriority w:val="99"/>
    <w:rsid w:val="008A6DEF"/>
    <w:rPr>
      <w:rFonts w:ascii="Tahoma" w:eastAsia="Times New Roman" w:hAnsi="Tahoma" w:cs="Tahoma"/>
      <w:sz w:val="24"/>
      <w:szCs w:val="24"/>
      <w:lang w:eastAsia="pl-PL"/>
    </w:rPr>
  </w:style>
  <w:style w:type="paragraph" w:styleId="Stopka">
    <w:name w:val="footer"/>
    <w:basedOn w:val="Normalny"/>
    <w:link w:val="StopkaZnak"/>
    <w:uiPriority w:val="99"/>
    <w:rsid w:val="008A6DEF"/>
    <w:pPr>
      <w:tabs>
        <w:tab w:val="center" w:pos="4536"/>
        <w:tab w:val="right" w:pos="9072"/>
      </w:tabs>
    </w:pPr>
  </w:style>
  <w:style w:type="character" w:customStyle="1" w:styleId="StopkaZnak">
    <w:name w:val="Stopka Znak"/>
    <w:basedOn w:val="Domylnaczcionkaakapitu"/>
    <w:link w:val="Stopka"/>
    <w:uiPriority w:val="99"/>
    <w:rsid w:val="008A6DEF"/>
    <w:rPr>
      <w:rFonts w:ascii="Tahoma" w:eastAsia="Times New Roman" w:hAnsi="Tahoma" w:cs="Tahoma"/>
      <w:sz w:val="24"/>
      <w:szCs w:val="24"/>
      <w:lang w:eastAsia="pl-PL"/>
    </w:rPr>
  </w:style>
  <w:style w:type="paragraph" w:styleId="Podtytu">
    <w:name w:val="Subtitle"/>
    <w:basedOn w:val="Normalny"/>
    <w:link w:val="PodtytuZnak"/>
    <w:qFormat/>
    <w:rsid w:val="008A6DEF"/>
    <w:rPr>
      <w:sz w:val="20"/>
      <w:szCs w:val="20"/>
      <w:u w:val="single"/>
    </w:rPr>
  </w:style>
  <w:style w:type="character" w:customStyle="1" w:styleId="PodtytuZnak">
    <w:name w:val="Podtytuł Znak"/>
    <w:basedOn w:val="Domylnaczcionkaakapitu"/>
    <w:link w:val="Podtytu"/>
    <w:rsid w:val="008A6DEF"/>
    <w:rPr>
      <w:rFonts w:ascii="Tahoma" w:eastAsia="Times New Roman" w:hAnsi="Tahoma" w:cs="Tahoma"/>
      <w:sz w:val="20"/>
      <w:szCs w:val="20"/>
      <w:u w:val="single"/>
      <w:lang w:eastAsia="pl-PL"/>
    </w:rPr>
  </w:style>
  <w:style w:type="paragraph" w:customStyle="1" w:styleId="standardowy0">
    <w:name w:val="standardowy"/>
    <w:basedOn w:val="Normalny"/>
    <w:uiPriority w:val="99"/>
    <w:rsid w:val="008A6DEF"/>
    <w:pPr>
      <w:spacing w:before="0"/>
    </w:pPr>
  </w:style>
  <w:style w:type="paragraph" w:styleId="Legenda">
    <w:name w:val="caption"/>
    <w:basedOn w:val="Normalny"/>
    <w:next w:val="Normalny"/>
    <w:qFormat/>
    <w:rsid w:val="008A6DEF"/>
    <w:rPr>
      <w:b/>
      <w:bCs/>
    </w:rPr>
  </w:style>
  <w:style w:type="paragraph" w:styleId="Tekstpodstawowy2">
    <w:name w:val="Body Text 2"/>
    <w:basedOn w:val="Normalny"/>
    <w:link w:val="Tekstpodstawowy2Znak"/>
    <w:rsid w:val="008A6DEF"/>
    <w:pPr>
      <w:spacing w:after="120" w:line="480" w:lineRule="auto"/>
    </w:pPr>
  </w:style>
  <w:style w:type="character" w:customStyle="1" w:styleId="Tekstpodstawowy2Znak">
    <w:name w:val="Tekst podstawowy 2 Znak"/>
    <w:basedOn w:val="Domylnaczcionkaakapitu"/>
    <w:link w:val="Tekstpodstawowy2"/>
    <w:rsid w:val="008A6DEF"/>
    <w:rPr>
      <w:rFonts w:ascii="Tahoma" w:eastAsia="Times New Roman" w:hAnsi="Tahoma" w:cs="Tahoma"/>
      <w:sz w:val="24"/>
      <w:szCs w:val="24"/>
      <w:lang w:eastAsia="pl-PL"/>
    </w:rPr>
  </w:style>
  <w:style w:type="paragraph" w:styleId="Tekstpodstawowywcity2">
    <w:name w:val="Body Text Indent 2"/>
    <w:basedOn w:val="Normalny"/>
    <w:link w:val="Tekstpodstawowywcity2Znak"/>
    <w:rsid w:val="008A6DEF"/>
    <w:pPr>
      <w:spacing w:before="60"/>
      <w:ind w:left="709"/>
    </w:pPr>
    <w:rPr>
      <w:rFonts w:ascii="Verdana" w:hAnsi="Verdana" w:cs="Verdana"/>
      <w:sz w:val="20"/>
      <w:szCs w:val="20"/>
    </w:rPr>
  </w:style>
  <w:style w:type="character" w:customStyle="1" w:styleId="Tekstpodstawowywcity2Znak">
    <w:name w:val="Tekst podstawowy wcięty 2 Znak"/>
    <w:basedOn w:val="Domylnaczcionkaakapitu"/>
    <w:link w:val="Tekstpodstawowywcity2"/>
    <w:rsid w:val="008A6DEF"/>
    <w:rPr>
      <w:rFonts w:ascii="Verdana" w:eastAsia="Times New Roman" w:hAnsi="Verdana" w:cs="Verdana"/>
      <w:sz w:val="20"/>
      <w:szCs w:val="20"/>
      <w:lang w:eastAsia="pl-PL"/>
    </w:rPr>
  </w:style>
  <w:style w:type="paragraph" w:customStyle="1" w:styleId="BodyText21">
    <w:name w:val="Body Text 21"/>
    <w:basedOn w:val="Normalny"/>
    <w:rsid w:val="008A6DEF"/>
    <w:pPr>
      <w:tabs>
        <w:tab w:val="left" w:pos="0"/>
      </w:tabs>
      <w:spacing w:before="0"/>
    </w:pPr>
  </w:style>
  <w:style w:type="paragraph" w:styleId="Tekstpodstawowywcity3">
    <w:name w:val="Body Text Indent 3"/>
    <w:basedOn w:val="Normalny"/>
    <w:link w:val="Tekstpodstawowywcity3Znak"/>
    <w:rsid w:val="008A6DEF"/>
    <w:pPr>
      <w:spacing w:after="120"/>
      <w:ind w:left="900"/>
      <w:jc w:val="right"/>
    </w:pPr>
    <w:rPr>
      <w:i/>
      <w:iCs/>
      <w:sz w:val="20"/>
      <w:szCs w:val="20"/>
    </w:rPr>
  </w:style>
  <w:style w:type="character" w:customStyle="1" w:styleId="Tekstpodstawowywcity3Znak">
    <w:name w:val="Tekst podstawowy wcięty 3 Znak"/>
    <w:basedOn w:val="Domylnaczcionkaakapitu"/>
    <w:link w:val="Tekstpodstawowywcity3"/>
    <w:rsid w:val="008A6DEF"/>
    <w:rPr>
      <w:rFonts w:ascii="Tahoma" w:eastAsia="Times New Roman" w:hAnsi="Tahoma" w:cs="Tahoma"/>
      <w:i/>
      <w:iCs/>
      <w:sz w:val="20"/>
      <w:szCs w:val="20"/>
      <w:lang w:eastAsia="pl-PL"/>
    </w:rPr>
  </w:style>
  <w:style w:type="paragraph" w:customStyle="1" w:styleId="Wylicz">
    <w:name w:val="Wylicz"/>
    <w:basedOn w:val="Normalny"/>
    <w:rsid w:val="008A6DEF"/>
    <w:pPr>
      <w:spacing w:before="0"/>
      <w:jc w:val="left"/>
    </w:pPr>
  </w:style>
  <w:style w:type="paragraph" w:styleId="Tekstpodstawowy">
    <w:name w:val="Body Text"/>
    <w:aliases w:val="Body Text x"/>
    <w:basedOn w:val="Normalny"/>
    <w:link w:val="TekstpodstawowyZnak"/>
    <w:rsid w:val="008A6DEF"/>
    <w:pPr>
      <w:spacing w:before="0" w:after="120"/>
      <w:jc w:val="left"/>
    </w:pPr>
  </w:style>
  <w:style w:type="character" w:customStyle="1" w:styleId="TekstpodstawowyZnak">
    <w:name w:val="Tekst podstawowy Znak"/>
    <w:aliases w:val="Body Text x Znak"/>
    <w:basedOn w:val="Domylnaczcionkaakapitu"/>
    <w:link w:val="Tekstpodstawowy"/>
    <w:rsid w:val="008A6DEF"/>
    <w:rPr>
      <w:rFonts w:ascii="Tahoma" w:eastAsia="Times New Roman" w:hAnsi="Tahoma" w:cs="Tahoma"/>
      <w:sz w:val="24"/>
      <w:szCs w:val="24"/>
      <w:lang w:eastAsia="pl-PL"/>
    </w:rPr>
  </w:style>
  <w:style w:type="paragraph" w:styleId="Tekstpodstawowy3">
    <w:name w:val="Body Text 3"/>
    <w:aliases w:val="b3"/>
    <w:basedOn w:val="Normalny"/>
    <w:link w:val="Tekstpodstawowy3Znak"/>
    <w:uiPriority w:val="99"/>
    <w:rsid w:val="008A6DEF"/>
    <w:pPr>
      <w:keepNext/>
    </w:pPr>
    <w:rPr>
      <w:sz w:val="20"/>
      <w:szCs w:val="20"/>
    </w:rPr>
  </w:style>
  <w:style w:type="character" w:customStyle="1" w:styleId="Tekstpodstawowy3Znak">
    <w:name w:val="Tekst podstawowy 3 Znak"/>
    <w:aliases w:val="b3 Znak"/>
    <w:basedOn w:val="Domylnaczcionkaakapitu"/>
    <w:link w:val="Tekstpodstawowy3"/>
    <w:uiPriority w:val="99"/>
    <w:rsid w:val="008A6DEF"/>
    <w:rPr>
      <w:rFonts w:ascii="Tahoma" w:eastAsia="Times New Roman" w:hAnsi="Tahoma" w:cs="Tahoma"/>
      <w:sz w:val="20"/>
      <w:szCs w:val="20"/>
      <w:lang w:eastAsia="pl-PL"/>
    </w:rPr>
  </w:style>
  <w:style w:type="character" w:styleId="Odwoaniedokomentarza">
    <w:name w:val="annotation reference"/>
    <w:basedOn w:val="Domylnaczcionkaakapitu"/>
    <w:uiPriority w:val="99"/>
    <w:qFormat/>
    <w:rsid w:val="008A6DEF"/>
    <w:rPr>
      <w:rFonts w:cs="Times New Roman"/>
      <w:sz w:val="16"/>
      <w:szCs w:val="16"/>
    </w:rPr>
  </w:style>
  <w:style w:type="paragraph" w:styleId="Tekstkomentarza">
    <w:name w:val="annotation text"/>
    <w:basedOn w:val="Normalny"/>
    <w:link w:val="TekstkomentarzaZnak"/>
    <w:uiPriority w:val="99"/>
    <w:rsid w:val="008A6DEF"/>
    <w:rPr>
      <w:sz w:val="20"/>
      <w:szCs w:val="20"/>
    </w:rPr>
  </w:style>
  <w:style w:type="character" w:customStyle="1" w:styleId="TekstkomentarzaZnak">
    <w:name w:val="Tekst komentarza Znak"/>
    <w:basedOn w:val="Domylnaczcionkaakapitu"/>
    <w:link w:val="Tekstkomentarza"/>
    <w:uiPriority w:val="99"/>
    <w:rsid w:val="008A6DEF"/>
    <w:rPr>
      <w:rFonts w:ascii="Tahoma" w:eastAsia="Times New Roman" w:hAnsi="Tahoma" w:cs="Tahoma"/>
      <w:sz w:val="20"/>
      <w:szCs w:val="20"/>
      <w:lang w:eastAsia="pl-PL"/>
    </w:rPr>
  </w:style>
  <w:style w:type="paragraph" w:styleId="Zwykytekst">
    <w:name w:val="Plain Text"/>
    <w:basedOn w:val="Normalny"/>
    <w:link w:val="ZwykytekstZnak"/>
    <w:rsid w:val="008A6DEF"/>
    <w:pPr>
      <w:spacing w:before="0"/>
      <w:jc w:val="left"/>
    </w:pPr>
    <w:rPr>
      <w:rFonts w:ascii="Courier New" w:hAnsi="Courier New" w:cs="Courier New"/>
      <w:sz w:val="20"/>
      <w:szCs w:val="20"/>
    </w:rPr>
  </w:style>
  <w:style w:type="character" w:customStyle="1" w:styleId="ZwykytekstZnak">
    <w:name w:val="Zwykły tekst Znak"/>
    <w:basedOn w:val="Domylnaczcionkaakapitu"/>
    <w:link w:val="Zwykytekst"/>
    <w:rsid w:val="008A6DEF"/>
    <w:rPr>
      <w:rFonts w:ascii="Courier New" w:eastAsia="Times New Roman" w:hAnsi="Courier New" w:cs="Courier New"/>
      <w:sz w:val="20"/>
      <w:szCs w:val="20"/>
      <w:lang w:eastAsia="pl-PL"/>
    </w:rPr>
  </w:style>
  <w:style w:type="character" w:customStyle="1" w:styleId="moz-txt-citetags">
    <w:name w:val="moz-txt-citetags"/>
    <w:basedOn w:val="Domylnaczcionkaakapitu"/>
    <w:rsid w:val="008A6DEF"/>
    <w:rPr>
      <w:rFonts w:cs="Times New Roman"/>
    </w:rPr>
  </w:style>
  <w:style w:type="paragraph" w:styleId="Spistreci1">
    <w:name w:val="toc 1"/>
    <w:basedOn w:val="Normalny"/>
    <w:next w:val="Normalny"/>
    <w:autoRedefine/>
    <w:uiPriority w:val="39"/>
    <w:rsid w:val="00782656"/>
    <w:pPr>
      <w:tabs>
        <w:tab w:val="right" w:leader="dot" w:pos="9769"/>
      </w:tabs>
      <w:ind w:left="426"/>
    </w:pPr>
    <w:rPr>
      <w:b/>
      <w:noProof/>
      <w:sz w:val="20"/>
      <w:szCs w:val="20"/>
    </w:rPr>
  </w:style>
  <w:style w:type="paragraph" w:styleId="Spistreci2">
    <w:name w:val="toc 2"/>
    <w:basedOn w:val="Normalny"/>
    <w:next w:val="Normalny"/>
    <w:autoRedefine/>
    <w:uiPriority w:val="39"/>
    <w:rsid w:val="008A6DEF"/>
    <w:pPr>
      <w:ind w:left="567"/>
    </w:pPr>
    <w:rPr>
      <w:sz w:val="20"/>
      <w:szCs w:val="20"/>
    </w:rPr>
  </w:style>
  <w:style w:type="paragraph" w:styleId="Spistreci3">
    <w:name w:val="toc 3"/>
    <w:basedOn w:val="Normalny"/>
    <w:next w:val="Normalny"/>
    <w:autoRedefine/>
    <w:rsid w:val="008A6DEF"/>
    <w:rPr>
      <w:sz w:val="20"/>
      <w:szCs w:val="20"/>
    </w:rPr>
  </w:style>
  <w:style w:type="character" w:styleId="Hipercze">
    <w:name w:val="Hyperlink"/>
    <w:basedOn w:val="Domylnaczcionkaakapitu"/>
    <w:uiPriority w:val="99"/>
    <w:rsid w:val="008A6DEF"/>
    <w:rPr>
      <w:rFonts w:cs="Times New Roman"/>
      <w:color w:val="0000FF"/>
      <w:u w:val="single"/>
    </w:rPr>
  </w:style>
  <w:style w:type="character" w:styleId="UyteHipercze">
    <w:name w:val="FollowedHyperlink"/>
    <w:basedOn w:val="Domylnaczcionkaakapitu"/>
    <w:rsid w:val="008A6DEF"/>
    <w:rPr>
      <w:rFonts w:cs="Times New Roman"/>
      <w:color w:val="800080"/>
      <w:u w:val="single"/>
    </w:rPr>
  </w:style>
  <w:style w:type="paragraph" w:styleId="Tekstdymka">
    <w:name w:val="Balloon Text"/>
    <w:basedOn w:val="Normalny"/>
    <w:link w:val="TekstdymkaZnak"/>
    <w:uiPriority w:val="99"/>
    <w:semiHidden/>
    <w:rsid w:val="008A6DEF"/>
    <w:rPr>
      <w:sz w:val="16"/>
      <w:szCs w:val="16"/>
    </w:rPr>
  </w:style>
  <w:style w:type="character" w:customStyle="1" w:styleId="TekstdymkaZnak">
    <w:name w:val="Tekst dymka Znak"/>
    <w:basedOn w:val="Domylnaczcionkaakapitu"/>
    <w:link w:val="Tekstdymka"/>
    <w:uiPriority w:val="99"/>
    <w:semiHidden/>
    <w:rsid w:val="008A6DEF"/>
    <w:rPr>
      <w:rFonts w:ascii="Tahoma" w:eastAsia="Times New Roman" w:hAnsi="Tahoma" w:cs="Tahoma"/>
      <w:sz w:val="16"/>
      <w:szCs w:val="16"/>
      <w:lang w:eastAsia="pl-PL"/>
    </w:rPr>
  </w:style>
  <w:style w:type="character" w:customStyle="1" w:styleId="CommentSubjectChar">
    <w:name w:val="Comment Subject Char"/>
    <w:semiHidden/>
    <w:locked/>
    <w:rsid w:val="008A6DEF"/>
    <w:rPr>
      <w:rFonts w:ascii="Tahoma" w:hAnsi="Tahoma" w:cs="Tahoma"/>
      <w:b/>
      <w:bCs/>
      <w:sz w:val="20"/>
      <w:szCs w:val="20"/>
      <w:lang w:eastAsia="pl-PL"/>
    </w:rPr>
  </w:style>
  <w:style w:type="paragraph" w:styleId="Tematkomentarza">
    <w:name w:val="annotation subject"/>
    <w:basedOn w:val="Tekstkomentarza"/>
    <w:next w:val="Tekstkomentarza"/>
    <w:link w:val="TematkomentarzaZnak"/>
    <w:uiPriority w:val="99"/>
    <w:semiHidden/>
    <w:rsid w:val="008A6DEF"/>
    <w:rPr>
      <w:rFonts w:eastAsia="Calibri" w:cs="Times New Roman"/>
      <w:b/>
      <w:bCs/>
    </w:rPr>
  </w:style>
  <w:style w:type="character" w:customStyle="1" w:styleId="TematkomentarzaZnak">
    <w:name w:val="Temat komentarza Znak"/>
    <w:basedOn w:val="TekstkomentarzaZnak"/>
    <w:link w:val="Tematkomentarza"/>
    <w:uiPriority w:val="99"/>
    <w:semiHidden/>
    <w:rsid w:val="008A6DEF"/>
    <w:rPr>
      <w:rFonts w:ascii="Tahoma" w:eastAsia="Calibri" w:hAnsi="Tahoma" w:cs="Times New Roman"/>
      <w:b/>
      <w:bCs/>
      <w:sz w:val="20"/>
      <w:szCs w:val="20"/>
      <w:lang w:eastAsia="pl-PL"/>
    </w:rPr>
  </w:style>
  <w:style w:type="table" w:styleId="Tabela-Siatka">
    <w:name w:val="Table Grid"/>
    <w:aliases w:val="Raport_tabela"/>
    <w:basedOn w:val="Standardowy"/>
    <w:uiPriority w:val="39"/>
    <w:rsid w:val="008A6DEF"/>
    <w:pPr>
      <w:spacing w:before="120" w:after="0" w:line="240" w:lineRule="auto"/>
      <w:jc w:val="both"/>
    </w:pPr>
    <w:rPr>
      <w:rFonts w:ascii="Tahoma" w:eastAsia="Times New Roman" w:hAnsi="Tahoma" w:cs="Tahoma"/>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wcity">
    <w:name w:val="Body Text Indent"/>
    <w:basedOn w:val="Normalny"/>
    <w:link w:val="TekstpodstawowywcityZnak"/>
    <w:uiPriority w:val="99"/>
    <w:rsid w:val="008A6DEF"/>
    <w:pPr>
      <w:keepNext/>
    </w:pPr>
    <w:rPr>
      <w:color w:val="000000"/>
      <w:sz w:val="20"/>
      <w:szCs w:val="20"/>
    </w:rPr>
  </w:style>
  <w:style w:type="character" w:customStyle="1" w:styleId="TekstpodstawowywcityZnak">
    <w:name w:val="Tekst podstawowy wcięty Znak"/>
    <w:basedOn w:val="Domylnaczcionkaakapitu"/>
    <w:link w:val="Tekstpodstawowywcity"/>
    <w:uiPriority w:val="99"/>
    <w:rsid w:val="008A6DEF"/>
    <w:rPr>
      <w:rFonts w:ascii="Tahoma" w:eastAsia="Times New Roman" w:hAnsi="Tahoma" w:cs="Tahoma"/>
      <w:color w:val="000000"/>
      <w:sz w:val="20"/>
      <w:szCs w:val="20"/>
      <w:lang w:eastAsia="pl-PL"/>
    </w:rPr>
  </w:style>
  <w:style w:type="paragraph" w:customStyle="1" w:styleId="WW-Legenda">
    <w:name w:val="WW-Legenda"/>
    <w:basedOn w:val="Normalny"/>
    <w:next w:val="Normalny"/>
    <w:rsid w:val="008A6DEF"/>
    <w:pPr>
      <w:suppressAutoHyphens/>
      <w:overflowPunct w:val="0"/>
      <w:autoSpaceDE w:val="0"/>
      <w:autoSpaceDN w:val="0"/>
      <w:adjustRightInd w:val="0"/>
      <w:spacing w:before="0"/>
      <w:jc w:val="left"/>
      <w:textAlignment w:val="baseline"/>
    </w:pPr>
    <w:rPr>
      <w:rFonts w:ascii="Arial" w:hAnsi="Arial" w:cs="Arial"/>
      <w:b/>
      <w:bCs/>
      <w:sz w:val="20"/>
      <w:szCs w:val="20"/>
    </w:rPr>
  </w:style>
  <w:style w:type="paragraph" w:styleId="Tytu">
    <w:name w:val="Title"/>
    <w:aliases w:val="ASAPTitle"/>
    <w:basedOn w:val="Normalny"/>
    <w:link w:val="TytuZnak"/>
    <w:uiPriority w:val="99"/>
    <w:qFormat/>
    <w:rsid w:val="008A6DEF"/>
    <w:pPr>
      <w:tabs>
        <w:tab w:val="center" w:pos="4514"/>
      </w:tabs>
      <w:spacing w:before="0"/>
      <w:jc w:val="center"/>
    </w:pPr>
    <w:rPr>
      <w:rFonts w:ascii="Times New Roman" w:hAnsi="Times New Roman" w:cs="Times New Roman"/>
      <w:b/>
      <w:color w:val="000000"/>
      <w:szCs w:val="20"/>
      <w:lang w:eastAsia="en-US"/>
    </w:rPr>
  </w:style>
  <w:style w:type="character" w:customStyle="1" w:styleId="TytuZnak">
    <w:name w:val="Tytuł Znak"/>
    <w:aliases w:val="ASAPTitle Znak"/>
    <w:basedOn w:val="Domylnaczcionkaakapitu"/>
    <w:link w:val="Tytu"/>
    <w:uiPriority w:val="99"/>
    <w:rsid w:val="008A6DEF"/>
    <w:rPr>
      <w:rFonts w:ascii="Times New Roman" w:eastAsia="Times New Roman" w:hAnsi="Times New Roman" w:cs="Times New Roman"/>
      <w:b/>
      <w:color w:val="000000"/>
      <w:sz w:val="24"/>
      <w:szCs w:val="20"/>
    </w:rPr>
  </w:style>
  <w:style w:type="paragraph" w:styleId="Lista">
    <w:name w:val="List"/>
    <w:basedOn w:val="Normalny"/>
    <w:rsid w:val="008A6DEF"/>
    <w:pPr>
      <w:autoSpaceDE w:val="0"/>
      <w:autoSpaceDN w:val="0"/>
      <w:spacing w:before="0"/>
      <w:ind w:left="283" w:hanging="283"/>
    </w:pPr>
    <w:rPr>
      <w:rFonts w:ascii="Times New Roman" w:hAnsi="Times New Roman" w:cs="Times New Roman"/>
      <w:sz w:val="22"/>
      <w:szCs w:val="22"/>
    </w:rPr>
  </w:style>
  <w:style w:type="character" w:customStyle="1" w:styleId="ZnakZnak">
    <w:name w:val="Znak Znak"/>
    <w:basedOn w:val="Domylnaczcionkaakapitu"/>
    <w:rsid w:val="008A6DEF"/>
    <w:rPr>
      <w:rFonts w:cs="Times New Roman"/>
      <w:snapToGrid w:val="0"/>
      <w:sz w:val="24"/>
      <w:lang w:val="pl-PL" w:eastAsia="en-US" w:bidi="ar-SA"/>
    </w:rPr>
  </w:style>
  <w:style w:type="character" w:styleId="Pogrubienie">
    <w:name w:val="Strong"/>
    <w:basedOn w:val="Domylnaczcionkaakapitu"/>
    <w:uiPriority w:val="22"/>
    <w:qFormat/>
    <w:rsid w:val="008A6DEF"/>
    <w:rPr>
      <w:rFonts w:cs="Times New Roman"/>
      <w:b/>
      <w:bCs/>
    </w:rPr>
  </w:style>
  <w:style w:type="paragraph" w:styleId="Akapitzlist">
    <w:name w:val="List Paragraph"/>
    <w:aliases w:val="lp1,Preambuła,Lista - poziom 1,Tabela - naglowek,SM-nagłówek2,CP-UC,List Paragraph,Podsis rysunku,Tytuły,Lista num,ISCG Numerowanie,List Paragraph1,List Paragraph2,HŁ_Bullet1,Spec. 4.,BulletC,Obiekt,Akapit z listą31,Wyliczanie,Nag 1,L1"/>
    <w:basedOn w:val="Normalny"/>
    <w:link w:val="AkapitzlistZnak"/>
    <w:uiPriority w:val="34"/>
    <w:qFormat/>
    <w:rsid w:val="008A6DEF"/>
    <w:pPr>
      <w:spacing w:before="0" w:after="200" w:line="276" w:lineRule="auto"/>
      <w:ind w:left="720"/>
      <w:contextualSpacing/>
      <w:jc w:val="left"/>
    </w:pPr>
    <w:rPr>
      <w:rFonts w:ascii="Calibri" w:hAnsi="Calibri" w:cs="Times New Roman"/>
      <w:sz w:val="22"/>
      <w:szCs w:val="22"/>
      <w:lang w:eastAsia="en-US"/>
    </w:rPr>
  </w:style>
  <w:style w:type="paragraph" w:styleId="Wykazrde">
    <w:name w:val="table of authorities"/>
    <w:basedOn w:val="Normalny"/>
    <w:next w:val="Normalny"/>
    <w:semiHidden/>
    <w:rsid w:val="008A6DEF"/>
    <w:pPr>
      <w:numPr>
        <w:ilvl w:val="1"/>
        <w:numId w:val="5"/>
      </w:numPr>
      <w:spacing w:before="0"/>
      <w:jc w:val="left"/>
    </w:pPr>
    <w:rPr>
      <w:rFonts w:ascii="Times New Roman" w:hAnsi="Times New Roman" w:cs="Times New Roman"/>
      <w:sz w:val="20"/>
      <w:szCs w:val="20"/>
    </w:rPr>
  </w:style>
  <w:style w:type="paragraph" w:customStyle="1" w:styleId="Default">
    <w:name w:val="Default"/>
    <w:rsid w:val="008A6DEF"/>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Tekstprzypisudolnego">
    <w:name w:val="footnote text"/>
    <w:basedOn w:val="Normalny"/>
    <w:link w:val="TekstprzypisudolnegoZnak"/>
    <w:rsid w:val="008A6DEF"/>
    <w:rPr>
      <w:rFonts w:cs="Times New Roman"/>
      <w:sz w:val="20"/>
      <w:szCs w:val="20"/>
    </w:rPr>
  </w:style>
  <w:style w:type="character" w:customStyle="1" w:styleId="TekstprzypisudolnegoZnak">
    <w:name w:val="Tekst przypisu dolnego Znak"/>
    <w:basedOn w:val="Domylnaczcionkaakapitu"/>
    <w:link w:val="Tekstprzypisudolnego"/>
    <w:rsid w:val="008A6DEF"/>
    <w:rPr>
      <w:rFonts w:ascii="Tahoma" w:eastAsia="Times New Roman" w:hAnsi="Tahoma" w:cs="Times New Roman"/>
      <w:sz w:val="20"/>
      <w:szCs w:val="20"/>
      <w:lang w:eastAsia="pl-PL"/>
    </w:rPr>
  </w:style>
  <w:style w:type="character" w:styleId="Odwoanieprzypisudolnego">
    <w:name w:val="footnote reference"/>
    <w:basedOn w:val="Domylnaczcionkaakapitu"/>
    <w:rsid w:val="008A6DEF"/>
    <w:rPr>
      <w:rFonts w:cs="Times New Roman"/>
      <w:vertAlign w:val="superscript"/>
    </w:rPr>
  </w:style>
  <w:style w:type="paragraph" w:customStyle="1" w:styleId="ZnakZnak2">
    <w:name w:val="Znak Znak2"/>
    <w:basedOn w:val="Normalny"/>
    <w:rsid w:val="008A6DEF"/>
    <w:pPr>
      <w:spacing w:before="0" w:line="360" w:lineRule="auto"/>
      <w:jc w:val="left"/>
    </w:pPr>
    <w:rPr>
      <w:rFonts w:ascii="Verdana" w:hAnsi="Verdana" w:cs="Times New Roman"/>
      <w:sz w:val="20"/>
      <w:szCs w:val="20"/>
    </w:rPr>
  </w:style>
  <w:style w:type="paragraph" w:styleId="Spistreci9">
    <w:name w:val="toc 9"/>
    <w:basedOn w:val="Normalny"/>
    <w:next w:val="Normalny"/>
    <w:autoRedefine/>
    <w:rsid w:val="008A6DEF"/>
    <w:pPr>
      <w:ind w:left="1920"/>
    </w:pPr>
  </w:style>
  <w:style w:type="paragraph" w:customStyle="1" w:styleId="ZnakZnak1">
    <w:name w:val="Znak Znak1"/>
    <w:basedOn w:val="Normalny"/>
    <w:rsid w:val="008A6DEF"/>
    <w:pPr>
      <w:spacing w:before="0" w:line="360" w:lineRule="auto"/>
      <w:jc w:val="left"/>
    </w:pPr>
    <w:rPr>
      <w:rFonts w:ascii="Verdana" w:hAnsi="Verdana" w:cs="Times New Roman"/>
      <w:sz w:val="20"/>
      <w:szCs w:val="20"/>
    </w:rPr>
  </w:style>
  <w:style w:type="character" w:customStyle="1" w:styleId="Nagwek9Znak">
    <w:name w:val="Nagłówek 9 Znak"/>
    <w:basedOn w:val="Domylnaczcionkaakapitu"/>
    <w:link w:val="Nagwek9"/>
    <w:rsid w:val="008A5E25"/>
    <w:rPr>
      <w:rFonts w:ascii="Arial" w:eastAsia="Times New Roman" w:hAnsi="Arial" w:cs="Times New Roman"/>
      <w:i/>
      <w:szCs w:val="20"/>
      <w:lang w:eastAsia="pl-PL"/>
    </w:rPr>
  </w:style>
  <w:style w:type="paragraph" w:styleId="Wcicienormalne">
    <w:name w:val="Normal Indent"/>
    <w:basedOn w:val="Normalny"/>
    <w:rsid w:val="008A5E25"/>
    <w:pPr>
      <w:spacing w:before="0"/>
      <w:ind w:left="720"/>
      <w:jc w:val="left"/>
    </w:pPr>
    <w:rPr>
      <w:rFonts w:ascii="Arial" w:hAnsi="Arial" w:cs="Times New Roman"/>
      <w:sz w:val="22"/>
      <w:szCs w:val="20"/>
    </w:rPr>
  </w:style>
  <w:style w:type="character" w:styleId="Numerstrony">
    <w:name w:val="page number"/>
    <w:rsid w:val="008A5E25"/>
    <w:rPr>
      <w:rFonts w:cs="Times New Roman"/>
    </w:rPr>
  </w:style>
  <w:style w:type="paragraph" w:customStyle="1" w:styleId="scfbrieftext">
    <w:name w:val="scfbrieftext"/>
    <w:basedOn w:val="Normalny"/>
    <w:rsid w:val="008A5E25"/>
    <w:pPr>
      <w:spacing w:before="0"/>
      <w:jc w:val="left"/>
    </w:pPr>
    <w:rPr>
      <w:rFonts w:ascii="Arial" w:hAnsi="Arial" w:cs="Times New Roman"/>
      <w:sz w:val="22"/>
      <w:szCs w:val="20"/>
      <w:lang w:val="de-DE"/>
    </w:rPr>
  </w:style>
  <w:style w:type="paragraph" w:styleId="Tekstblokowy">
    <w:name w:val="Block Text"/>
    <w:basedOn w:val="Normalny"/>
    <w:rsid w:val="008A5E25"/>
    <w:pPr>
      <w:spacing w:before="0"/>
      <w:ind w:left="426" w:right="251" w:hanging="426"/>
    </w:pPr>
    <w:rPr>
      <w:rFonts w:ascii="Arial" w:hAnsi="Arial" w:cs="Times New Roman"/>
      <w:sz w:val="22"/>
      <w:szCs w:val="20"/>
    </w:rPr>
  </w:style>
  <w:style w:type="paragraph" w:customStyle="1" w:styleId="dotyczy">
    <w:name w:val="dotyczy"/>
    <w:basedOn w:val="Normalny"/>
    <w:rsid w:val="008A5E25"/>
    <w:pPr>
      <w:spacing w:before="720" w:after="360"/>
      <w:jc w:val="left"/>
    </w:pPr>
    <w:rPr>
      <w:rFonts w:ascii="Arial" w:hAnsi="Arial" w:cs="Times New Roman"/>
      <w:b/>
      <w:sz w:val="22"/>
      <w:szCs w:val="20"/>
    </w:rPr>
  </w:style>
  <w:style w:type="paragraph" w:customStyle="1" w:styleId="Haupttext">
    <w:name w:val="Haupttext"/>
    <w:basedOn w:val="Normalny"/>
    <w:rsid w:val="008A5E25"/>
    <w:pPr>
      <w:spacing w:before="0"/>
      <w:ind w:left="1134"/>
    </w:pPr>
    <w:rPr>
      <w:rFonts w:ascii="Arial" w:hAnsi="Arial" w:cs="Times New Roman"/>
      <w:sz w:val="20"/>
      <w:szCs w:val="20"/>
      <w:lang w:val="de-CH"/>
    </w:rPr>
  </w:style>
  <w:style w:type="paragraph" w:customStyle="1" w:styleId="StylNagwek1Bezpodkrelenia">
    <w:name w:val="Styl Nagłówek 1 + Bez podkreślenia"/>
    <w:basedOn w:val="Nagwek1"/>
    <w:rsid w:val="008A5E25"/>
    <w:pPr>
      <w:keepNext w:val="0"/>
      <w:tabs>
        <w:tab w:val="num" w:pos="567"/>
      </w:tabs>
      <w:spacing w:before="240"/>
      <w:ind w:left="567" w:hanging="567"/>
      <w:jc w:val="left"/>
    </w:pPr>
    <w:rPr>
      <w:rFonts w:ascii="Arial" w:hAnsi="Arial" w:cs="Times New Roman"/>
      <w:sz w:val="22"/>
    </w:rPr>
  </w:style>
  <w:style w:type="paragraph" w:customStyle="1" w:styleId="Text">
    <w:name w:val="Text"/>
    <w:basedOn w:val="Normalny"/>
    <w:rsid w:val="008A5E25"/>
    <w:pPr>
      <w:spacing w:before="0" w:after="240"/>
      <w:ind w:firstLine="1440"/>
      <w:jc w:val="left"/>
    </w:pPr>
    <w:rPr>
      <w:rFonts w:ascii="Arial" w:hAnsi="Arial" w:cs="Times New Roman"/>
      <w:szCs w:val="20"/>
    </w:rPr>
  </w:style>
  <w:style w:type="paragraph" w:customStyle="1" w:styleId="scfgruss">
    <w:name w:val="scf_gruss"/>
    <w:basedOn w:val="scfbrieftext"/>
    <w:rsid w:val="008A5E25"/>
    <w:pPr>
      <w:keepNext/>
      <w:keepLines/>
      <w:tabs>
        <w:tab w:val="left" w:pos="5387"/>
      </w:tabs>
    </w:pPr>
    <w:rPr>
      <w:sz w:val="20"/>
      <w:lang w:eastAsia="de-DE"/>
    </w:rPr>
  </w:style>
  <w:style w:type="character" w:styleId="Uwydatnienie">
    <w:name w:val="Emphasis"/>
    <w:qFormat/>
    <w:rsid w:val="008A5E25"/>
    <w:rPr>
      <w:rFonts w:cs="Times New Roman"/>
      <w:i/>
      <w:iCs/>
    </w:rPr>
  </w:style>
  <w:style w:type="paragraph" w:customStyle="1" w:styleId="scforgzeile">
    <w:name w:val="scforgzeile"/>
    <w:basedOn w:val="Normalny"/>
    <w:rsid w:val="008A5E25"/>
    <w:pPr>
      <w:tabs>
        <w:tab w:val="left" w:pos="7655"/>
      </w:tabs>
      <w:spacing w:before="0" w:line="140" w:lineRule="exact"/>
      <w:jc w:val="left"/>
    </w:pPr>
    <w:rPr>
      <w:rFonts w:ascii="Arial" w:hAnsi="Arial" w:cs="Times New Roman"/>
      <w:sz w:val="12"/>
      <w:szCs w:val="20"/>
      <w:lang w:val="de-DE" w:eastAsia="de-DE"/>
    </w:rPr>
  </w:style>
  <w:style w:type="paragraph" w:customStyle="1" w:styleId="scfFu1-4">
    <w:name w:val="scfFuß1-4"/>
    <w:basedOn w:val="Normalny"/>
    <w:rsid w:val="008A5E25"/>
    <w:pPr>
      <w:spacing w:before="0" w:line="160" w:lineRule="exact"/>
      <w:jc w:val="left"/>
    </w:pPr>
    <w:rPr>
      <w:rFonts w:ascii="Arial" w:hAnsi="Arial" w:cs="Times New Roman"/>
      <w:sz w:val="14"/>
      <w:szCs w:val="20"/>
      <w:lang w:val="de-DE" w:eastAsia="de-DE"/>
    </w:rPr>
  </w:style>
  <w:style w:type="paragraph" w:customStyle="1" w:styleId="bidtext">
    <w:name w:val="bidtext"/>
    <w:basedOn w:val="Normalny"/>
    <w:rsid w:val="008A5E25"/>
    <w:pPr>
      <w:spacing w:before="100" w:beforeAutospacing="1" w:after="100" w:afterAutospacing="1"/>
      <w:jc w:val="left"/>
    </w:pPr>
    <w:rPr>
      <w:rFonts w:ascii="Times New Roman" w:hAnsi="Times New Roman" w:cs="Times New Roman"/>
      <w:lang w:val="en-US" w:eastAsia="en-US"/>
    </w:rPr>
  </w:style>
  <w:style w:type="character" w:customStyle="1" w:styleId="st">
    <w:name w:val="st"/>
    <w:rsid w:val="008A5E25"/>
    <w:rPr>
      <w:rFonts w:cs="Times New Roman"/>
    </w:rPr>
  </w:style>
  <w:style w:type="paragraph" w:customStyle="1" w:styleId="Akapitzlist1">
    <w:name w:val="Akapit z listą1"/>
    <w:basedOn w:val="Normalny"/>
    <w:uiPriority w:val="99"/>
    <w:qFormat/>
    <w:rsid w:val="008A5E25"/>
    <w:pPr>
      <w:spacing w:before="0"/>
      <w:ind w:left="720"/>
      <w:contextualSpacing/>
      <w:jc w:val="left"/>
    </w:pPr>
    <w:rPr>
      <w:rFonts w:ascii="Arial" w:hAnsi="Arial" w:cs="Times New Roman"/>
      <w:sz w:val="20"/>
      <w:szCs w:val="20"/>
    </w:rPr>
  </w:style>
  <w:style w:type="paragraph" w:styleId="Tekstprzypisukocowego">
    <w:name w:val="endnote text"/>
    <w:basedOn w:val="Normalny"/>
    <w:link w:val="TekstprzypisukocowegoZnak"/>
    <w:uiPriority w:val="99"/>
    <w:rsid w:val="008A5E25"/>
    <w:pPr>
      <w:spacing w:before="0"/>
      <w:jc w:val="left"/>
    </w:pPr>
    <w:rPr>
      <w:rFonts w:ascii="Arial" w:hAnsi="Arial" w:cs="Times New Roman"/>
      <w:sz w:val="20"/>
      <w:szCs w:val="20"/>
      <w:lang w:val="x-none" w:eastAsia="x-none"/>
    </w:rPr>
  </w:style>
  <w:style w:type="character" w:customStyle="1" w:styleId="TekstprzypisukocowegoZnak">
    <w:name w:val="Tekst przypisu końcowego Znak"/>
    <w:basedOn w:val="Domylnaczcionkaakapitu"/>
    <w:link w:val="Tekstprzypisukocowego"/>
    <w:uiPriority w:val="99"/>
    <w:rsid w:val="008A5E25"/>
    <w:rPr>
      <w:rFonts w:ascii="Arial" w:eastAsia="Times New Roman" w:hAnsi="Arial" w:cs="Times New Roman"/>
      <w:sz w:val="20"/>
      <w:szCs w:val="20"/>
      <w:lang w:val="x-none" w:eastAsia="x-none"/>
    </w:rPr>
  </w:style>
  <w:style w:type="character" w:styleId="Odwoanieprzypisukocowego">
    <w:name w:val="endnote reference"/>
    <w:uiPriority w:val="99"/>
    <w:rsid w:val="008A5E25"/>
    <w:rPr>
      <w:vertAlign w:val="superscript"/>
    </w:rPr>
  </w:style>
  <w:style w:type="paragraph" w:customStyle="1" w:styleId="standard">
    <w:name w:val="standard"/>
    <w:basedOn w:val="Normalny"/>
    <w:rsid w:val="008A5E25"/>
    <w:pPr>
      <w:spacing w:before="100" w:beforeAutospacing="1" w:after="100" w:afterAutospacing="1"/>
      <w:jc w:val="left"/>
    </w:pPr>
    <w:rPr>
      <w:rFonts w:cs="Times New Roman"/>
      <w:sz w:val="22"/>
      <w:szCs w:val="22"/>
    </w:rPr>
  </w:style>
  <w:style w:type="paragraph" w:customStyle="1" w:styleId="Akapitzlist2">
    <w:name w:val="Akapit z listą2"/>
    <w:basedOn w:val="Normalny"/>
    <w:qFormat/>
    <w:rsid w:val="00152B6E"/>
    <w:pPr>
      <w:spacing w:before="0"/>
      <w:ind w:left="720"/>
      <w:contextualSpacing/>
      <w:jc w:val="left"/>
    </w:pPr>
    <w:rPr>
      <w:rFonts w:ascii="Arial" w:hAnsi="Arial" w:cs="Times New Roman"/>
      <w:sz w:val="20"/>
      <w:szCs w:val="20"/>
    </w:rPr>
  </w:style>
  <w:style w:type="paragraph" w:styleId="Spistreci4">
    <w:name w:val="toc 4"/>
    <w:basedOn w:val="Normalny"/>
    <w:next w:val="Normalny"/>
    <w:autoRedefine/>
    <w:unhideWhenUsed/>
    <w:rsid w:val="00C55588"/>
    <w:pPr>
      <w:spacing w:before="0" w:after="100" w:line="276" w:lineRule="auto"/>
      <w:ind w:left="660"/>
      <w:jc w:val="left"/>
    </w:pPr>
    <w:rPr>
      <w:rFonts w:asciiTheme="minorHAnsi" w:eastAsiaTheme="minorEastAsia" w:hAnsiTheme="minorHAnsi" w:cstheme="minorBidi"/>
      <w:sz w:val="22"/>
      <w:szCs w:val="22"/>
    </w:rPr>
  </w:style>
  <w:style w:type="paragraph" w:styleId="Spistreci5">
    <w:name w:val="toc 5"/>
    <w:basedOn w:val="Normalny"/>
    <w:next w:val="Normalny"/>
    <w:autoRedefine/>
    <w:unhideWhenUsed/>
    <w:rsid w:val="00C55588"/>
    <w:pPr>
      <w:spacing w:before="0" w:after="100" w:line="276" w:lineRule="auto"/>
      <w:ind w:left="880"/>
      <w:jc w:val="left"/>
    </w:pPr>
    <w:rPr>
      <w:rFonts w:asciiTheme="minorHAnsi" w:eastAsiaTheme="minorEastAsia" w:hAnsiTheme="minorHAnsi" w:cstheme="minorBidi"/>
      <w:sz w:val="22"/>
      <w:szCs w:val="22"/>
    </w:rPr>
  </w:style>
  <w:style w:type="paragraph" w:styleId="Spistreci6">
    <w:name w:val="toc 6"/>
    <w:basedOn w:val="Normalny"/>
    <w:next w:val="Normalny"/>
    <w:autoRedefine/>
    <w:unhideWhenUsed/>
    <w:rsid w:val="00C55588"/>
    <w:pPr>
      <w:spacing w:before="0" w:after="100" w:line="276" w:lineRule="auto"/>
      <w:ind w:left="1100"/>
      <w:jc w:val="left"/>
    </w:pPr>
    <w:rPr>
      <w:rFonts w:asciiTheme="minorHAnsi" w:eastAsiaTheme="minorEastAsia" w:hAnsiTheme="minorHAnsi" w:cstheme="minorBidi"/>
      <w:sz w:val="22"/>
      <w:szCs w:val="22"/>
    </w:rPr>
  </w:style>
  <w:style w:type="paragraph" w:styleId="Spistreci7">
    <w:name w:val="toc 7"/>
    <w:basedOn w:val="Normalny"/>
    <w:next w:val="Normalny"/>
    <w:autoRedefine/>
    <w:unhideWhenUsed/>
    <w:rsid w:val="00C55588"/>
    <w:pPr>
      <w:spacing w:before="0" w:after="100" w:line="276" w:lineRule="auto"/>
      <w:ind w:left="1320"/>
      <w:jc w:val="left"/>
    </w:pPr>
    <w:rPr>
      <w:rFonts w:asciiTheme="minorHAnsi" w:eastAsiaTheme="minorEastAsia" w:hAnsiTheme="minorHAnsi" w:cstheme="minorBidi"/>
      <w:sz w:val="22"/>
      <w:szCs w:val="22"/>
    </w:rPr>
  </w:style>
  <w:style w:type="paragraph" w:styleId="Spistreci8">
    <w:name w:val="toc 8"/>
    <w:basedOn w:val="Normalny"/>
    <w:next w:val="Normalny"/>
    <w:autoRedefine/>
    <w:unhideWhenUsed/>
    <w:rsid w:val="00C55588"/>
    <w:pPr>
      <w:spacing w:before="0" w:after="100" w:line="276" w:lineRule="auto"/>
      <w:ind w:left="1540"/>
      <w:jc w:val="left"/>
    </w:pPr>
    <w:rPr>
      <w:rFonts w:asciiTheme="minorHAnsi" w:eastAsiaTheme="minorEastAsia" w:hAnsiTheme="minorHAnsi" w:cstheme="minorBidi"/>
      <w:sz w:val="22"/>
      <w:szCs w:val="22"/>
    </w:rPr>
  </w:style>
  <w:style w:type="paragraph" w:styleId="Listapunktowana2">
    <w:name w:val="List Bullet 2"/>
    <w:basedOn w:val="Listapunktowana"/>
    <w:rsid w:val="00037CC3"/>
    <w:pPr>
      <w:tabs>
        <w:tab w:val="clear" w:pos="360"/>
        <w:tab w:val="num" w:pos="567"/>
      </w:tabs>
      <w:spacing w:before="130" w:after="130"/>
      <w:ind w:left="567" w:hanging="567"/>
      <w:contextualSpacing w:val="0"/>
    </w:pPr>
    <w:rPr>
      <w:rFonts w:ascii="Tms Rmn" w:hAnsi="Tms Rmn" w:cs="Times New Roman"/>
      <w:sz w:val="22"/>
      <w:szCs w:val="20"/>
      <w:lang w:eastAsia="en-US"/>
    </w:rPr>
  </w:style>
  <w:style w:type="paragraph" w:styleId="Listapunktowana">
    <w:name w:val="List Bullet"/>
    <w:basedOn w:val="Normalny"/>
    <w:unhideWhenUsed/>
    <w:rsid w:val="00037CC3"/>
    <w:pPr>
      <w:tabs>
        <w:tab w:val="num" w:pos="360"/>
      </w:tabs>
      <w:contextualSpacing/>
    </w:pPr>
  </w:style>
  <w:style w:type="paragraph" w:styleId="Poprawka">
    <w:name w:val="Revision"/>
    <w:hidden/>
    <w:uiPriority w:val="99"/>
    <w:semiHidden/>
    <w:rsid w:val="00037CC3"/>
    <w:pPr>
      <w:spacing w:after="0" w:line="240" w:lineRule="auto"/>
    </w:pPr>
    <w:rPr>
      <w:rFonts w:ascii="Tahoma" w:eastAsia="Times New Roman" w:hAnsi="Tahoma" w:cs="Tahoma"/>
      <w:sz w:val="24"/>
      <w:szCs w:val="24"/>
      <w:lang w:eastAsia="pl-PL"/>
    </w:rPr>
  </w:style>
  <w:style w:type="paragraph" w:styleId="Nagwekspisutreci">
    <w:name w:val="TOC Heading"/>
    <w:basedOn w:val="Nagwek1"/>
    <w:next w:val="Normalny"/>
    <w:uiPriority w:val="39"/>
    <w:unhideWhenUsed/>
    <w:qFormat/>
    <w:rsid w:val="00A66EBE"/>
    <w:pPr>
      <w:keepLines/>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Mapadokumentu">
    <w:name w:val="Document Map"/>
    <w:basedOn w:val="Normalny"/>
    <w:link w:val="MapadokumentuZnak"/>
    <w:uiPriority w:val="99"/>
    <w:semiHidden/>
    <w:unhideWhenUsed/>
    <w:rsid w:val="00790EFE"/>
    <w:pPr>
      <w:spacing w:before="0"/>
    </w:pPr>
    <w:rPr>
      <w:sz w:val="16"/>
      <w:szCs w:val="16"/>
    </w:rPr>
  </w:style>
  <w:style w:type="character" w:customStyle="1" w:styleId="MapadokumentuZnak">
    <w:name w:val="Mapa dokumentu Znak"/>
    <w:basedOn w:val="Domylnaczcionkaakapitu"/>
    <w:link w:val="Mapadokumentu"/>
    <w:uiPriority w:val="99"/>
    <w:semiHidden/>
    <w:rsid w:val="00790EFE"/>
    <w:rPr>
      <w:rFonts w:ascii="Tahoma" w:eastAsia="Times New Roman" w:hAnsi="Tahoma" w:cs="Tahoma"/>
      <w:sz w:val="16"/>
      <w:szCs w:val="16"/>
      <w:lang w:eastAsia="pl-PL"/>
    </w:rPr>
  </w:style>
  <w:style w:type="numbering" w:customStyle="1" w:styleId="Bezlisty1">
    <w:name w:val="Bez listy1"/>
    <w:next w:val="Bezlisty"/>
    <w:uiPriority w:val="99"/>
    <w:semiHidden/>
    <w:unhideWhenUsed/>
    <w:rsid w:val="00790EFE"/>
  </w:style>
  <w:style w:type="paragraph" w:customStyle="1" w:styleId="BalloonText1">
    <w:name w:val="Balloon Text1"/>
    <w:basedOn w:val="Normalny"/>
    <w:semiHidden/>
    <w:rsid w:val="00790EFE"/>
    <w:pPr>
      <w:spacing w:before="0"/>
      <w:jc w:val="left"/>
    </w:pPr>
    <w:rPr>
      <w:sz w:val="16"/>
      <w:szCs w:val="16"/>
    </w:rPr>
  </w:style>
  <w:style w:type="paragraph" w:customStyle="1" w:styleId="TekstPodst">
    <w:name w:val="TekstPodst"/>
    <w:basedOn w:val="Normalny"/>
    <w:rsid w:val="00790EFE"/>
    <w:pPr>
      <w:spacing w:before="0" w:after="120"/>
      <w:jc w:val="left"/>
    </w:pPr>
    <w:rPr>
      <w:rFonts w:ascii="Times New Roman" w:hAnsi="Times New Roman" w:cs="Times New Roman"/>
      <w:szCs w:val="20"/>
    </w:rPr>
  </w:style>
  <w:style w:type="paragraph" w:customStyle="1" w:styleId="Lista2">
    <w:name w:val="Lista2"/>
    <w:basedOn w:val="Normalny"/>
    <w:rsid w:val="00790EFE"/>
    <w:pPr>
      <w:numPr>
        <w:numId w:val="7"/>
      </w:numPr>
      <w:jc w:val="left"/>
      <w:outlineLvl w:val="3"/>
    </w:pPr>
    <w:rPr>
      <w:rFonts w:ascii="Arial" w:hAnsi="Arial" w:cs="Times New Roman"/>
      <w:sz w:val="22"/>
      <w:szCs w:val="20"/>
      <w:lang w:eastAsia="en-US"/>
    </w:rPr>
  </w:style>
  <w:style w:type="paragraph" w:customStyle="1" w:styleId="Altnormalny">
    <w:name w:val="Alt_normalny"/>
    <w:rsid w:val="00790EFE"/>
    <w:pPr>
      <w:spacing w:after="120" w:line="240" w:lineRule="auto"/>
      <w:jc w:val="both"/>
    </w:pPr>
    <w:rPr>
      <w:rFonts w:ascii="Times New Roman" w:eastAsia="Times New Roman" w:hAnsi="Times New Roman" w:cs="Times New Roman"/>
      <w:szCs w:val="20"/>
    </w:rPr>
  </w:style>
  <w:style w:type="paragraph" w:customStyle="1" w:styleId="Tabelazwyky">
    <w:name w:val="Tabela zwykły"/>
    <w:basedOn w:val="Normalny"/>
    <w:rsid w:val="00790EFE"/>
    <w:pPr>
      <w:spacing w:before="60" w:after="60"/>
      <w:jc w:val="left"/>
    </w:pPr>
    <w:rPr>
      <w:rFonts w:ascii="Ottawa" w:hAnsi="Ottawa" w:cs="Times New Roman"/>
      <w:sz w:val="20"/>
      <w:szCs w:val="20"/>
    </w:rPr>
  </w:style>
  <w:style w:type="paragraph" w:customStyle="1" w:styleId="CommentSubject1">
    <w:name w:val="Comment Subject1"/>
    <w:basedOn w:val="Tekstkomentarza"/>
    <w:next w:val="Tekstkomentarza"/>
    <w:semiHidden/>
    <w:rsid w:val="00790EFE"/>
    <w:pPr>
      <w:spacing w:before="0"/>
      <w:jc w:val="left"/>
    </w:pPr>
    <w:rPr>
      <w:rFonts w:ascii="Times New Roman" w:hAnsi="Times New Roman" w:cs="Times New Roman"/>
      <w:b/>
      <w:bCs/>
    </w:rPr>
  </w:style>
  <w:style w:type="paragraph" w:customStyle="1" w:styleId="Nagwek-bazowy">
    <w:name w:val="Nagłówek - bazowy"/>
    <w:basedOn w:val="Tekstpodstawowy"/>
    <w:next w:val="Tekstpodstawowy"/>
    <w:rsid w:val="00790EFE"/>
    <w:pPr>
      <w:widowControl w:val="0"/>
      <w:spacing w:before="120" w:after="0" w:line="220" w:lineRule="atLeast"/>
    </w:pPr>
    <w:rPr>
      <w:rFonts w:ascii="Arial" w:hAnsi="Arial" w:cs="Times New Roman"/>
      <w:spacing w:val="-10"/>
      <w:kern w:val="28"/>
      <w:sz w:val="18"/>
    </w:rPr>
  </w:style>
  <w:style w:type="paragraph" w:customStyle="1" w:styleId="IBMBullet1">
    <w:name w:val="IBM Bullet 1"/>
    <w:basedOn w:val="Normalny"/>
    <w:rsid w:val="00790EFE"/>
    <w:pPr>
      <w:numPr>
        <w:numId w:val="8"/>
      </w:numPr>
      <w:spacing w:before="0" w:line="300" w:lineRule="exact"/>
      <w:jc w:val="left"/>
    </w:pPr>
    <w:rPr>
      <w:rFonts w:ascii="Arial" w:hAnsi="Arial" w:cs="Arial"/>
      <w:color w:val="000000"/>
      <w:sz w:val="18"/>
      <w:szCs w:val="20"/>
      <w:lang w:val="en-AU" w:eastAsia="en-US"/>
    </w:rPr>
  </w:style>
  <w:style w:type="paragraph" w:customStyle="1" w:styleId="Odpowiedz">
    <w:name w:val="Odpowiedz"/>
    <w:basedOn w:val="Tekstpodstawowy"/>
    <w:rsid w:val="00790EFE"/>
    <w:pPr>
      <w:tabs>
        <w:tab w:val="left" w:pos="1418"/>
      </w:tabs>
      <w:spacing w:before="60" w:after="60"/>
      <w:jc w:val="both"/>
    </w:pPr>
    <w:rPr>
      <w:rFonts w:ascii="Times New Roman" w:hAnsi="Times New Roman" w:cs="Times New Roman"/>
    </w:rPr>
  </w:style>
  <w:style w:type="paragraph" w:customStyle="1" w:styleId="Lista1">
    <w:name w:val="Lista1"/>
    <w:basedOn w:val="Normalny"/>
    <w:rsid w:val="00790EFE"/>
    <w:pPr>
      <w:tabs>
        <w:tab w:val="num" w:pos="360"/>
      </w:tabs>
      <w:ind w:left="360" w:hanging="360"/>
      <w:jc w:val="left"/>
      <w:outlineLvl w:val="3"/>
    </w:pPr>
    <w:rPr>
      <w:rFonts w:ascii="Arial" w:hAnsi="Arial" w:cs="Times New Roman"/>
      <w:sz w:val="22"/>
      <w:szCs w:val="20"/>
      <w:lang w:eastAsia="en-US"/>
    </w:rPr>
  </w:style>
  <w:style w:type="paragraph" w:customStyle="1" w:styleId="wyliczenie1">
    <w:name w:val="wyliczenie 1"/>
    <w:basedOn w:val="Normalny"/>
    <w:autoRedefine/>
    <w:rsid w:val="00790EFE"/>
    <w:pPr>
      <w:numPr>
        <w:numId w:val="9"/>
      </w:numPr>
      <w:spacing w:before="80" w:after="40" w:line="260" w:lineRule="exact"/>
      <w:jc w:val="left"/>
    </w:pPr>
    <w:rPr>
      <w:rFonts w:ascii="Times New Roman" w:hAnsi="Times New Roman" w:cs="Times New Roman"/>
      <w:color w:val="000000"/>
      <w:szCs w:val="20"/>
      <w:lang w:eastAsia="en-US"/>
    </w:rPr>
  </w:style>
  <w:style w:type="character" w:customStyle="1" w:styleId="CharChar">
    <w:name w:val="Char Char"/>
    <w:rsid w:val="00790EFE"/>
    <w:rPr>
      <w:rFonts w:ascii="Tahoma" w:hAnsi="Tahoma" w:cs="Times New Roman"/>
      <w:sz w:val="28"/>
      <w:lang w:val="pl-PL" w:eastAsia="en-US" w:bidi="ar-SA"/>
    </w:rPr>
  </w:style>
  <w:style w:type="paragraph" w:customStyle="1" w:styleId="Instruction">
    <w:name w:val="Instruction"/>
    <w:basedOn w:val="Normalny"/>
    <w:rsid w:val="00790EFE"/>
    <w:pPr>
      <w:spacing w:before="0"/>
      <w:ind w:left="426"/>
      <w:jc w:val="left"/>
    </w:pPr>
    <w:rPr>
      <w:rFonts w:ascii="Book Antiqua" w:hAnsi="Book Antiqua" w:cs="Times New Roman"/>
      <w:b/>
      <w:lang w:val="en-US" w:eastAsia="en-US"/>
    </w:rPr>
  </w:style>
  <w:style w:type="character" w:customStyle="1" w:styleId="DeltaViewInsertion">
    <w:name w:val="DeltaView Insertion"/>
    <w:rsid w:val="00790EFE"/>
    <w:rPr>
      <w:color w:val="0000FF"/>
      <w:spacing w:val="0"/>
      <w:u w:val="double"/>
    </w:rPr>
  </w:style>
  <w:style w:type="character" w:customStyle="1" w:styleId="DeltaViewDeletion">
    <w:name w:val="DeltaView Deletion"/>
    <w:rsid w:val="00790EFE"/>
    <w:rPr>
      <w:strike/>
      <w:color w:val="FF0000"/>
      <w:spacing w:val="0"/>
    </w:rPr>
  </w:style>
  <w:style w:type="paragraph" w:styleId="Tekstpodstawowyzwciciem">
    <w:name w:val="Body Text First Indent"/>
    <w:basedOn w:val="Tekstpodstawowy"/>
    <w:link w:val="TekstpodstawowyzwciciemZnak"/>
    <w:rsid w:val="00790EFE"/>
    <w:pPr>
      <w:ind w:firstLine="210"/>
    </w:pPr>
    <w:rPr>
      <w:rFonts w:ascii="Times New Roman" w:hAnsi="Times New Roman" w:cs="Times New Roman"/>
      <w:sz w:val="20"/>
    </w:rPr>
  </w:style>
  <w:style w:type="character" w:customStyle="1" w:styleId="TekstpodstawowyzwciciemZnak">
    <w:name w:val="Tekst podstawowy z wcięciem Znak"/>
    <w:basedOn w:val="TekstpodstawowyZnak"/>
    <w:link w:val="Tekstpodstawowyzwciciem"/>
    <w:rsid w:val="00790EFE"/>
    <w:rPr>
      <w:rFonts w:ascii="Times New Roman" w:eastAsia="Times New Roman" w:hAnsi="Times New Roman" w:cs="Times New Roman"/>
      <w:sz w:val="20"/>
      <w:szCs w:val="24"/>
      <w:lang w:eastAsia="pl-PL"/>
    </w:rPr>
  </w:style>
  <w:style w:type="paragraph" w:styleId="NormalnyWeb">
    <w:name w:val="Normal (Web)"/>
    <w:basedOn w:val="Normalny"/>
    <w:uiPriority w:val="99"/>
    <w:rsid w:val="00790EFE"/>
    <w:pPr>
      <w:spacing w:before="100" w:beforeAutospacing="1" w:after="100" w:afterAutospacing="1"/>
      <w:jc w:val="left"/>
    </w:pPr>
    <w:rPr>
      <w:rFonts w:ascii="Times New Roman" w:eastAsia="Batang" w:hAnsi="Times New Roman" w:cs="Times New Roman"/>
      <w:lang w:eastAsia="ko-KR"/>
    </w:rPr>
  </w:style>
  <w:style w:type="character" w:customStyle="1" w:styleId="CommentTextChar">
    <w:name w:val="Comment Text Char"/>
    <w:semiHidden/>
    <w:locked/>
    <w:rsid w:val="00790EFE"/>
    <w:rPr>
      <w:rFonts w:cs="Times New Roman"/>
      <w:sz w:val="20"/>
      <w:szCs w:val="20"/>
    </w:rPr>
  </w:style>
  <w:style w:type="paragraph" w:customStyle="1" w:styleId="Paragraf">
    <w:name w:val="Paragraf"/>
    <w:basedOn w:val="Tytu"/>
    <w:autoRedefine/>
    <w:qFormat/>
    <w:rsid w:val="00790EFE"/>
    <w:pPr>
      <w:tabs>
        <w:tab w:val="clear" w:pos="4514"/>
      </w:tabs>
      <w:spacing w:before="120"/>
      <w:outlineLvl w:val="2"/>
    </w:pPr>
    <w:rPr>
      <w:rFonts w:cs="Arial"/>
      <w:bCs/>
      <w:color w:val="auto"/>
      <w:kern w:val="28"/>
      <w:szCs w:val="32"/>
    </w:rPr>
  </w:style>
  <w:style w:type="paragraph" w:customStyle="1" w:styleId="Numer">
    <w:name w:val="Numer"/>
    <w:basedOn w:val="Tekstpodstawowy"/>
    <w:autoRedefine/>
    <w:rsid w:val="00790EFE"/>
    <w:pPr>
      <w:numPr>
        <w:numId w:val="11"/>
      </w:numPr>
      <w:tabs>
        <w:tab w:val="left" w:pos="397"/>
      </w:tabs>
      <w:spacing w:before="130" w:after="130"/>
      <w:jc w:val="both"/>
    </w:pPr>
    <w:rPr>
      <w:rFonts w:ascii="Times New Roman" w:hAnsi="Times New Roman" w:cs="Times New Roman"/>
    </w:rPr>
  </w:style>
  <w:style w:type="paragraph" w:customStyle="1" w:styleId="Litera">
    <w:name w:val="Litera"/>
    <w:basedOn w:val="Numer"/>
    <w:rsid w:val="00790EFE"/>
    <w:pPr>
      <w:numPr>
        <w:ilvl w:val="2"/>
        <w:numId w:val="10"/>
      </w:numPr>
      <w:tabs>
        <w:tab w:val="left" w:pos="794"/>
      </w:tabs>
    </w:pPr>
  </w:style>
  <w:style w:type="paragraph" w:customStyle="1" w:styleId="TableHeading">
    <w:name w:val="Table_Heading"/>
    <w:basedOn w:val="Normalny"/>
    <w:next w:val="Normalny"/>
    <w:rsid w:val="00790EFE"/>
    <w:pPr>
      <w:keepNext/>
      <w:keepLines/>
      <w:spacing w:before="40" w:after="40"/>
      <w:jc w:val="left"/>
    </w:pPr>
    <w:rPr>
      <w:rFonts w:ascii="Futura Bk" w:hAnsi="Futura Bk" w:cs="Times New Roman"/>
      <w:b/>
      <w:sz w:val="20"/>
      <w:szCs w:val="20"/>
      <w:lang w:val="en-GB" w:eastAsia="en-US"/>
    </w:rPr>
  </w:style>
  <w:style w:type="paragraph" w:customStyle="1" w:styleId="bullet1">
    <w:name w:val="bullet 1"/>
    <w:basedOn w:val="Normalny"/>
    <w:rsid w:val="00790EFE"/>
    <w:pPr>
      <w:tabs>
        <w:tab w:val="left" w:pos="720"/>
      </w:tabs>
      <w:overflowPunct w:val="0"/>
      <w:autoSpaceDE w:val="0"/>
      <w:autoSpaceDN w:val="0"/>
      <w:adjustRightInd w:val="0"/>
      <w:spacing w:before="0" w:after="140" w:line="260" w:lineRule="atLeast"/>
      <w:ind w:left="720" w:hanging="720"/>
      <w:textAlignment w:val="baseline"/>
    </w:pPr>
    <w:rPr>
      <w:rFonts w:ascii="Book Antiqua" w:hAnsi="Book Antiqua" w:cs="Times New Roman"/>
      <w:color w:val="000000"/>
      <w:sz w:val="22"/>
      <w:szCs w:val="20"/>
      <w:lang w:val="en-US" w:eastAsia="en-US"/>
    </w:rPr>
  </w:style>
  <w:style w:type="character" w:customStyle="1" w:styleId="st1">
    <w:name w:val="st1"/>
    <w:basedOn w:val="Domylnaczcionkaakapitu"/>
    <w:rsid w:val="00790EFE"/>
  </w:style>
  <w:style w:type="paragraph" w:customStyle="1" w:styleId="BulletedList">
    <w:name w:val="Bulleted List"/>
    <w:basedOn w:val="Tekstpodstawowy3"/>
    <w:qFormat/>
    <w:rsid w:val="00790EFE"/>
    <w:pPr>
      <w:keepNext w:val="0"/>
      <w:numPr>
        <w:numId w:val="12"/>
      </w:numPr>
      <w:autoSpaceDE w:val="0"/>
      <w:autoSpaceDN w:val="0"/>
      <w:spacing w:before="130" w:after="130"/>
      <w:ind w:left="714" w:hanging="357"/>
    </w:pPr>
    <w:rPr>
      <w:rFonts w:ascii="Arial" w:hAnsi="Arial" w:cs="Arial"/>
    </w:rPr>
  </w:style>
  <w:style w:type="paragraph" w:styleId="Lista20">
    <w:name w:val="List 2"/>
    <w:basedOn w:val="Normalny"/>
    <w:rsid w:val="00790EFE"/>
    <w:pPr>
      <w:spacing w:before="0"/>
      <w:ind w:left="566" w:hanging="283"/>
      <w:contextualSpacing/>
      <w:jc w:val="left"/>
    </w:pPr>
    <w:rPr>
      <w:rFonts w:ascii="Times New Roman" w:hAnsi="Times New Roman" w:cs="Times New Roman"/>
    </w:rPr>
  </w:style>
  <w:style w:type="paragraph" w:styleId="Lista3">
    <w:name w:val="List 3"/>
    <w:basedOn w:val="Normalny"/>
    <w:rsid w:val="00790EFE"/>
    <w:pPr>
      <w:spacing w:before="0"/>
      <w:ind w:left="849" w:hanging="283"/>
      <w:contextualSpacing/>
      <w:jc w:val="left"/>
    </w:pPr>
    <w:rPr>
      <w:rFonts w:ascii="Times New Roman" w:hAnsi="Times New Roman" w:cs="Times New Roman"/>
    </w:rPr>
  </w:style>
  <w:style w:type="paragraph" w:styleId="Lista4">
    <w:name w:val="List 4"/>
    <w:basedOn w:val="Normalny"/>
    <w:rsid w:val="00790EFE"/>
    <w:pPr>
      <w:spacing w:before="0"/>
      <w:ind w:left="1132" w:hanging="283"/>
      <w:contextualSpacing/>
      <w:jc w:val="left"/>
    </w:pPr>
    <w:rPr>
      <w:rFonts w:ascii="Times New Roman" w:hAnsi="Times New Roman" w:cs="Times New Roman"/>
    </w:rPr>
  </w:style>
  <w:style w:type="paragraph" w:styleId="Lista5">
    <w:name w:val="List 5"/>
    <w:basedOn w:val="Normalny"/>
    <w:rsid w:val="00790EFE"/>
    <w:pPr>
      <w:spacing w:before="0"/>
      <w:ind w:left="1415" w:hanging="283"/>
      <w:contextualSpacing/>
      <w:jc w:val="left"/>
    </w:pPr>
    <w:rPr>
      <w:rFonts w:ascii="Times New Roman" w:hAnsi="Times New Roman" w:cs="Times New Roman"/>
    </w:rPr>
  </w:style>
  <w:style w:type="paragraph" w:styleId="Listapunktowana5">
    <w:name w:val="List Bullet 5"/>
    <w:basedOn w:val="Normalny"/>
    <w:rsid w:val="00790EFE"/>
    <w:pPr>
      <w:numPr>
        <w:numId w:val="13"/>
      </w:numPr>
      <w:spacing w:before="0"/>
      <w:contextualSpacing/>
      <w:jc w:val="left"/>
    </w:pPr>
    <w:rPr>
      <w:rFonts w:ascii="Times New Roman" w:hAnsi="Times New Roman" w:cs="Times New Roman"/>
    </w:rPr>
  </w:style>
  <w:style w:type="paragraph" w:styleId="Lista-kontynuacja">
    <w:name w:val="List Continue"/>
    <w:basedOn w:val="Normalny"/>
    <w:rsid w:val="00790EFE"/>
    <w:pPr>
      <w:spacing w:before="0" w:after="120"/>
      <w:ind w:left="283"/>
      <w:contextualSpacing/>
      <w:jc w:val="left"/>
    </w:pPr>
    <w:rPr>
      <w:rFonts w:ascii="Times New Roman" w:hAnsi="Times New Roman" w:cs="Times New Roman"/>
    </w:rPr>
  </w:style>
  <w:style w:type="paragraph" w:styleId="Tekstpodstawowyzwciciem2">
    <w:name w:val="Body Text First Indent 2"/>
    <w:basedOn w:val="Tekstpodstawowywcity"/>
    <w:link w:val="Tekstpodstawowyzwciciem2Znak"/>
    <w:rsid w:val="00790EFE"/>
    <w:pPr>
      <w:keepNext w:val="0"/>
      <w:spacing w:before="0" w:after="120"/>
      <w:ind w:left="283" w:firstLine="210"/>
      <w:jc w:val="left"/>
    </w:pPr>
    <w:rPr>
      <w:rFonts w:ascii="Times New Roman" w:hAnsi="Times New Roman" w:cs="Times New Roman"/>
      <w:color w:val="auto"/>
      <w:sz w:val="24"/>
      <w:szCs w:val="24"/>
    </w:rPr>
  </w:style>
  <w:style w:type="character" w:customStyle="1" w:styleId="Tekstpodstawowyzwciciem2Znak">
    <w:name w:val="Tekst podstawowy z wcięciem 2 Znak"/>
    <w:basedOn w:val="TekstpodstawowywcityZnak"/>
    <w:link w:val="Tekstpodstawowyzwciciem2"/>
    <w:rsid w:val="00790EFE"/>
    <w:rPr>
      <w:rFonts w:ascii="Times New Roman" w:eastAsia="Times New Roman" w:hAnsi="Times New Roman" w:cs="Times New Roman"/>
      <w:color w:val="000000"/>
      <w:sz w:val="24"/>
      <w:szCs w:val="24"/>
      <w:lang w:eastAsia="pl-PL"/>
    </w:rPr>
  </w:style>
  <w:style w:type="paragraph" w:customStyle="1" w:styleId="Styl1">
    <w:name w:val="Styl1"/>
    <w:basedOn w:val="Nagwek1"/>
    <w:link w:val="Styl1Znak"/>
    <w:qFormat/>
    <w:rsid w:val="00790EFE"/>
    <w:pPr>
      <w:numPr>
        <w:numId w:val="6"/>
      </w:numPr>
      <w:spacing w:before="240" w:after="60"/>
    </w:pPr>
    <w:rPr>
      <w:b w:val="0"/>
      <w:bCs w:val="0"/>
      <w:kern w:val="28"/>
    </w:rPr>
  </w:style>
  <w:style w:type="character" w:customStyle="1" w:styleId="Styl1Znak">
    <w:name w:val="Styl1 Znak"/>
    <w:basedOn w:val="Nagwek1Znak"/>
    <w:link w:val="Styl1"/>
    <w:rsid w:val="00790EFE"/>
    <w:rPr>
      <w:rFonts w:ascii="Tahoma" w:eastAsia="Times New Roman" w:hAnsi="Tahoma" w:cs="Tahoma"/>
      <w:b w:val="0"/>
      <w:bCs w:val="0"/>
      <w:kern w:val="28"/>
      <w:sz w:val="20"/>
      <w:szCs w:val="20"/>
      <w:lang w:eastAsia="pl-PL"/>
    </w:rPr>
  </w:style>
  <w:style w:type="character" w:customStyle="1" w:styleId="AkapitzlistZnak">
    <w:name w:val="Akapit z listą Znak"/>
    <w:aliases w:val="lp1 Znak,Preambuła Znak,Lista - poziom 1 Znak,Tabela - naglowek Znak,SM-nagłówek2 Znak,CP-UC Znak,List Paragraph Znak,Podsis rysunku Znak,Tytuły Znak,Lista num Znak,ISCG Numerowanie Znak,List Paragraph1 Znak,List Paragraph2 Znak"/>
    <w:basedOn w:val="Domylnaczcionkaakapitu"/>
    <w:link w:val="Akapitzlist"/>
    <w:uiPriority w:val="34"/>
    <w:qFormat/>
    <w:locked/>
    <w:rsid w:val="00AD2B1F"/>
    <w:rPr>
      <w:rFonts w:ascii="Calibri" w:eastAsia="Times New Roman" w:hAnsi="Calibri" w:cs="Times New Roman"/>
    </w:rPr>
  </w:style>
  <w:style w:type="paragraph" w:customStyle="1" w:styleId="Style36">
    <w:name w:val="Style36"/>
    <w:basedOn w:val="Normalny"/>
    <w:uiPriority w:val="99"/>
    <w:rsid w:val="004E657B"/>
    <w:pPr>
      <w:widowControl w:val="0"/>
      <w:autoSpaceDE w:val="0"/>
      <w:autoSpaceDN w:val="0"/>
      <w:adjustRightInd w:val="0"/>
      <w:spacing w:before="0" w:line="240" w:lineRule="exact"/>
    </w:pPr>
  </w:style>
  <w:style w:type="character" w:customStyle="1" w:styleId="normalchar">
    <w:name w:val="normal__char"/>
    <w:basedOn w:val="Domylnaczcionkaakapitu"/>
    <w:uiPriority w:val="99"/>
    <w:rsid w:val="00C42178"/>
    <w:rPr>
      <w:rFonts w:cs="Times New Roman"/>
    </w:rPr>
  </w:style>
  <w:style w:type="table" w:customStyle="1" w:styleId="Tabela-Siatka1">
    <w:name w:val="Tabela - Siatka1"/>
    <w:basedOn w:val="Standardowy"/>
    <w:next w:val="Tabela-Siatka"/>
    <w:uiPriority w:val="39"/>
    <w:rsid w:val="002842F2"/>
    <w:pPr>
      <w:spacing w:before="120" w:after="0" w:line="240" w:lineRule="auto"/>
      <w:jc w:val="both"/>
    </w:pPr>
    <w:rPr>
      <w:rFonts w:ascii="Tahoma" w:eastAsia="Times New Roman" w:hAnsi="Tahoma" w:cs="Tahoma"/>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
    <w:name w:val="Siatka tabeli — jasna1"/>
    <w:basedOn w:val="Standardowy"/>
    <w:next w:val="Siatkatabelijasna"/>
    <w:uiPriority w:val="40"/>
    <w:rsid w:val="004F7F4B"/>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11">
    <w:name w:val="Tabela - Siatka11"/>
    <w:basedOn w:val="Standardowy"/>
    <w:next w:val="Tabela-Siatka"/>
    <w:uiPriority w:val="39"/>
    <w:rsid w:val="004F7F4B"/>
    <w:pPr>
      <w:spacing w:before="120" w:after="0" w:line="240" w:lineRule="auto"/>
      <w:jc w:val="both"/>
    </w:pPr>
    <w:rPr>
      <w:rFonts w:ascii="Tahoma" w:eastAsia="Times New Roman" w:hAnsi="Tahoma" w:cs="Tahoma"/>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iatkatabelijasna">
    <w:name w:val="Grid Table Light"/>
    <w:basedOn w:val="Standardowy"/>
    <w:uiPriority w:val="40"/>
    <w:rsid w:val="004F7F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harStyle125">
    <w:name w:val="Char Style 125"/>
    <w:basedOn w:val="Domylnaczcionkaakapitu"/>
    <w:link w:val="Style124"/>
    <w:locked/>
    <w:rsid w:val="00EB4F9F"/>
    <w:rPr>
      <w:rFonts w:ascii="Arial" w:eastAsia="Arial" w:hAnsi="Arial" w:cs="Arial"/>
      <w:sz w:val="19"/>
      <w:szCs w:val="19"/>
      <w:shd w:val="clear" w:color="auto" w:fill="FFFFFF"/>
    </w:rPr>
  </w:style>
  <w:style w:type="paragraph" w:customStyle="1" w:styleId="Style124">
    <w:name w:val="Style 124"/>
    <w:basedOn w:val="Normalny"/>
    <w:link w:val="CharStyle125"/>
    <w:rsid w:val="00EB4F9F"/>
    <w:pPr>
      <w:widowControl w:val="0"/>
      <w:shd w:val="clear" w:color="auto" w:fill="FFFFFF"/>
      <w:spacing w:before="0" w:line="0" w:lineRule="atLeast"/>
    </w:pPr>
    <w:rPr>
      <w:rFonts w:ascii="Arial" w:eastAsia="Arial" w:hAnsi="Arial" w:cs="Arial"/>
      <w:sz w:val="19"/>
      <w:szCs w:val="19"/>
      <w:lang w:eastAsia="en-US"/>
    </w:rPr>
  </w:style>
  <w:style w:type="character" w:customStyle="1" w:styleId="TekstkomentarzaZnak1">
    <w:name w:val="Tekst komentarza Znak1"/>
    <w:basedOn w:val="Domylnaczcionkaakapitu"/>
    <w:rsid w:val="00980BDF"/>
  </w:style>
  <w:style w:type="numbering" w:customStyle="1" w:styleId="Styl2">
    <w:name w:val="Styl2"/>
    <w:uiPriority w:val="99"/>
    <w:rsid w:val="00094A5B"/>
    <w:pPr>
      <w:numPr>
        <w:numId w:val="24"/>
      </w:numPr>
    </w:pPr>
  </w:style>
  <w:style w:type="numbering" w:customStyle="1" w:styleId="Styl21">
    <w:name w:val="Styl21"/>
    <w:uiPriority w:val="99"/>
    <w:rsid w:val="009013B3"/>
  </w:style>
  <w:style w:type="character" w:customStyle="1" w:styleId="lscontrol--valign">
    <w:name w:val="lscontrol--valign"/>
    <w:rsid w:val="00C95DAB"/>
  </w:style>
  <w:style w:type="numbering" w:customStyle="1" w:styleId="Styl212">
    <w:name w:val="Styl212"/>
    <w:rsid w:val="008B6AB7"/>
    <w:pPr>
      <w:numPr>
        <w:numId w:val="1"/>
      </w:numPr>
    </w:pPr>
  </w:style>
  <w:style w:type="numbering" w:customStyle="1" w:styleId="Styl211">
    <w:name w:val="Styl211"/>
    <w:uiPriority w:val="99"/>
    <w:rsid w:val="001811FB"/>
    <w:pPr>
      <w:numPr>
        <w:numId w:val="48"/>
      </w:numPr>
    </w:pPr>
  </w:style>
  <w:style w:type="numbering" w:customStyle="1" w:styleId="Styl213">
    <w:name w:val="Styl213"/>
    <w:uiPriority w:val="99"/>
    <w:rsid w:val="00ED43CC"/>
    <w:pPr>
      <w:numPr>
        <w:numId w:val="28"/>
      </w:numPr>
    </w:pPr>
  </w:style>
  <w:style w:type="paragraph" w:customStyle="1" w:styleId="Tyturozdziau2">
    <w:name w:val="Tytuł rozdziału2"/>
    <w:basedOn w:val="Akapitzlist"/>
    <w:next w:val="Normalny"/>
    <w:link w:val="Tyturozdziau2Znak"/>
    <w:qFormat/>
    <w:rsid w:val="00121778"/>
    <w:pPr>
      <w:spacing w:before="240" w:after="120" w:line="360" w:lineRule="auto"/>
      <w:ind w:left="0"/>
      <w:jc w:val="center"/>
      <w:outlineLvl w:val="0"/>
    </w:pPr>
    <w:rPr>
      <w:rFonts w:eastAsia="Calibri"/>
      <w:b/>
    </w:rPr>
  </w:style>
  <w:style w:type="character" w:customStyle="1" w:styleId="Tyturozdziau2Znak">
    <w:name w:val="Tytuł rozdziału2 Znak"/>
    <w:link w:val="Tyturozdziau2"/>
    <w:rsid w:val="00121778"/>
    <w:rPr>
      <w:rFonts w:ascii="Calibri" w:eastAsia="Calibri" w:hAnsi="Calibri" w:cs="Times New Roman"/>
      <w:b/>
    </w:rPr>
  </w:style>
  <w:style w:type="paragraph" w:styleId="Bezodstpw">
    <w:name w:val="No Spacing"/>
    <w:uiPriority w:val="1"/>
    <w:qFormat/>
    <w:rsid w:val="00121778"/>
    <w:pPr>
      <w:spacing w:after="0" w:line="240" w:lineRule="auto"/>
      <w:jc w:val="both"/>
    </w:pPr>
    <w:rPr>
      <w:rFonts w:ascii="Tahoma" w:eastAsia="Times New Roman" w:hAnsi="Tahoma" w:cs="Tahoma"/>
      <w:sz w:val="24"/>
      <w:szCs w:val="24"/>
      <w:lang w:eastAsia="pl-PL"/>
    </w:rPr>
  </w:style>
  <w:style w:type="numbering" w:customStyle="1" w:styleId="Bezlisty11">
    <w:name w:val="Bez listy11"/>
    <w:next w:val="Bezlisty"/>
    <w:uiPriority w:val="99"/>
    <w:semiHidden/>
    <w:unhideWhenUsed/>
    <w:rsid w:val="00121778"/>
  </w:style>
  <w:style w:type="numbering" w:customStyle="1" w:styleId="Bezlisty2">
    <w:name w:val="Bez listy2"/>
    <w:next w:val="Bezlisty"/>
    <w:uiPriority w:val="99"/>
    <w:semiHidden/>
    <w:unhideWhenUsed/>
    <w:rsid w:val="00121778"/>
  </w:style>
  <w:style w:type="paragraph" w:customStyle="1" w:styleId="font0">
    <w:name w:val="font0"/>
    <w:basedOn w:val="Normalny"/>
    <w:rsid w:val="00121778"/>
    <w:pPr>
      <w:spacing w:before="100" w:beforeAutospacing="1" w:after="100" w:afterAutospacing="1"/>
      <w:jc w:val="left"/>
    </w:pPr>
    <w:rPr>
      <w:rFonts w:ascii="Calibri" w:hAnsi="Calibri" w:cs="Times New Roman"/>
      <w:color w:val="000000"/>
      <w:sz w:val="22"/>
      <w:szCs w:val="22"/>
    </w:rPr>
  </w:style>
  <w:style w:type="paragraph" w:customStyle="1" w:styleId="font5">
    <w:name w:val="font5"/>
    <w:basedOn w:val="Normalny"/>
    <w:rsid w:val="00121778"/>
    <w:pPr>
      <w:spacing w:before="100" w:beforeAutospacing="1" w:after="100" w:afterAutospacing="1"/>
      <w:jc w:val="left"/>
    </w:pPr>
    <w:rPr>
      <w:rFonts w:ascii="Calibri" w:hAnsi="Calibri" w:cs="Times New Roman"/>
      <w:b/>
      <w:bCs/>
      <w:color w:val="000000"/>
      <w:sz w:val="22"/>
      <w:szCs w:val="22"/>
    </w:rPr>
  </w:style>
  <w:style w:type="paragraph" w:customStyle="1" w:styleId="xl65">
    <w:name w:val="xl65"/>
    <w:basedOn w:val="Normalny"/>
    <w:rsid w:val="00121778"/>
    <w:pPr>
      <w:spacing w:before="100" w:beforeAutospacing="1" w:after="100" w:afterAutospacing="1"/>
      <w:jc w:val="left"/>
    </w:pPr>
    <w:rPr>
      <w:rFonts w:ascii="Times New Roman" w:hAnsi="Times New Roman" w:cs="Times New Roman"/>
    </w:rPr>
  </w:style>
  <w:style w:type="paragraph" w:customStyle="1" w:styleId="xl66">
    <w:name w:val="xl66"/>
    <w:basedOn w:val="Normalny"/>
    <w:rsid w:val="0012177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s="Times New Roman"/>
    </w:rPr>
  </w:style>
  <w:style w:type="paragraph" w:customStyle="1" w:styleId="xl67">
    <w:name w:val="xl67"/>
    <w:basedOn w:val="Normalny"/>
    <w:rsid w:val="0012177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cs="Times New Roman"/>
      <w:b/>
      <w:bCs/>
    </w:rPr>
  </w:style>
  <w:style w:type="paragraph" w:customStyle="1" w:styleId="xl68">
    <w:name w:val="xl68"/>
    <w:basedOn w:val="Normalny"/>
    <w:rsid w:val="001217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cs="Times New Roman"/>
      <w:b/>
      <w:bCs/>
    </w:rPr>
  </w:style>
  <w:style w:type="paragraph" w:customStyle="1" w:styleId="xl69">
    <w:name w:val="xl69"/>
    <w:basedOn w:val="Normalny"/>
    <w:rsid w:val="0012177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hAnsi="Times New Roman" w:cs="Times New Roman"/>
      <w:b/>
      <w:bCs/>
    </w:rPr>
  </w:style>
  <w:style w:type="paragraph" w:customStyle="1" w:styleId="xl70">
    <w:name w:val="xl70"/>
    <w:basedOn w:val="Normalny"/>
    <w:rsid w:val="001217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color w:val="000000"/>
    </w:rPr>
  </w:style>
  <w:style w:type="paragraph" w:customStyle="1" w:styleId="xl71">
    <w:name w:val="xl71"/>
    <w:basedOn w:val="Normalny"/>
    <w:rsid w:val="00121778"/>
    <w:pPr>
      <w:pBdr>
        <w:top w:val="single" w:sz="4" w:space="0" w:color="auto"/>
        <w:left w:val="single" w:sz="4" w:space="0" w:color="auto"/>
        <w:bottom w:val="single" w:sz="4" w:space="0" w:color="auto"/>
        <w:right w:val="single" w:sz="4" w:space="0" w:color="auto"/>
      </w:pBdr>
      <w:shd w:val="clear" w:color="CCFFFF" w:fill="D9E1F2"/>
      <w:spacing w:before="100" w:beforeAutospacing="1" w:after="100" w:afterAutospacing="1"/>
      <w:jc w:val="center"/>
      <w:textAlignment w:val="center"/>
    </w:pPr>
    <w:rPr>
      <w:rFonts w:ascii="Times New Roman" w:hAnsi="Times New Roman" w:cs="Times New Roman"/>
    </w:rPr>
  </w:style>
  <w:style w:type="paragraph" w:customStyle="1" w:styleId="xl72">
    <w:name w:val="xl72"/>
    <w:basedOn w:val="Normalny"/>
    <w:rsid w:val="00121778"/>
    <w:pPr>
      <w:pBdr>
        <w:top w:val="single" w:sz="4" w:space="0" w:color="auto"/>
        <w:left w:val="single" w:sz="4" w:space="0" w:color="auto"/>
        <w:bottom w:val="single" w:sz="4" w:space="0" w:color="auto"/>
        <w:right w:val="single" w:sz="4" w:space="0" w:color="auto"/>
      </w:pBdr>
      <w:shd w:val="clear" w:color="CCFFFF" w:fill="D9E1F2"/>
      <w:spacing w:before="100" w:beforeAutospacing="1" w:after="100" w:afterAutospacing="1"/>
      <w:jc w:val="left"/>
      <w:textAlignment w:val="top"/>
    </w:pPr>
    <w:rPr>
      <w:rFonts w:ascii="Times New Roman" w:hAnsi="Times New Roman" w:cs="Times New Roman"/>
      <w:b/>
      <w:bCs/>
    </w:rPr>
  </w:style>
  <w:style w:type="paragraph" w:customStyle="1" w:styleId="xl73">
    <w:name w:val="xl73"/>
    <w:basedOn w:val="Normalny"/>
    <w:rsid w:val="00121778"/>
    <w:pPr>
      <w:pBdr>
        <w:top w:val="single" w:sz="4" w:space="0" w:color="auto"/>
        <w:left w:val="single" w:sz="4" w:space="0" w:color="auto"/>
        <w:bottom w:val="single" w:sz="4" w:space="0" w:color="auto"/>
        <w:right w:val="single" w:sz="4" w:space="0" w:color="auto"/>
      </w:pBdr>
      <w:shd w:val="clear" w:color="CCFFFF" w:fill="D9E1F2"/>
      <w:spacing w:before="100" w:beforeAutospacing="1" w:after="100" w:afterAutospacing="1"/>
      <w:textAlignment w:val="top"/>
    </w:pPr>
    <w:rPr>
      <w:rFonts w:ascii="Times New Roman" w:hAnsi="Times New Roman" w:cs="Times New Roman"/>
      <w:b/>
      <w:bCs/>
    </w:rPr>
  </w:style>
  <w:style w:type="paragraph" w:customStyle="1" w:styleId="xl74">
    <w:name w:val="xl74"/>
    <w:basedOn w:val="Normalny"/>
    <w:rsid w:val="001217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Times New Roman" w:hAnsi="Times New Roman" w:cs="Times New Roman"/>
      <w:b/>
      <w:bCs/>
    </w:rPr>
  </w:style>
  <w:style w:type="paragraph" w:customStyle="1" w:styleId="xl75">
    <w:name w:val="xl75"/>
    <w:basedOn w:val="Normalny"/>
    <w:rsid w:val="00121778"/>
    <w:pPr>
      <w:pBdr>
        <w:top w:val="single" w:sz="4" w:space="0" w:color="auto"/>
        <w:left w:val="single" w:sz="4" w:space="0" w:color="auto"/>
        <w:bottom w:val="single" w:sz="4" w:space="0" w:color="auto"/>
        <w:right w:val="single" w:sz="4" w:space="0" w:color="auto"/>
      </w:pBdr>
      <w:shd w:val="clear" w:color="CCFFFF" w:fill="D9E1F2"/>
      <w:spacing w:before="100" w:beforeAutospacing="1" w:after="100" w:afterAutospacing="1"/>
      <w:jc w:val="center"/>
      <w:textAlignment w:val="center"/>
    </w:pPr>
    <w:rPr>
      <w:rFonts w:ascii="Times New Roman" w:hAnsi="Times New Roman" w:cs="Times New Roman"/>
      <w:b/>
      <w:bCs/>
    </w:rPr>
  </w:style>
  <w:style w:type="paragraph" w:customStyle="1" w:styleId="xl76">
    <w:name w:val="xl76"/>
    <w:basedOn w:val="Normalny"/>
    <w:rsid w:val="001217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rPr>
  </w:style>
  <w:style w:type="paragraph" w:customStyle="1" w:styleId="xl77">
    <w:name w:val="xl77"/>
    <w:basedOn w:val="Normalny"/>
    <w:rsid w:val="0012177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cs="Times New Roman"/>
    </w:rPr>
  </w:style>
  <w:style w:type="paragraph" w:customStyle="1" w:styleId="xl78">
    <w:name w:val="xl78"/>
    <w:basedOn w:val="Normalny"/>
    <w:rsid w:val="001217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cs="Times New Roman"/>
    </w:rPr>
  </w:style>
  <w:style w:type="paragraph" w:customStyle="1" w:styleId="xl79">
    <w:name w:val="xl79"/>
    <w:basedOn w:val="Normalny"/>
    <w:rsid w:val="001217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rPr>
  </w:style>
  <w:style w:type="paragraph" w:customStyle="1" w:styleId="xl80">
    <w:name w:val="xl80"/>
    <w:basedOn w:val="Normalny"/>
    <w:rsid w:val="001217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rPr>
  </w:style>
  <w:style w:type="paragraph" w:customStyle="1" w:styleId="xl81">
    <w:name w:val="xl81"/>
    <w:basedOn w:val="Normalny"/>
    <w:rsid w:val="001217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rPr>
  </w:style>
  <w:style w:type="paragraph" w:customStyle="1" w:styleId="xl82">
    <w:name w:val="xl82"/>
    <w:basedOn w:val="Normalny"/>
    <w:rsid w:val="001217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rPr>
  </w:style>
  <w:style w:type="paragraph" w:customStyle="1" w:styleId="xl83">
    <w:name w:val="xl83"/>
    <w:basedOn w:val="Normalny"/>
    <w:rsid w:val="001217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Times New Roman" w:hAnsi="Times New Roman" w:cs="Times New Roman"/>
      <w:b/>
      <w:bCs/>
    </w:rPr>
  </w:style>
  <w:style w:type="paragraph" w:customStyle="1" w:styleId="xl84">
    <w:name w:val="xl84"/>
    <w:basedOn w:val="Normalny"/>
    <w:rsid w:val="001217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Times New Roman" w:hAnsi="Times New Roman" w:cs="Times New Roman"/>
    </w:rPr>
  </w:style>
  <w:style w:type="paragraph" w:customStyle="1" w:styleId="xl85">
    <w:name w:val="xl85"/>
    <w:basedOn w:val="Normalny"/>
    <w:rsid w:val="00121778"/>
    <w:pPr>
      <w:spacing w:before="100" w:beforeAutospacing="1" w:after="100" w:afterAutospacing="1"/>
      <w:jc w:val="left"/>
    </w:pPr>
    <w:rPr>
      <w:rFonts w:ascii="Times New Roman" w:hAnsi="Times New Roman" w:cs="Times New Roman"/>
    </w:rPr>
  </w:style>
  <w:style w:type="paragraph" w:customStyle="1" w:styleId="xl86">
    <w:name w:val="xl86"/>
    <w:basedOn w:val="Normalny"/>
    <w:rsid w:val="001217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Times New Roman" w:hAnsi="Times New Roman" w:cs="Times New Roman"/>
      <w:b/>
      <w:bCs/>
    </w:rPr>
  </w:style>
  <w:style w:type="paragraph" w:customStyle="1" w:styleId="xl87">
    <w:name w:val="xl87"/>
    <w:basedOn w:val="Normalny"/>
    <w:rsid w:val="00121778"/>
    <w:pPr>
      <w:shd w:val="clear" w:color="000000" w:fill="FF0000"/>
      <w:spacing w:before="100" w:beforeAutospacing="1" w:after="100" w:afterAutospacing="1"/>
      <w:jc w:val="left"/>
    </w:pPr>
    <w:rPr>
      <w:rFonts w:ascii="Times New Roman" w:hAnsi="Times New Roman" w:cs="Times New Roman"/>
      <w:b/>
      <w:bCs/>
    </w:rPr>
  </w:style>
  <w:style w:type="paragraph" w:customStyle="1" w:styleId="xl88">
    <w:name w:val="xl88"/>
    <w:basedOn w:val="Normalny"/>
    <w:rsid w:val="0012177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cs="Times New Roman"/>
    </w:rPr>
  </w:style>
  <w:style w:type="paragraph" w:customStyle="1" w:styleId="xl89">
    <w:name w:val="xl89"/>
    <w:basedOn w:val="Normalny"/>
    <w:rsid w:val="0012177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cs="Times New Roman"/>
    </w:rPr>
  </w:style>
  <w:style w:type="paragraph" w:customStyle="1" w:styleId="xl90">
    <w:name w:val="xl90"/>
    <w:basedOn w:val="Normalny"/>
    <w:rsid w:val="00121778"/>
    <w:pPr>
      <w:pBdr>
        <w:left w:val="single" w:sz="4" w:space="0" w:color="auto"/>
        <w:right w:val="single" w:sz="4" w:space="0" w:color="auto"/>
      </w:pBdr>
      <w:spacing w:before="100" w:beforeAutospacing="1" w:after="100" w:afterAutospacing="1"/>
      <w:jc w:val="left"/>
      <w:textAlignment w:val="center"/>
    </w:pPr>
    <w:rPr>
      <w:rFonts w:ascii="Times New Roman" w:hAnsi="Times New Roman" w:cs="Times New Roman"/>
      <w:b/>
      <w:bCs/>
    </w:rPr>
  </w:style>
  <w:style w:type="paragraph" w:customStyle="1" w:styleId="xl91">
    <w:name w:val="xl91"/>
    <w:basedOn w:val="Normalny"/>
    <w:rsid w:val="0012177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cs="Times New Roman"/>
      <w:b/>
      <w:bCs/>
    </w:rPr>
  </w:style>
  <w:style w:type="paragraph" w:customStyle="1" w:styleId="xl92">
    <w:name w:val="xl92"/>
    <w:basedOn w:val="Normalny"/>
    <w:rsid w:val="0012177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s="Times New Roman"/>
    </w:rPr>
  </w:style>
  <w:style w:type="paragraph" w:customStyle="1" w:styleId="xl93">
    <w:name w:val="xl93"/>
    <w:basedOn w:val="Normalny"/>
    <w:rsid w:val="00121778"/>
    <w:pPr>
      <w:pBdr>
        <w:top w:val="single" w:sz="4" w:space="0" w:color="auto"/>
        <w:left w:val="single" w:sz="4" w:space="0" w:color="auto"/>
        <w:bottom w:val="single" w:sz="4" w:space="0" w:color="auto"/>
        <w:right w:val="single" w:sz="4" w:space="0" w:color="auto"/>
      </w:pBdr>
      <w:shd w:val="clear" w:color="FFFFCC" w:fill="D9E1F2"/>
      <w:spacing w:before="100" w:beforeAutospacing="1" w:after="100" w:afterAutospacing="1"/>
      <w:jc w:val="left"/>
      <w:textAlignment w:val="center"/>
    </w:pPr>
    <w:rPr>
      <w:rFonts w:ascii="Times New Roman" w:hAnsi="Times New Roman" w:cs="Times New Roman"/>
      <w:b/>
      <w:bCs/>
    </w:rPr>
  </w:style>
  <w:style w:type="paragraph" w:customStyle="1" w:styleId="xl94">
    <w:name w:val="xl94"/>
    <w:basedOn w:val="Normalny"/>
    <w:rsid w:val="00121778"/>
    <w:pPr>
      <w:pBdr>
        <w:top w:val="single" w:sz="4" w:space="0" w:color="auto"/>
        <w:left w:val="single" w:sz="4" w:space="0" w:color="auto"/>
        <w:bottom w:val="single" w:sz="4" w:space="0" w:color="auto"/>
        <w:right w:val="single" w:sz="4" w:space="0" w:color="auto"/>
      </w:pBdr>
      <w:shd w:val="clear" w:color="FFFFCC" w:fill="D9E1F2"/>
      <w:spacing w:before="100" w:beforeAutospacing="1" w:after="100" w:afterAutospacing="1"/>
      <w:jc w:val="center"/>
      <w:textAlignment w:val="center"/>
    </w:pPr>
    <w:rPr>
      <w:rFonts w:ascii="Times New Roman" w:hAnsi="Times New Roman" w:cs="Times New Roman"/>
      <w:b/>
      <w:bCs/>
    </w:rPr>
  </w:style>
  <w:style w:type="paragraph" w:customStyle="1" w:styleId="xl95">
    <w:name w:val="xl95"/>
    <w:basedOn w:val="Normalny"/>
    <w:rsid w:val="00121778"/>
    <w:pPr>
      <w:pBdr>
        <w:top w:val="single" w:sz="4" w:space="0" w:color="auto"/>
        <w:left w:val="single" w:sz="4" w:space="0" w:color="auto"/>
        <w:bottom w:val="single" w:sz="4" w:space="0" w:color="auto"/>
        <w:right w:val="single" w:sz="4" w:space="0" w:color="auto"/>
      </w:pBdr>
      <w:shd w:val="clear" w:color="FFFFCC" w:fill="D9E1F2"/>
      <w:spacing w:before="100" w:beforeAutospacing="1" w:after="100" w:afterAutospacing="1"/>
      <w:jc w:val="center"/>
      <w:textAlignment w:val="center"/>
    </w:pPr>
    <w:rPr>
      <w:rFonts w:ascii="Times New Roman" w:hAnsi="Times New Roman" w:cs="Times New Roman"/>
      <w:b/>
      <w:bCs/>
      <w:color w:val="000000"/>
    </w:rPr>
  </w:style>
  <w:style w:type="paragraph" w:customStyle="1" w:styleId="xl96">
    <w:name w:val="xl96"/>
    <w:basedOn w:val="Normalny"/>
    <w:rsid w:val="00121778"/>
    <w:pPr>
      <w:pBdr>
        <w:top w:val="single" w:sz="4" w:space="0" w:color="auto"/>
        <w:left w:val="single" w:sz="4" w:space="0" w:color="auto"/>
        <w:bottom w:val="single" w:sz="4" w:space="0" w:color="auto"/>
        <w:right w:val="single" w:sz="4" w:space="0" w:color="auto"/>
      </w:pBdr>
      <w:shd w:val="clear" w:color="FFFFCC" w:fill="D9E1F2"/>
      <w:spacing w:before="100" w:beforeAutospacing="1" w:after="100" w:afterAutospacing="1"/>
      <w:jc w:val="center"/>
      <w:textAlignment w:val="center"/>
    </w:pPr>
    <w:rPr>
      <w:rFonts w:ascii="Times New Roman" w:hAnsi="Times New Roman" w:cs="Times New Roman"/>
      <w:b/>
      <w:bCs/>
    </w:rPr>
  </w:style>
  <w:style w:type="paragraph" w:customStyle="1" w:styleId="xl97">
    <w:name w:val="xl97"/>
    <w:basedOn w:val="Normalny"/>
    <w:rsid w:val="00121778"/>
    <w:pPr>
      <w:pBdr>
        <w:top w:val="single" w:sz="4" w:space="0" w:color="auto"/>
        <w:left w:val="single" w:sz="4" w:space="0" w:color="auto"/>
        <w:bottom w:val="single" w:sz="4" w:space="0" w:color="auto"/>
        <w:right w:val="single" w:sz="4" w:space="0" w:color="auto"/>
      </w:pBdr>
      <w:shd w:val="clear" w:color="FFFFCC" w:fill="D9E1F2"/>
      <w:spacing w:before="100" w:beforeAutospacing="1" w:after="100" w:afterAutospacing="1"/>
      <w:jc w:val="center"/>
      <w:textAlignment w:val="center"/>
    </w:pPr>
    <w:rPr>
      <w:rFonts w:ascii="Times New Roman" w:hAnsi="Times New Roman" w:cs="Times New Roman"/>
      <w:b/>
      <w:bCs/>
    </w:rPr>
  </w:style>
  <w:style w:type="paragraph" w:customStyle="1" w:styleId="xl98">
    <w:name w:val="xl98"/>
    <w:basedOn w:val="Normalny"/>
    <w:rsid w:val="00121778"/>
    <w:pPr>
      <w:spacing w:before="100" w:beforeAutospacing="1" w:after="100" w:afterAutospacing="1"/>
      <w:jc w:val="left"/>
    </w:pPr>
    <w:rPr>
      <w:rFonts w:ascii="Times New Roman" w:hAnsi="Times New Roman" w:cs="Times New Roman"/>
    </w:rPr>
  </w:style>
  <w:style w:type="paragraph" w:customStyle="1" w:styleId="xl99">
    <w:name w:val="xl99"/>
    <w:basedOn w:val="Normalny"/>
    <w:rsid w:val="00121778"/>
    <w:pPr>
      <w:pBdr>
        <w:bottom w:val="single" w:sz="4" w:space="0" w:color="auto"/>
      </w:pBdr>
      <w:shd w:val="clear" w:color="000000" w:fill="D9E1F2"/>
      <w:spacing w:before="100" w:beforeAutospacing="1" w:after="100" w:afterAutospacing="1"/>
      <w:jc w:val="center"/>
    </w:pPr>
    <w:rPr>
      <w:rFonts w:ascii="Times New Roman" w:hAnsi="Times New Roman" w:cs="Times New Roman"/>
      <w:b/>
      <w:bCs/>
    </w:rPr>
  </w:style>
  <w:style w:type="paragraph" w:customStyle="1" w:styleId="xl100">
    <w:name w:val="xl100"/>
    <w:basedOn w:val="Normalny"/>
    <w:rsid w:val="0012177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s="Times New Roman"/>
    </w:rPr>
  </w:style>
  <w:style w:type="table" w:styleId="redniasiatka2akcent1">
    <w:name w:val="Medium Grid 2 Accent 1"/>
    <w:basedOn w:val="Standardowy"/>
    <w:uiPriority w:val="68"/>
    <w:rsid w:val="00121778"/>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character" w:customStyle="1" w:styleId="Znakiprzypiswdolnych">
    <w:name w:val="Znaki przypisów dolnych"/>
    <w:qFormat/>
    <w:rsid w:val="00614E23"/>
  </w:style>
  <w:style w:type="numbering" w:customStyle="1" w:styleId="Bezlisty3">
    <w:name w:val="Bez listy3"/>
    <w:next w:val="Bezlisty"/>
    <w:uiPriority w:val="99"/>
    <w:semiHidden/>
    <w:unhideWhenUsed/>
    <w:rsid w:val="00A44AF3"/>
  </w:style>
  <w:style w:type="table" w:customStyle="1" w:styleId="Tabela-Siatka2">
    <w:name w:val="Tabela - Siatka2"/>
    <w:basedOn w:val="Standardowy"/>
    <w:next w:val="Tabela-Siatka"/>
    <w:uiPriority w:val="59"/>
    <w:rsid w:val="00A44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omylnaczcionkaakapitu"/>
    <w:rsid w:val="00A44AF3"/>
    <w:rPr>
      <w:rFonts w:ascii="Calibri" w:hAnsi="Calibri" w:hint="default"/>
      <w:b/>
      <w:bCs/>
      <w:i w:val="0"/>
      <w:iCs w:val="0"/>
      <w:color w:val="000000"/>
      <w:sz w:val="22"/>
      <w:szCs w:val="22"/>
    </w:rPr>
  </w:style>
  <w:style w:type="character" w:customStyle="1" w:styleId="fontstyle21">
    <w:name w:val="fontstyle21"/>
    <w:basedOn w:val="Domylnaczcionkaakapitu"/>
    <w:rsid w:val="00A44AF3"/>
    <w:rPr>
      <w:rFonts w:ascii="Calibri" w:hAnsi="Calibri" w:hint="default"/>
      <w:b w:val="0"/>
      <w:bCs w:val="0"/>
      <w:i w:val="0"/>
      <w:iCs w:val="0"/>
      <w:color w:val="000000"/>
      <w:sz w:val="22"/>
      <w:szCs w:val="22"/>
    </w:rPr>
  </w:style>
  <w:style w:type="character" w:customStyle="1" w:styleId="fontstyle31">
    <w:name w:val="fontstyle31"/>
    <w:basedOn w:val="Domylnaczcionkaakapitu"/>
    <w:rsid w:val="00A44AF3"/>
    <w:rPr>
      <w:rFonts w:ascii="Calibri" w:hAnsi="Calibri" w:hint="default"/>
      <w:b/>
      <w:bCs/>
      <w:i/>
      <w:iCs/>
      <w:color w:val="000000"/>
      <w:sz w:val="22"/>
      <w:szCs w:val="22"/>
    </w:rPr>
  </w:style>
  <w:style w:type="character" w:customStyle="1" w:styleId="fontstyle41">
    <w:name w:val="fontstyle41"/>
    <w:basedOn w:val="Domylnaczcionkaakapitu"/>
    <w:rsid w:val="00A44AF3"/>
    <w:rPr>
      <w:rFonts w:ascii="Symbol" w:hAnsi="Symbol" w:hint="default"/>
      <w:b w:val="0"/>
      <w:bCs w:val="0"/>
      <w:i w:val="0"/>
      <w:iCs w:val="0"/>
      <w:color w:val="000000"/>
      <w:sz w:val="22"/>
      <w:szCs w:val="22"/>
    </w:rPr>
  </w:style>
  <w:style w:type="character" w:customStyle="1" w:styleId="fontstyle51">
    <w:name w:val="fontstyle51"/>
    <w:basedOn w:val="Domylnaczcionkaakapitu"/>
    <w:rsid w:val="00A44AF3"/>
    <w:rPr>
      <w:rFonts w:ascii="Helvetica" w:hAnsi="Helvetica" w:hint="default"/>
      <w:b w:val="0"/>
      <w:bCs w:val="0"/>
      <w:i w:val="0"/>
      <w:iCs w:val="0"/>
      <w:color w:val="75787A"/>
      <w:sz w:val="14"/>
      <w:szCs w:val="14"/>
    </w:rPr>
  </w:style>
  <w:style w:type="character" w:customStyle="1" w:styleId="fontstyle61">
    <w:name w:val="fontstyle61"/>
    <w:basedOn w:val="Domylnaczcionkaakapitu"/>
    <w:rsid w:val="00A44AF3"/>
    <w:rPr>
      <w:rFonts w:ascii="Arial" w:hAnsi="Arial" w:cs="Arial" w:hint="default"/>
      <w:b w:val="0"/>
      <w:bCs w:val="0"/>
      <w:i w:val="0"/>
      <w:iCs w:val="0"/>
      <w:color w:val="75787A"/>
      <w:sz w:val="14"/>
      <w:szCs w:val="14"/>
    </w:rPr>
  </w:style>
  <w:style w:type="paragraph" w:customStyle="1" w:styleId="AssecoWypunktowanie1">
    <w:name w:val="Asseco Wypunktowanie 1"/>
    <w:basedOn w:val="Normalny"/>
    <w:link w:val="AssecoWypunktowanie1Znak"/>
    <w:qFormat/>
    <w:rsid w:val="00A44AF3"/>
    <w:pPr>
      <w:numPr>
        <w:numId w:val="55"/>
      </w:numPr>
      <w:spacing w:before="80" w:after="80" w:line="260" w:lineRule="atLeast"/>
    </w:pPr>
    <w:rPr>
      <w:rFonts w:ascii="Calibri" w:hAnsi="Calibri" w:cs="Times New Roman"/>
      <w:bCs/>
      <w:color w:val="000000"/>
      <w:sz w:val="22"/>
      <w:szCs w:val="22"/>
    </w:rPr>
  </w:style>
  <w:style w:type="character" w:customStyle="1" w:styleId="AssecoWypunktowanie1Znak">
    <w:name w:val="Asseco Wypunktowanie 1 Znak"/>
    <w:basedOn w:val="Domylnaczcionkaakapitu"/>
    <w:link w:val="AssecoWypunktowanie1"/>
    <w:rsid w:val="00A44AF3"/>
    <w:rPr>
      <w:rFonts w:ascii="Calibri" w:eastAsia="Times New Roman" w:hAnsi="Calibri" w:cs="Times New Roman"/>
      <w:bCs/>
      <w:color w:val="000000"/>
      <w:lang w:eastAsia="pl-PL"/>
    </w:rPr>
  </w:style>
  <w:style w:type="character" w:customStyle="1" w:styleId="bold">
    <w:name w:val="bold"/>
    <w:uiPriority w:val="99"/>
    <w:rsid w:val="00A44AF3"/>
    <w:rPr>
      <w:b/>
      <w:bCs w:val="0"/>
    </w:rPr>
  </w:style>
  <w:style w:type="character" w:customStyle="1" w:styleId="FontStyle92">
    <w:name w:val="Font Style92"/>
    <w:basedOn w:val="Domylnaczcionkaakapitu"/>
    <w:uiPriority w:val="99"/>
    <w:rsid w:val="00A44AF3"/>
    <w:rPr>
      <w:rFonts w:ascii="Garamond" w:hAnsi="Garamond" w:cs="Garamond"/>
      <w:sz w:val="22"/>
      <w:szCs w:val="22"/>
    </w:rPr>
  </w:style>
  <w:style w:type="character" w:customStyle="1" w:styleId="Tekstkomentarza1Znak">
    <w:name w:val="Tekst komentarza1 Znak"/>
    <w:link w:val="Tekstkomentarza1"/>
    <w:uiPriority w:val="99"/>
    <w:locked/>
    <w:rsid w:val="00882ADB"/>
    <w:rPr>
      <w:rFonts w:ascii="Tahoma" w:hAnsi="Tahoma"/>
      <w:lang w:eastAsia="ar-SA"/>
    </w:rPr>
  </w:style>
  <w:style w:type="paragraph" w:customStyle="1" w:styleId="Tekstkomentarza1">
    <w:name w:val="Tekst komentarza1"/>
    <w:basedOn w:val="Normalny"/>
    <w:link w:val="Tekstkomentarza1Znak"/>
    <w:uiPriority w:val="99"/>
    <w:rsid w:val="00882ADB"/>
    <w:pPr>
      <w:suppressAutoHyphens/>
    </w:pPr>
    <w:rPr>
      <w:rFonts w:eastAsiaTheme="minorHAnsi" w:cstheme="minorBidi"/>
      <w:sz w:val="22"/>
      <w:szCs w:val="22"/>
      <w:lang w:eastAsia="ar-SA"/>
    </w:rPr>
  </w:style>
  <w:style w:type="paragraph" w:styleId="Spisilustracji">
    <w:name w:val="table of figures"/>
    <w:basedOn w:val="Normalny"/>
    <w:next w:val="Normalny"/>
    <w:uiPriority w:val="99"/>
    <w:unhideWhenUsed/>
    <w:rsid w:val="00882ADB"/>
    <w:pPr>
      <w:spacing w:before="0"/>
      <w:jc w:val="left"/>
    </w:pPr>
    <w:rPr>
      <w:rFonts w:ascii="Calibri" w:eastAsiaTheme="minorHAnsi" w:hAnsi="Calibri" w:cs="Calibri"/>
      <w:sz w:val="22"/>
      <w:szCs w:val="22"/>
      <w:lang w:eastAsia="en-US"/>
    </w:rPr>
  </w:style>
  <w:style w:type="table" w:customStyle="1" w:styleId="Tabela-Siatka12">
    <w:name w:val="Tabela - Siatka12"/>
    <w:basedOn w:val="Standardowy"/>
    <w:next w:val="Tabela-Siatka"/>
    <w:uiPriority w:val="59"/>
    <w:rsid w:val="00882A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wcity1">
    <w:name w:val="Tekst podstawowy wcięty1"/>
    <w:basedOn w:val="Normalny"/>
    <w:link w:val="BodyTextIndentChar"/>
    <w:rsid w:val="00882ADB"/>
    <w:pPr>
      <w:keepNext/>
    </w:pPr>
    <w:rPr>
      <w:rFonts w:eastAsia="Calibri" w:cs="Times New Roman"/>
      <w:color w:val="000000"/>
      <w:sz w:val="20"/>
      <w:szCs w:val="20"/>
    </w:rPr>
  </w:style>
  <w:style w:type="character" w:customStyle="1" w:styleId="BodyTextIndentChar">
    <w:name w:val="Body Text Indent Char"/>
    <w:link w:val="Tekstpodstawowywcity1"/>
    <w:rsid w:val="00882ADB"/>
    <w:rPr>
      <w:rFonts w:ascii="Tahoma" w:eastAsia="Calibri" w:hAnsi="Tahoma" w:cs="Times New Roman"/>
      <w:color w:val="000000"/>
      <w:sz w:val="20"/>
      <w:szCs w:val="20"/>
      <w:lang w:eastAsia="pl-PL"/>
    </w:rPr>
  </w:style>
  <w:style w:type="paragraph" w:customStyle="1" w:styleId="Poprawka1">
    <w:name w:val="Poprawka1"/>
    <w:hidden/>
    <w:semiHidden/>
    <w:rsid w:val="00882ADB"/>
    <w:pPr>
      <w:spacing w:after="0" w:line="240" w:lineRule="auto"/>
    </w:pPr>
    <w:rPr>
      <w:rFonts w:ascii="Tahoma" w:eastAsia="Calibri" w:hAnsi="Tahoma" w:cs="Tahoma"/>
      <w:sz w:val="24"/>
      <w:szCs w:val="24"/>
      <w:lang w:eastAsia="pl-PL"/>
    </w:rPr>
  </w:style>
  <w:style w:type="paragraph" w:customStyle="1" w:styleId="Nagwekspisutreci1">
    <w:name w:val="Nagłówek spisu treści1"/>
    <w:basedOn w:val="Nagwek1"/>
    <w:next w:val="Normalny"/>
    <w:rsid w:val="00882ADB"/>
    <w:pPr>
      <w:keepLines/>
      <w:spacing w:before="480" w:line="276" w:lineRule="auto"/>
      <w:jc w:val="left"/>
      <w:outlineLvl w:val="9"/>
    </w:pPr>
    <w:rPr>
      <w:rFonts w:ascii="Cambria" w:eastAsia="Calibri" w:hAnsi="Cambria" w:cs="Cambria"/>
      <w:color w:val="365F91"/>
      <w:sz w:val="28"/>
      <w:szCs w:val="28"/>
    </w:rPr>
  </w:style>
  <w:style w:type="paragraph" w:customStyle="1" w:styleId="Plandokumentu1">
    <w:name w:val="Plan dokumentu1"/>
    <w:basedOn w:val="Normalny"/>
    <w:link w:val="PlandokumentuZnak"/>
    <w:semiHidden/>
    <w:rsid w:val="00882ADB"/>
    <w:pPr>
      <w:spacing w:before="0"/>
    </w:pPr>
    <w:rPr>
      <w:rFonts w:eastAsia="Calibri" w:cs="Times New Roman"/>
      <w:sz w:val="16"/>
      <w:szCs w:val="16"/>
    </w:rPr>
  </w:style>
  <w:style w:type="character" w:customStyle="1" w:styleId="PlandokumentuZnak">
    <w:name w:val="Plan dokumentu Znak"/>
    <w:link w:val="Plandokumentu1"/>
    <w:semiHidden/>
    <w:rsid w:val="00882ADB"/>
    <w:rPr>
      <w:rFonts w:ascii="Tahoma" w:eastAsia="Calibri" w:hAnsi="Tahoma" w:cs="Times New Roman"/>
      <w:sz w:val="16"/>
      <w:szCs w:val="16"/>
      <w:lang w:eastAsia="pl-PL"/>
    </w:rPr>
  </w:style>
  <w:style w:type="paragraph" w:customStyle="1" w:styleId="Akapitzlist3">
    <w:name w:val="Akapit z listą3"/>
    <w:basedOn w:val="Normalny"/>
    <w:link w:val="ListParagraphChar"/>
    <w:rsid w:val="00882ADB"/>
    <w:pPr>
      <w:spacing w:before="0" w:after="200" w:line="276" w:lineRule="auto"/>
      <w:ind w:left="720"/>
      <w:contextualSpacing/>
      <w:jc w:val="left"/>
    </w:pPr>
    <w:rPr>
      <w:rFonts w:ascii="Calibri" w:eastAsia="Calibri" w:hAnsi="Calibri" w:cs="Times New Roman"/>
      <w:sz w:val="22"/>
      <w:szCs w:val="22"/>
      <w:lang w:eastAsia="en-US"/>
    </w:rPr>
  </w:style>
  <w:style w:type="character" w:customStyle="1" w:styleId="ListParagraphChar">
    <w:name w:val="List Paragraph Char"/>
    <w:link w:val="Akapitzlist3"/>
    <w:locked/>
    <w:rsid w:val="00882ADB"/>
    <w:rPr>
      <w:rFonts w:ascii="Calibri" w:eastAsia="Calibri" w:hAnsi="Calibri" w:cs="Times New Roman"/>
    </w:rPr>
  </w:style>
  <w:style w:type="paragraph" w:customStyle="1" w:styleId="Ustp">
    <w:name w:val="Ustęp"/>
    <w:basedOn w:val="Normalny"/>
    <w:link w:val="UstpZnak"/>
    <w:autoRedefine/>
    <w:qFormat/>
    <w:rsid w:val="00882ADB"/>
    <w:pPr>
      <w:spacing w:line="276" w:lineRule="auto"/>
      <w:ind w:left="284" w:hanging="284"/>
    </w:pPr>
    <w:rPr>
      <w:rFonts w:ascii="Cambria" w:eastAsia="Calibri" w:hAnsi="Cambria" w:cs="Times New Roman"/>
      <w:sz w:val="22"/>
      <w:szCs w:val="22"/>
      <w:lang w:eastAsia="en-US"/>
    </w:rPr>
  </w:style>
  <w:style w:type="character" w:customStyle="1" w:styleId="UstpZnak">
    <w:name w:val="Ustęp Znak"/>
    <w:link w:val="Ustp"/>
    <w:rsid w:val="00882ADB"/>
    <w:rPr>
      <w:rFonts w:ascii="Cambria" w:eastAsia="Calibri" w:hAnsi="Cambria" w:cs="Times New Roman"/>
    </w:rPr>
  </w:style>
  <w:style w:type="numbering" w:customStyle="1" w:styleId="Rozdzia">
    <w:name w:val="Rozdział"/>
    <w:basedOn w:val="Bezlisty"/>
    <w:uiPriority w:val="99"/>
    <w:rsid w:val="00882ADB"/>
    <w:pPr>
      <w:numPr>
        <w:numId w:val="158"/>
      </w:numPr>
    </w:pPr>
  </w:style>
  <w:style w:type="numbering" w:customStyle="1" w:styleId="Tyturozdziau">
    <w:name w:val="Tytuł rozdziału"/>
    <w:basedOn w:val="Bezlisty"/>
    <w:uiPriority w:val="99"/>
    <w:rsid w:val="00882ADB"/>
    <w:pPr>
      <w:numPr>
        <w:numId w:val="159"/>
      </w:numPr>
    </w:pPr>
  </w:style>
  <w:style w:type="paragraph" w:customStyle="1" w:styleId="StylAkapitzlistPogrubienieWyrwnanydorodka">
    <w:name w:val="Styl Akapit z listą + Pogrubienie Wyrównany do środka"/>
    <w:basedOn w:val="Akapitzlist"/>
    <w:autoRedefine/>
    <w:rsid w:val="00882ADB"/>
    <w:pPr>
      <w:spacing w:before="480"/>
      <w:ind w:left="0"/>
      <w:jc w:val="center"/>
    </w:pPr>
    <w:rPr>
      <w:b/>
      <w:bCs/>
      <w:szCs w:val="20"/>
    </w:rPr>
  </w:style>
  <w:style w:type="paragraph" w:customStyle="1" w:styleId="Centered">
    <w:name w:val="Centered"/>
    <w:basedOn w:val="Normalny"/>
    <w:uiPriority w:val="99"/>
    <w:rsid w:val="00882ADB"/>
    <w:pPr>
      <w:spacing w:before="60" w:after="60"/>
      <w:jc w:val="center"/>
    </w:pPr>
    <w:rPr>
      <w:rFonts w:ascii="Arial" w:eastAsia="Calibri" w:hAnsi="Arial" w:cs="Times New Roman"/>
      <w:sz w:val="22"/>
      <w:szCs w:val="22"/>
      <w:lang w:eastAsia="en-US"/>
    </w:rPr>
  </w:style>
  <w:style w:type="character" w:styleId="Tekstzastpczy">
    <w:name w:val="Placeholder Text"/>
    <w:uiPriority w:val="99"/>
    <w:semiHidden/>
    <w:rsid w:val="00882ADB"/>
    <w:rPr>
      <w:rFonts w:cs="Times New Roman"/>
      <w:color w:val="808080"/>
    </w:rPr>
  </w:style>
  <w:style w:type="numbering" w:customStyle="1" w:styleId="Styl22">
    <w:name w:val="Styl22"/>
    <w:uiPriority w:val="99"/>
    <w:rsid w:val="00882ADB"/>
    <w:pPr>
      <w:numPr>
        <w:numId w:val="160"/>
      </w:numPr>
    </w:pPr>
  </w:style>
  <w:style w:type="paragraph" w:customStyle="1" w:styleId="Tytul2">
    <w:name w:val="Tytul 2"/>
    <w:basedOn w:val="Normalny"/>
    <w:uiPriority w:val="99"/>
    <w:rsid w:val="00882ADB"/>
    <w:pPr>
      <w:spacing w:before="60" w:after="60"/>
      <w:jc w:val="center"/>
    </w:pPr>
    <w:rPr>
      <w:rFonts w:ascii="Arial" w:hAnsi="Arial" w:cs="Times New Roman"/>
      <w:sz w:val="28"/>
      <w:szCs w:val="20"/>
      <w:lang w:eastAsia="en-US"/>
    </w:rPr>
  </w:style>
  <w:style w:type="table" w:customStyle="1" w:styleId="MediumShading1-Accent11">
    <w:name w:val="Medium Shading 1 - Accent 11"/>
    <w:uiPriority w:val="99"/>
    <w:rsid w:val="00882ADB"/>
    <w:pPr>
      <w:spacing w:after="0" w:line="240" w:lineRule="auto"/>
    </w:pPr>
    <w:rPr>
      <w:rFonts w:ascii="Arial" w:eastAsia="Calibri" w:hAnsi="Arial" w:cs="Times New Roman"/>
      <w:sz w:val="20"/>
      <w:szCs w:val="20"/>
      <w:lang w:eastAsia="pl-P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par">
    <w:name w:val="par"/>
    <w:basedOn w:val="Normalny"/>
    <w:rsid w:val="00882ADB"/>
    <w:pPr>
      <w:spacing w:after="120"/>
      <w:jc w:val="center"/>
    </w:pPr>
    <w:rPr>
      <w:rFonts w:ascii="Times New Roman" w:hAnsi="Times New Roman" w:cs="Times New Roman"/>
      <w:b/>
      <w:szCs w:val="20"/>
    </w:rPr>
  </w:style>
  <w:style w:type="table" w:customStyle="1" w:styleId="Jasnecieniowanieakcent11">
    <w:name w:val="Jasne cieniowanie — akcent 11"/>
    <w:uiPriority w:val="99"/>
    <w:rsid w:val="00882ADB"/>
    <w:pPr>
      <w:spacing w:after="0" w:line="240" w:lineRule="auto"/>
    </w:pPr>
    <w:rPr>
      <w:rFonts w:ascii="Tahoma" w:eastAsia="Times New Roman" w:hAnsi="Tahoma" w:cs="Tahoma"/>
      <w:color w:val="365F91"/>
      <w:sz w:val="20"/>
      <w:szCs w:val="20"/>
      <w:lang w:eastAsia="pl-PL"/>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character" w:customStyle="1" w:styleId="FontStyle73">
    <w:name w:val="Font Style73"/>
    <w:basedOn w:val="Domylnaczcionkaakapitu"/>
    <w:uiPriority w:val="99"/>
    <w:rsid w:val="00882ADB"/>
    <w:rPr>
      <w:rFonts w:ascii="Arial" w:hAnsi="Arial" w:cs="Arial"/>
      <w:color w:val="000000"/>
      <w:sz w:val="20"/>
      <w:szCs w:val="20"/>
    </w:rPr>
  </w:style>
  <w:style w:type="paragraph" w:customStyle="1" w:styleId="Style53">
    <w:name w:val="Style53"/>
    <w:basedOn w:val="Normalny"/>
    <w:uiPriority w:val="99"/>
    <w:rsid w:val="00882ADB"/>
    <w:pPr>
      <w:widowControl w:val="0"/>
      <w:autoSpaceDE w:val="0"/>
      <w:autoSpaceDN w:val="0"/>
      <w:adjustRightInd w:val="0"/>
      <w:spacing w:before="0" w:line="283" w:lineRule="exact"/>
      <w:ind w:hanging="355"/>
    </w:pPr>
    <w:rPr>
      <w:rFonts w:eastAsiaTheme="minorEastAsia"/>
    </w:rPr>
  </w:style>
  <w:style w:type="character" w:customStyle="1" w:styleId="FontStyle89">
    <w:name w:val="Font Style89"/>
    <w:basedOn w:val="Domylnaczcionkaakapitu"/>
    <w:uiPriority w:val="99"/>
    <w:rsid w:val="00882ADB"/>
    <w:rPr>
      <w:rFonts w:ascii="Garamond" w:hAnsi="Garamond" w:cs="Garamond"/>
      <w:b/>
      <w:bCs/>
      <w:sz w:val="22"/>
      <w:szCs w:val="22"/>
    </w:rPr>
  </w:style>
  <w:style w:type="paragraph" w:customStyle="1" w:styleId="Style43">
    <w:name w:val="Style43"/>
    <w:basedOn w:val="Normalny"/>
    <w:uiPriority w:val="99"/>
    <w:rsid w:val="00882ADB"/>
    <w:pPr>
      <w:widowControl w:val="0"/>
      <w:autoSpaceDE w:val="0"/>
      <w:autoSpaceDN w:val="0"/>
      <w:adjustRightInd w:val="0"/>
      <w:spacing w:before="0" w:line="274" w:lineRule="exact"/>
      <w:ind w:hanging="403"/>
    </w:pPr>
    <w:rPr>
      <w:rFonts w:eastAsiaTheme="minorEastAsia"/>
    </w:rPr>
  </w:style>
  <w:style w:type="paragraph" w:customStyle="1" w:styleId="Punktor1oferta">
    <w:name w:val="Punktor 1 oferta"/>
    <w:basedOn w:val="Normalny"/>
    <w:rsid w:val="00882ADB"/>
    <w:pPr>
      <w:numPr>
        <w:numId w:val="196"/>
      </w:numPr>
      <w:spacing w:after="120" w:line="336" w:lineRule="auto"/>
    </w:pPr>
    <w:rPr>
      <w:rFonts w:ascii="Calibri" w:eastAsiaTheme="minorHAnsi" w:hAnsi="Calibri" w:cs="Times New Roman"/>
      <w:sz w:val="22"/>
      <w:szCs w:val="22"/>
      <w:lang w:eastAsia="en-US"/>
    </w:rPr>
  </w:style>
  <w:style w:type="paragraph" w:customStyle="1" w:styleId="Punktor2oferta">
    <w:name w:val="Punktor 2 oferta"/>
    <w:basedOn w:val="Normalny"/>
    <w:rsid w:val="00882ADB"/>
    <w:pPr>
      <w:numPr>
        <w:numId w:val="197"/>
      </w:numPr>
      <w:spacing w:after="120" w:line="336" w:lineRule="auto"/>
    </w:pPr>
    <w:rPr>
      <w:rFonts w:ascii="Calibri" w:eastAsiaTheme="minorHAnsi" w:hAnsi="Calibri" w:cs="Times New Roman"/>
      <w:sz w:val="22"/>
      <w:szCs w:val="22"/>
      <w:lang w:eastAsia="en-US"/>
    </w:rPr>
  </w:style>
  <w:style w:type="character" w:customStyle="1" w:styleId="Punktor1Znak">
    <w:name w:val="Punktor 1 Znak"/>
    <w:basedOn w:val="Domylnaczcionkaakapitu"/>
    <w:link w:val="Punktor1"/>
    <w:locked/>
    <w:rsid w:val="00882ADB"/>
    <w:rPr>
      <w:rFonts w:ascii="Calibri" w:hAnsi="Calibri"/>
    </w:rPr>
  </w:style>
  <w:style w:type="paragraph" w:customStyle="1" w:styleId="Punktor1">
    <w:name w:val="Punktor 1"/>
    <w:basedOn w:val="Normalny"/>
    <w:link w:val="Punktor1Znak"/>
    <w:rsid w:val="00882ADB"/>
    <w:pPr>
      <w:tabs>
        <w:tab w:val="num" w:pos="360"/>
      </w:tabs>
      <w:spacing w:after="120" w:line="336" w:lineRule="auto"/>
      <w:ind w:left="360" w:hanging="360"/>
    </w:pPr>
    <w:rPr>
      <w:rFonts w:ascii="Calibri" w:eastAsiaTheme="minorHAnsi" w:hAnsi="Calibri" w:cstheme="minorBidi"/>
      <w:sz w:val="22"/>
      <w:szCs w:val="22"/>
      <w:lang w:eastAsia="en-US"/>
    </w:rPr>
  </w:style>
  <w:style w:type="character" w:customStyle="1" w:styleId="Punktor2Znak">
    <w:name w:val="Punktor 2 Znak"/>
    <w:basedOn w:val="Domylnaczcionkaakapitu"/>
    <w:link w:val="Punktor2"/>
    <w:locked/>
    <w:rsid w:val="00882ADB"/>
    <w:rPr>
      <w:rFonts w:ascii="Calibri" w:hAnsi="Calibri"/>
    </w:rPr>
  </w:style>
  <w:style w:type="paragraph" w:customStyle="1" w:styleId="Punktor2">
    <w:name w:val="Punktor 2"/>
    <w:basedOn w:val="Normalny"/>
    <w:link w:val="Punktor2Znak"/>
    <w:rsid w:val="00882ADB"/>
    <w:pPr>
      <w:tabs>
        <w:tab w:val="num" w:pos="1080"/>
      </w:tabs>
      <w:spacing w:after="120" w:line="336" w:lineRule="auto"/>
      <w:ind w:left="1080" w:hanging="360"/>
    </w:pPr>
    <w:rPr>
      <w:rFonts w:ascii="Calibri" w:eastAsiaTheme="minorHAnsi" w:hAnsi="Calibri" w:cstheme="minorBidi"/>
      <w:sz w:val="22"/>
      <w:szCs w:val="22"/>
      <w:lang w:eastAsia="en-US"/>
    </w:rPr>
  </w:style>
  <w:style w:type="character" w:customStyle="1" w:styleId="FontStyle23">
    <w:name w:val="Font Style23"/>
    <w:basedOn w:val="Domylnaczcionkaakapitu"/>
    <w:uiPriority w:val="99"/>
    <w:rsid w:val="00882ADB"/>
    <w:rPr>
      <w:rFonts w:ascii="Arial" w:hAnsi="Arial" w:cs="Arial"/>
      <w:sz w:val="20"/>
      <w:szCs w:val="20"/>
    </w:rPr>
  </w:style>
  <w:style w:type="character" w:customStyle="1" w:styleId="FontStyle19">
    <w:name w:val="Font Style19"/>
    <w:basedOn w:val="Domylnaczcionkaakapitu"/>
    <w:uiPriority w:val="99"/>
    <w:rsid w:val="00882ADB"/>
    <w:rPr>
      <w:rFonts w:ascii="Arial" w:hAnsi="Arial" w:cs="Arial"/>
      <w:b/>
      <w:bCs/>
      <w:i/>
      <w:iCs/>
      <w:sz w:val="20"/>
      <w:szCs w:val="20"/>
    </w:rPr>
  </w:style>
  <w:style w:type="character" w:customStyle="1" w:styleId="FontStyle20">
    <w:name w:val="Font Style20"/>
    <w:basedOn w:val="Domylnaczcionkaakapitu"/>
    <w:uiPriority w:val="99"/>
    <w:rsid w:val="00882ADB"/>
    <w:rPr>
      <w:rFonts w:ascii="Arial" w:hAnsi="Arial" w:cs="Arial"/>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1498">
      <w:bodyDiv w:val="1"/>
      <w:marLeft w:val="0"/>
      <w:marRight w:val="0"/>
      <w:marTop w:val="0"/>
      <w:marBottom w:val="0"/>
      <w:divBdr>
        <w:top w:val="none" w:sz="0" w:space="0" w:color="auto"/>
        <w:left w:val="none" w:sz="0" w:space="0" w:color="auto"/>
        <w:bottom w:val="none" w:sz="0" w:space="0" w:color="auto"/>
        <w:right w:val="none" w:sz="0" w:space="0" w:color="auto"/>
      </w:divBdr>
    </w:div>
    <w:div w:id="7760891">
      <w:bodyDiv w:val="1"/>
      <w:marLeft w:val="0"/>
      <w:marRight w:val="0"/>
      <w:marTop w:val="0"/>
      <w:marBottom w:val="0"/>
      <w:divBdr>
        <w:top w:val="none" w:sz="0" w:space="0" w:color="auto"/>
        <w:left w:val="none" w:sz="0" w:space="0" w:color="auto"/>
        <w:bottom w:val="none" w:sz="0" w:space="0" w:color="auto"/>
        <w:right w:val="none" w:sz="0" w:space="0" w:color="auto"/>
      </w:divBdr>
    </w:div>
    <w:div w:id="15157576">
      <w:bodyDiv w:val="1"/>
      <w:marLeft w:val="0"/>
      <w:marRight w:val="0"/>
      <w:marTop w:val="0"/>
      <w:marBottom w:val="0"/>
      <w:divBdr>
        <w:top w:val="none" w:sz="0" w:space="0" w:color="auto"/>
        <w:left w:val="none" w:sz="0" w:space="0" w:color="auto"/>
        <w:bottom w:val="none" w:sz="0" w:space="0" w:color="auto"/>
        <w:right w:val="none" w:sz="0" w:space="0" w:color="auto"/>
      </w:divBdr>
    </w:div>
    <w:div w:id="16852142">
      <w:bodyDiv w:val="1"/>
      <w:marLeft w:val="0"/>
      <w:marRight w:val="0"/>
      <w:marTop w:val="0"/>
      <w:marBottom w:val="0"/>
      <w:divBdr>
        <w:top w:val="none" w:sz="0" w:space="0" w:color="auto"/>
        <w:left w:val="none" w:sz="0" w:space="0" w:color="auto"/>
        <w:bottom w:val="none" w:sz="0" w:space="0" w:color="auto"/>
        <w:right w:val="none" w:sz="0" w:space="0" w:color="auto"/>
      </w:divBdr>
    </w:div>
    <w:div w:id="73675294">
      <w:bodyDiv w:val="1"/>
      <w:marLeft w:val="0"/>
      <w:marRight w:val="0"/>
      <w:marTop w:val="0"/>
      <w:marBottom w:val="0"/>
      <w:divBdr>
        <w:top w:val="none" w:sz="0" w:space="0" w:color="auto"/>
        <w:left w:val="none" w:sz="0" w:space="0" w:color="auto"/>
        <w:bottom w:val="none" w:sz="0" w:space="0" w:color="auto"/>
        <w:right w:val="none" w:sz="0" w:space="0" w:color="auto"/>
      </w:divBdr>
    </w:div>
    <w:div w:id="173688374">
      <w:bodyDiv w:val="1"/>
      <w:marLeft w:val="0"/>
      <w:marRight w:val="0"/>
      <w:marTop w:val="0"/>
      <w:marBottom w:val="0"/>
      <w:divBdr>
        <w:top w:val="none" w:sz="0" w:space="0" w:color="auto"/>
        <w:left w:val="none" w:sz="0" w:space="0" w:color="auto"/>
        <w:bottom w:val="none" w:sz="0" w:space="0" w:color="auto"/>
        <w:right w:val="none" w:sz="0" w:space="0" w:color="auto"/>
      </w:divBdr>
    </w:div>
    <w:div w:id="177082654">
      <w:bodyDiv w:val="1"/>
      <w:marLeft w:val="0"/>
      <w:marRight w:val="0"/>
      <w:marTop w:val="0"/>
      <w:marBottom w:val="0"/>
      <w:divBdr>
        <w:top w:val="none" w:sz="0" w:space="0" w:color="auto"/>
        <w:left w:val="none" w:sz="0" w:space="0" w:color="auto"/>
        <w:bottom w:val="none" w:sz="0" w:space="0" w:color="auto"/>
        <w:right w:val="none" w:sz="0" w:space="0" w:color="auto"/>
      </w:divBdr>
    </w:div>
    <w:div w:id="246887412">
      <w:bodyDiv w:val="1"/>
      <w:marLeft w:val="0"/>
      <w:marRight w:val="0"/>
      <w:marTop w:val="0"/>
      <w:marBottom w:val="0"/>
      <w:divBdr>
        <w:top w:val="none" w:sz="0" w:space="0" w:color="auto"/>
        <w:left w:val="none" w:sz="0" w:space="0" w:color="auto"/>
        <w:bottom w:val="none" w:sz="0" w:space="0" w:color="auto"/>
        <w:right w:val="none" w:sz="0" w:space="0" w:color="auto"/>
      </w:divBdr>
    </w:div>
    <w:div w:id="299844667">
      <w:bodyDiv w:val="1"/>
      <w:marLeft w:val="0"/>
      <w:marRight w:val="0"/>
      <w:marTop w:val="0"/>
      <w:marBottom w:val="0"/>
      <w:divBdr>
        <w:top w:val="none" w:sz="0" w:space="0" w:color="auto"/>
        <w:left w:val="none" w:sz="0" w:space="0" w:color="auto"/>
        <w:bottom w:val="none" w:sz="0" w:space="0" w:color="auto"/>
        <w:right w:val="none" w:sz="0" w:space="0" w:color="auto"/>
      </w:divBdr>
    </w:div>
    <w:div w:id="302808276">
      <w:bodyDiv w:val="1"/>
      <w:marLeft w:val="0"/>
      <w:marRight w:val="0"/>
      <w:marTop w:val="0"/>
      <w:marBottom w:val="0"/>
      <w:divBdr>
        <w:top w:val="none" w:sz="0" w:space="0" w:color="auto"/>
        <w:left w:val="none" w:sz="0" w:space="0" w:color="auto"/>
        <w:bottom w:val="none" w:sz="0" w:space="0" w:color="auto"/>
        <w:right w:val="none" w:sz="0" w:space="0" w:color="auto"/>
      </w:divBdr>
      <w:divsChild>
        <w:div w:id="1901793105">
          <w:marLeft w:val="0"/>
          <w:marRight w:val="0"/>
          <w:marTop w:val="0"/>
          <w:marBottom w:val="0"/>
          <w:divBdr>
            <w:top w:val="none" w:sz="0" w:space="0" w:color="auto"/>
            <w:left w:val="none" w:sz="0" w:space="0" w:color="auto"/>
            <w:bottom w:val="none" w:sz="0" w:space="0" w:color="auto"/>
            <w:right w:val="none" w:sz="0" w:space="0" w:color="auto"/>
          </w:divBdr>
          <w:divsChild>
            <w:div w:id="54834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86241">
      <w:bodyDiv w:val="1"/>
      <w:marLeft w:val="0"/>
      <w:marRight w:val="0"/>
      <w:marTop w:val="0"/>
      <w:marBottom w:val="0"/>
      <w:divBdr>
        <w:top w:val="none" w:sz="0" w:space="0" w:color="auto"/>
        <w:left w:val="none" w:sz="0" w:space="0" w:color="auto"/>
        <w:bottom w:val="none" w:sz="0" w:space="0" w:color="auto"/>
        <w:right w:val="none" w:sz="0" w:space="0" w:color="auto"/>
      </w:divBdr>
    </w:div>
    <w:div w:id="345056923">
      <w:bodyDiv w:val="1"/>
      <w:marLeft w:val="0"/>
      <w:marRight w:val="0"/>
      <w:marTop w:val="0"/>
      <w:marBottom w:val="0"/>
      <w:divBdr>
        <w:top w:val="none" w:sz="0" w:space="0" w:color="auto"/>
        <w:left w:val="none" w:sz="0" w:space="0" w:color="auto"/>
        <w:bottom w:val="none" w:sz="0" w:space="0" w:color="auto"/>
        <w:right w:val="none" w:sz="0" w:space="0" w:color="auto"/>
      </w:divBdr>
    </w:div>
    <w:div w:id="370308036">
      <w:bodyDiv w:val="1"/>
      <w:marLeft w:val="0"/>
      <w:marRight w:val="0"/>
      <w:marTop w:val="0"/>
      <w:marBottom w:val="0"/>
      <w:divBdr>
        <w:top w:val="none" w:sz="0" w:space="0" w:color="auto"/>
        <w:left w:val="none" w:sz="0" w:space="0" w:color="auto"/>
        <w:bottom w:val="none" w:sz="0" w:space="0" w:color="auto"/>
        <w:right w:val="none" w:sz="0" w:space="0" w:color="auto"/>
      </w:divBdr>
    </w:div>
    <w:div w:id="420875545">
      <w:bodyDiv w:val="1"/>
      <w:marLeft w:val="0"/>
      <w:marRight w:val="0"/>
      <w:marTop w:val="0"/>
      <w:marBottom w:val="0"/>
      <w:divBdr>
        <w:top w:val="none" w:sz="0" w:space="0" w:color="auto"/>
        <w:left w:val="none" w:sz="0" w:space="0" w:color="auto"/>
        <w:bottom w:val="none" w:sz="0" w:space="0" w:color="auto"/>
        <w:right w:val="none" w:sz="0" w:space="0" w:color="auto"/>
      </w:divBdr>
    </w:div>
    <w:div w:id="464590534">
      <w:bodyDiv w:val="1"/>
      <w:marLeft w:val="0"/>
      <w:marRight w:val="0"/>
      <w:marTop w:val="0"/>
      <w:marBottom w:val="0"/>
      <w:divBdr>
        <w:top w:val="none" w:sz="0" w:space="0" w:color="auto"/>
        <w:left w:val="none" w:sz="0" w:space="0" w:color="auto"/>
        <w:bottom w:val="none" w:sz="0" w:space="0" w:color="auto"/>
        <w:right w:val="none" w:sz="0" w:space="0" w:color="auto"/>
      </w:divBdr>
    </w:div>
    <w:div w:id="475532864">
      <w:bodyDiv w:val="1"/>
      <w:marLeft w:val="0"/>
      <w:marRight w:val="0"/>
      <w:marTop w:val="0"/>
      <w:marBottom w:val="0"/>
      <w:divBdr>
        <w:top w:val="none" w:sz="0" w:space="0" w:color="auto"/>
        <w:left w:val="none" w:sz="0" w:space="0" w:color="auto"/>
        <w:bottom w:val="none" w:sz="0" w:space="0" w:color="auto"/>
        <w:right w:val="none" w:sz="0" w:space="0" w:color="auto"/>
      </w:divBdr>
    </w:div>
    <w:div w:id="480779716">
      <w:bodyDiv w:val="1"/>
      <w:marLeft w:val="0"/>
      <w:marRight w:val="0"/>
      <w:marTop w:val="0"/>
      <w:marBottom w:val="0"/>
      <w:divBdr>
        <w:top w:val="none" w:sz="0" w:space="0" w:color="auto"/>
        <w:left w:val="none" w:sz="0" w:space="0" w:color="auto"/>
        <w:bottom w:val="none" w:sz="0" w:space="0" w:color="auto"/>
        <w:right w:val="none" w:sz="0" w:space="0" w:color="auto"/>
      </w:divBdr>
    </w:div>
    <w:div w:id="508447753">
      <w:bodyDiv w:val="1"/>
      <w:marLeft w:val="0"/>
      <w:marRight w:val="0"/>
      <w:marTop w:val="0"/>
      <w:marBottom w:val="0"/>
      <w:divBdr>
        <w:top w:val="none" w:sz="0" w:space="0" w:color="auto"/>
        <w:left w:val="none" w:sz="0" w:space="0" w:color="auto"/>
        <w:bottom w:val="none" w:sz="0" w:space="0" w:color="auto"/>
        <w:right w:val="none" w:sz="0" w:space="0" w:color="auto"/>
      </w:divBdr>
    </w:div>
    <w:div w:id="523329325">
      <w:bodyDiv w:val="1"/>
      <w:marLeft w:val="0"/>
      <w:marRight w:val="0"/>
      <w:marTop w:val="0"/>
      <w:marBottom w:val="0"/>
      <w:divBdr>
        <w:top w:val="none" w:sz="0" w:space="0" w:color="auto"/>
        <w:left w:val="none" w:sz="0" w:space="0" w:color="auto"/>
        <w:bottom w:val="none" w:sz="0" w:space="0" w:color="auto"/>
        <w:right w:val="none" w:sz="0" w:space="0" w:color="auto"/>
      </w:divBdr>
    </w:div>
    <w:div w:id="546379670">
      <w:bodyDiv w:val="1"/>
      <w:marLeft w:val="0"/>
      <w:marRight w:val="0"/>
      <w:marTop w:val="0"/>
      <w:marBottom w:val="0"/>
      <w:divBdr>
        <w:top w:val="none" w:sz="0" w:space="0" w:color="auto"/>
        <w:left w:val="none" w:sz="0" w:space="0" w:color="auto"/>
        <w:bottom w:val="none" w:sz="0" w:space="0" w:color="auto"/>
        <w:right w:val="none" w:sz="0" w:space="0" w:color="auto"/>
      </w:divBdr>
    </w:div>
    <w:div w:id="584850575">
      <w:bodyDiv w:val="1"/>
      <w:marLeft w:val="0"/>
      <w:marRight w:val="0"/>
      <w:marTop w:val="0"/>
      <w:marBottom w:val="0"/>
      <w:divBdr>
        <w:top w:val="none" w:sz="0" w:space="0" w:color="auto"/>
        <w:left w:val="none" w:sz="0" w:space="0" w:color="auto"/>
        <w:bottom w:val="none" w:sz="0" w:space="0" w:color="auto"/>
        <w:right w:val="none" w:sz="0" w:space="0" w:color="auto"/>
      </w:divBdr>
    </w:div>
    <w:div w:id="624582874">
      <w:bodyDiv w:val="1"/>
      <w:marLeft w:val="0"/>
      <w:marRight w:val="0"/>
      <w:marTop w:val="0"/>
      <w:marBottom w:val="0"/>
      <w:divBdr>
        <w:top w:val="none" w:sz="0" w:space="0" w:color="auto"/>
        <w:left w:val="none" w:sz="0" w:space="0" w:color="auto"/>
        <w:bottom w:val="none" w:sz="0" w:space="0" w:color="auto"/>
        <w:right w:val="none" w:sz="0" w:space="0" w:color="auto"/>
      </w:divBdr>
    </w:div>
    <w:div w:id="670184256">
      <w:bodyDiv w:val="1"/>
      <w:marLeft w:val="0"/>
      <w:marRight w:val="0"/>
      <w:marTop w:val="0"/>
      <w:marBottom w:val="0"/>
      <w:divBdr>
        <w:top w:val="none" w:sz="0" w:space="0" w:color="auto"/>
        <w:left w:val="none" w:sz="0" w:space="0" w:color="auto"/>
        <w:bottom w:val="none" w:sz="0" w:space="0" w:color="auto"/>
        <w:right w:val="none" w:sz="0" w:space="0" w:color="auto"/>
      </w:divBdr>
    </w:div>
    <w:div w:id="680163128">
      <w:bodyDiv w:val="1"/>
      <w:marLeft w:val="0"/>
      <w:marRight w:val="0"/>
      <w:marTop w:val="0"/>
      <w:marBottom w:val="0"/>
      <w:divBdr>
        <w:top w:val="none" w:sz="0" w:space="0" w:color="auto"/>
        <w:left w:val="none" w:sz="0" w:space="0" w:color="auto"/>
        <w:bottom w:val="none" w:sz="0" w:space="0" w:color="auto"/>
        <w:right w:val="none" w:sz="0" w:space="0" w:color="auto"/>
      </w:divBdr>
    </w:div>
    <w:div w:id="689449622">
      <w:bodyDiv w:val="1"/>
      <w:marLeft w:val="0"/>
      <w:marRight w:val="0"/>
      <w:marTop w:val="0"/>
      <w:marBottom w:val="0"/>
      <w:divBdr>
        <w:top w:val="none" w:sz="0" w:space="0" w:color="auto"/>
        <w:left w:val="none" w:sz="0" w:space="0" w:color="auto"/>
        <w:bottom w:val="none" w:sz="0" w:space="0" w:color="auto"/>
        <w:right w:val="none" w:sz="0" w:space="0" w:color="auto"/>
      </w:divBdr>
    </w:div>
    <w:div w:id="743182745">
      <w:bodyDiv w:val="1"/>
      <w:marLeft w:val="0"/>
      <w:marRight w:val="0"/>
      <w:marTop w:val="0"/>
      <w:marBottom w:val="0"/>
      <w:divBdr>
        <w:top w:val="none" w:sz="0" w:space="0" w:color="auto"/>
        <w:left w:val="none" w:sz="0" w:space="0" w:color="auto"/>
        <w:bottom w:val="none" w:sz="0" w:space="0" w:color="auto"/>
        <w:right w:val="none" w:sz="0" w:space="0" w:color="auto"/>
      </w:divBdr>
    </w:div>
    <w:div w:id="880170215">
      <w:bodyDiv w:val="1"/>
      <w:marLeft w:val="0"/>
      <w:marRight w:val="0"/>
      <w:marTop w:val="0"/>
      <w:marBottom w:val="0"/>
      <w:divBdr>
        <w:top w:val="none" w:sz="0" w:space="0" w:color="auto"/>
        <w:left w:val="none" w:sz="0" w:space="0" w:color="auto"/>
        <w:bottom w:val="none" w:sz="0" w:space="0" w:color="auto"/>
        <w:right w:val="none" w:sz="0" w:space="0" w:color="auto"/>
      </w:divBdr>
    </w:div>
    <w:div w:id="984437104">
      <w:bodyDiv w:val="1"/>
      <w:marLeft w:val="0"/>
      <w:marRight w:val="0"/>
      <w:marTop w:val="0"/>
      <w:marBottom w:val="0"/>
      <w:divBdr>
        <w:top w:val="none" w:sz="0" w:space="0" w:color="auto"/>
        <w:left w:val="none" w:sz="0" w:space="0" w:color="auto"/>
        <w:bottom w:val="none" w:sz="0" w:space="0" w:color="auto"/>
        <w:right w:val="none" w:sz="0" w:space="0" w:color="auto"/>
      </w:divBdr>
    </w:div>
    <w:div w:id="991448462">
      <w:bodyDiv w:val="1"/>
      <w:marLeft w:val="0"/>
      <w:marRight w:val="0"/>
      <w:marTop w:val="0"/>
      <w:marBottom w:val="0"/>
      <w:divBdr>
        <w:top w:val="none" w:sz="0" w:space="0" w:color="auto"/>
        <w:left w:val="none" w:sz="0" w:space="0" w:color="auto"/>
        <w:bottom w:val="none" w:sz="0" w:space="0" w:color="auto"/>
        <w:right w:val="none" w:sz="0" w:space="0" w:color="auto"/>
      </w:divBdr>
      <w:divsChild>
        <w:div w:id="1940720706">
          <w:marLeft w:val="0"/>
          <w:marRight w:val="0"/>
          <w:marTop w:val="0"/>
          <w:marBottom w:val="0"/>
          <w:divBdr>
            <w:top w:val="none" w:sz="0" w:space="0" w:color="auto"/>
            <w:left w:val="none" w:sz="0" w:space="0" w:color="auto"/>
            <w:bottom w:val="none" w:sz="0" w:space="0" w:color="auto"/>
            <w:right w:val="none" w:sz="0" w:space="0" w:color="auto"/>
          </w:divBdr>
          <w:divsChild>
            <w:div w:id="422992642">
              <w:marLeft w:val="0"/>
              <w:marRight w:val="0"/>
              <w:marTop w:val="0"/>
              <w:marBottom w:val="0"/>
              <w:divBdr>
                <w:top w:val="none" w:sz="0" w:space="0" w:color="auto"/>
                <w:left w:val="none" w:sz="0" w:space="0" w:color="auto"/>
                <w:bottom w:val="none" w:sz="0" w:space="0" w:color="auto"/>
                <w:right w:val="none" w:sz="0" w:space="0" w:color="auto"/>
              </w:divBdr>
              <w:divsChild>
                <w:div w:id="1470971489">
                  <w:marLeft w:val="0"/>
                  <w:marRight w:val="0"/>
                  <w:marTop w:val="0"/>
                  <w:marBottom w:val="0"/>
                  <w:divBdr>
                    <w:top w:val="none" w:sz="0" w:space="0" w:color="auto"/>
                    <w:left w:val="none" w:sz="0" w:space="0" w:color="auto"/>
                    <w:bottom w:val="none" w:sz="0" w:space="0" w:color="auto"/>
                    <w:right w:val="none" w:sz="0" w:space="0" w:color="auto"/>
                  </w:divBdr>
                  <w:divsChild>
                    <w:div w:id="803348321">
                      <w:marLeft w:val="0"/>
                      <w:marRight w:val="0"/>
                      <w:marTop w:val="0"/>
                      <w:marBottom w:val="0"/>
                      <w:divBdr>
                        <w:top w:val="none" w:sz="0" w:space="0" w:color="auto"/>
                        <w:left w:val="none" w:sz="0" w:space="0" w:color="auto"/>
                        <w:bottom w:val="none" w:sz="0" w:space="0" w:color="auto"/>
                        <w:right w:val="none" w:sz="0" w:space="0" w:color="auto"/>
                      </w:divBdr>
                      <w:divsChild>
                        <w:div w:id="184951198">
                          <w:marLeft w:val="0"/>
                          <w:marRight w:val="0"/>
                          <w:marTop w:val="0"/>
                          <w:marBottom w:val="0"/>
                          <w:divBdr>
                            <w:top w:val="none" w:sz="0" w:space="0" w:color="auto"/>
                            <w:left w:val="none" w:sz="0" w:space="0" w:color="auto"/>
                            <w:bottom w:val="none" w:sz="0" w:space="0" w:color="auto"/>
                            <w:right w:val="none" w:sz="0" w:space="0" w:color="auto"/>
                          </w:divBdr>
                          <w:divsChild>
                            <w:div w:id="1809542836">
                              <w:marLeft w:val="0"/>
                              <w:marRight w:val="0"/>
                              <w:marTop w:val="0"/>
                              <w:marBottom w:val="0"/>
                              <w:divBdr>
                                <w:top w:val="none" w:sz="0" w:space="0" w:color="auto"/>
                                <w:left w:val="none" w:sz="0" w:space="0" w:color="auto"/>
                                <w:bottom w:val="none" w:sz="0" w:space="0" w:color="auto"/>
                                <w:right w:val="none" w:sz="0" w:space="0" w:color="auto"/>
                              </w:divBdr>
                              <w:divsChild>
                                <w:div w:id="1928732130">
                                  <w:marLeft w:val="0"/>
                                  <w:marRight w:val="0"/>
                                  <w:marTop w:val="0"/>
                                  <w:marBottom w:val="0"/>
                                  <w:divBdr>
                                    <w:top w:val="none" w:sz="0" w:space="0" w:color="auto"/>
                                    <w:left w:val="none" w:sz="0" w:space="0" w:color="auto"/>
                                    <w:bottom w:val="none" w:sz="0" w:space="0" w:color="auto"/>
                                    <w:right w:val="none" w:sz="0" w:space="0" w:color="auto"/>
                                  </w:divBdr>
                                  <w:divsChild>
                                    <w:div w:id="2075468662">
                                      <w:marLeft w:val="0"/>
                                      <w:marRight w:val="0"/>
                                      <w:marTop w:val="0"/>
                                      <w:marBottom w:val="0"/>
                                      <w:divBdr>
                                        <w:top w:val="none" w:sz="0" w:space="0" w:color="auto"/>
                                        <w:left w:val="none" w:sz="0" w:space="0" w:color="auto"/>
                                        <w:bottom w:val="none" w:sz="0" w:space="0" w:color="auto"/>
                                        <w:right w:val="none" w:sz="0" w:space="0" w:color="auto"/>
                                      </w:divBdr>
                                      <w:divsChild>
                                        <w:div w:id="1452088699">
                                          <w:marLeft w:val="0"/>
                                          <w:marRight w:val="0"/>
                                          <w:marTop w:val="0"/>
                                          <w:marBottom w:val="0"/>
                                          <w:divBdr>
                                            <w:top w:val="none" w:sz="0" w:space="0" w:color="auto"/>
                                            <w:left w:val="none" w:sz="0" w:space="0" w:color="auto"/>
                                            <w:bottom w:val="none" w:sz="0" w:space="0" w:color="auto"/>
                                            <w:right w:val="none" w:sz="0" w:space="0" w:color="auto"/>
                                          </w:divBdr>
                                          <w:divsChild>
                                            <w:div w:id="1482313102">
                                              <w:marLeft w:val="0"/>
                                              <w:marRight w:val="0"/>
                                              <w:marTop w:val="0"/>
                                              <w:marBottom w:val="0"/>
                                              <w:divBdr>
                                                <w:top w:val="none" w:sz="0" w:space="0" w:color="auto"/>
                                                <w:left w:val="none" w:sz="0" w:space="0" w:color="auto"/>
                                                <w:bottom w:val="none" w:sz="0" w:space="0" w:color="auto"/>
                                                <w:right w:val="none" w:sz="0" w:space="0" w:color="auto"/>
                                              </w:divBdr>
                                              <w:divsChild>
                                                <w:div w:id="702364860">
                                                  <w:marLeft w:val="0"/>
                                                  <w:marRight w:val="0"/>
                                                  <w:marTop w:val="0"/>
                                                  <w:marBottom w:val="0"/>
                                                  <w:divBdr>
                                                    <w:top w:val="none" w:sz="0" w:space="0" w:color="auto"/>
                                                    <w:left w:val="none" w:sz="0" w:space="0" w:color="auto"/>
                                                    <w:bottom w:val="none" w:sz="0" w:space="0" w:color="auto"/>
                                                    <w:right w:val="none" w:sz="0" w:space="0" w:color="auto"/>
                                                  </w:divBdr>
                                                </w:div>
                                                <w:div w:id="10357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2048873">
      <w:bodyDiv w:val="1"/>
      <w:marLeft w:val="0"/>
      <w:marRight w:val="0"/>
      <w:marTop w:val="0"/>
      <w:marBottom w:val="0"/>
      <w:divBdr>
        <w:top w:val="none" w:sz="0" w:space="0" w:color="auto"/>
        <w:left w:val="none" w:sz="0" w:space="0" w:color="auto"/>
        <w:bottom w:val="none" w:sz="0" w:space="0" w:color="auto"/>
        <w:right w:val="none" w:sz="0" w:space="0" w:color="auto"/>
      </w:divBdr>
    </w:div>
    <w:div w:id="1093938638">
      <w:bodyDiv w:val="1"/>
      <w:marLeft w:val="0"/>
      <w:marRight w:val="0"/>
      <w:marTop w:val="0"/>
      <w:marBottom w:val="0"/>
      <w:divBdr>
        <w:top w:val="none" w:sz="0" w:space="0" w:color="auto"/>
        <w:left w:val="none" w:sz="0" w:space="0" w:color="auto"/>
        <w:bottom w:val="none" w:sz="0" w:space="0" w:color="auto"/>
        <w:right w:val="none" w:sz="0" w:space="0" w:color="auto"/>
      </w:divBdr>
    </w:div>
    <w:div w:id="1129935903">
      <w:bodyDiv w:val="1"/>
      <w:marLeft w:val="0"/>
      <w:marRight w:val="0"/>
      <w:marTop w:val="0"/>
      <w:marBottom w:val="0"/>
      <w:divBdr>
        <w:top w:val="none" w:sz="0" w:space="0" w:color="auto"/>
        <w:left w:val="none" w:sz="0" w:space="0" w:color="auto"/>
        <w:bottom w:val="none" w:sz="0" w:space="0" w:color="auto"/>
        <w:right w:val="none" w:sz="0" w:space="0" w:color="auto"/>
      </w:divBdr>
      <w:divsChild>
        <w:div w:id="383679889">
          <w:marLeft w:val="0"/>
          <w:marRight w:val="0"/>
          <w:marTop w:val="0"/>
          <w:marBottom w:val="0"/>
          <w:divBdr>
            <w:top w:val="none" w:sz="0" w:space="0" w:color="auto"/>
            <w:left w:val="none" w:sz="0" w:space="0" w:color="auto"/>
            <w:bottom w:val="none" w:sz="0" w:space="0" w:color="auto"/>
            <w:right w:val="none" w:sz="0" w:space="0" w:color="auto"/>
          </w:divBdr>
        </w:div>
        <w:div w:id="1091701433">
          <w:marLeft w:val="0"/>
          <w:marRight w:val="0"/>
          <w:marTop w:val="0"/>
          <w:marBottom w:val="0"/>
          <w:divBdr>
            <w:top w:val="none" w:sz="0" w:space="0" w:color="auto"/>
            <w:left w:val="none" w:sz="0" w:space="0" w:color="auto"/>
            <w:bottom w:val="none" w:sz="0" w:space="0" w:color="auto"/>
            <w:right w:val="none" w:sz="0" w:space="0" w:color="auto"/>
          </w:divBdr>
        </w:div>
        <w:div w:id="1466316609">
          <w:marLeft w:val="0"/>
          <w:marRight w:val="0"/>
          <w:marTop w:val="0"/>
          <w:marBottom w:val="0"/>
          <w:divBdr>
            <w:top w:val="none" w:sz="0" w:space="0" w:color="auto"/>
            <w:left w:val="none" w:sz="0" w:space="0" w:color="auto"/>
            <w:bottom w:val="none" w:sz="0" w:space="0" w:color="auto"/>
            <w:right w:val="none" w:sz="0" w:space="0" w:color="auto"/>
          </w:divBdr>
        </w:div>
      </w:divsChild>
    </w:div>
    <w:div w:id="1155535928">
      <w:bodyDiv w:val="1"/>
      <w:marLeft w:val="0"/>
      <w:marRight w:val="0"/>
      <w:marTop w:val="0"/>
      <w:marBottom w:val="0"/>
      <w:divBdr>
        <w:top w:val="none" w:sz="0" w:space="0" w:color="auto"/>
        <w:left w:val="none" w:sz="0" w:space="0" w:color="auto"/>
        <w:bottom w:val="none" w:sz="0" w:space="0" w:color="auto"/>
        <w:right w:val="none" w:sz="0" w:space="0" w:color="auto"/>
      </w:divBdr>
    </w:div>
    <w:div w:id="1158226187">
      <w:bodyDiv w:val="1"/>
      <w:marLeft w:val="0"/>
      <w:marRight w:val="0"/>
      <w:marTop w:val="0"/>
      <w:marBottom w:val="0"/>
      <w:divBdr>
        <w:top w:val="none" w:sz="0" w:space="0" w:color="auto"/>
        <w:left w:val="none" w:sz="0" w:space="0" w:color="auto"/>
        <w:bottom w:val="none" w:sz="0" w:space="0" w:color="auto"/>
        <w:right w:val="none" w:sz="0" w:space="0" w:color="auto"/>
      </w:divBdr>
    </w:div>
    <w:div w:id="1179933361">
      <w:bodyDiv w:val="1"/>
      <w:marLeft w:val="0"/>
      <w:marRight w:val="0"/>
      <w:marTop w:val="0"/>
      <w:marBottom w:val="0"/>
      <w:divBdr>
        <w:top w:val="none" w:sz="0" w:space="0" w:color="auto"/>
        <w:left w:val="none" w:sz="0" w:space="0" w:color="auto"/>
        <w:bottom w:val="none" w:sz="0" w:space="0" w:color="auto"/>
        <w:right w:val="none" w:sz="0" w:space="0" w:color="auto"/>
      </w:divBdr>
    </w:div>
    <w:div w:id="1183858713">
      <w:bodyDiv w:val="1"/>
      <w:marLeft w:val="0"/>
      <w:marRight w:val="0"/>
      <w:marTop w:val="0"/>
      <w:marBottom w:val="0"/>
      <w:divBdr>
        <w:top w:val="none" w:sz="0" w:space="0" w:color="auto"/>
        <w:left w:val="none" w:sz="0" w:space="0" w:color="auto"/>
        <w:bottom w:val="none" w:sz="0" w:space="0" w:color="auto"/>
        <w:right w:val="none" w:sz="0" w:space="0" w:color="auto"/>
      </w:divBdr>
    </w:div>
    <w:div w:id="1201745582">
      <w:bodyDiv w:val="1"/>
      <w:marLeft w:val="0"/>
      <w:marRight w:val="0"/>
      <w:marTop w:val="0"/>
      <w:marBottom w:val="0"/>
      <w:divBdr>
        <w:top w:val="none" w:sz="0" w:space="0" w:color="auto"/>
        <w:left w:val="none" w:sz="0" w:space="0" w:color="auto"/>
        <w:bottom w:val="none" w:sz="0" w:space="0" w:color="auto"/>
        <w:right w:val="none" w:sz="0" w:space="0" w:color="auto"/>
      </w:divBdr>
    </w:div>
    <w:div w:id="1206672322">
      <w:bodyDiv w:val="1"/>
      <w:marLeft w:val="0"/>
      <w:marRight w:val="0"/>
      <w:marTop w:val="0"/>
      <w:marBottom w:val="0"/>
      <w:divBdr>
        <w:top w:val="none" w:sz="0" w:space="0" w:color="auto"/>
        <w:left w:val="none" w:sz="0" w:space="0" w:color="auto"/>
        <w:bottom w:val="none" w:sz="0" w:space="0" w:color="auto"/>
        <w:right w:val="none" w:sz="0" w:space="0" w:color="auto"/>
      </w:divBdr>
    </w:div>
    <w:div w:id="1232156056">
      <w:bodyDiv w:val="1"/>
      <w:marLeft w:val="0"/>
      <w:marRight w:val="0"/>
      <w:marTop w:val="0"/>
      <w:marBottom w:val="0"/>
      <w:divBdr>
        <w:top w:val="none" w:sz="0" w:space="0" w:color="auto"/>
        <w:left w:val="none" w:sz="0" w:space="0" w:color="auto"/>
        <w:bottom w:val="none" w:sz="0" w:space="0" w:color="auto"/>
        <w:right w:val="none" w:sz="0" w:space="0" w:color="auto"/>
      </w:divBdr>
    </w:div>
    <w:div w:id="1242987261">
      <w:bodyDiv w:val="1"/>
      <w:marLeft w:val="0"/>
      <w:marRight w:val="0"/>
      <w:marTop w:val="0"/>
      <w:marBottom w:val="0"/>
      <w:divBdr>
        <w:top w:val="none" w:sz="0" w:space="0" w:color="auto"/>
        <w:left w:val="none" w:sz="0" w:space="0" w:color="auto"/>
        <w:bottom w:val="none" w:sz="0" w:space="0" w:color="auto"/>
        <w:right w:val="none" w:sz="0" w:space="0" w:color="auto"/>
      </w:divBdr>
    </w:div>
    <w:div w:id="1283268199">
      <w:bodyDiv w:val="1"/>
      <w:marLeft w:val="0"/>
      <w:marRight w:val="0"/>
      <w:marTop w:val="0"/>
      <w:marBottom w:val="0"/>
      <w:divBdr>
        <w:top w:val="none" w:sz="0" w:space="0" w:color="auto"/>
        <w:left w:val="none" w:sz="0" w:space="0" w:color="auto"/>
        <w:bottom w:val="none" w:sz="0" w:space="0" w:color="auto"/>
        <w:right w:val="none" w:sz="0" w:space="0" w:color="auto"/>
      </w:divBdr>
    </w:div>
    <w:div w:id="1291790387">
      <w:bodyDiv w:val="1"/>
      <w:marLeft w:val="0"/>
      <w:marRight w:val="0"/>
      <w:marTop w:val="0"/>
      <w:marBottom w:val="0"/>
      <w:divBdr>
        <w:top w:val="none" w:sz="0" w:space="0" w:color="auto"/>
        <w:left w:val="none" w:sz="0" w:space="0" w:color="auto"/>
        <w:bottom w:val="none" w:sz="0" w:space="0" w:color="auto"/>
        <w:right w:val="none" w:sz="0" w:space="0" w:color="auto"/>
      </w:divBdr>
    </w:div>
    <w:div w:id="1341663799">
      <w:bodyDiv w:val="1"/>
      <w:marLeft w:val="0"/>
      <w:marRight w:val="0"/>
      <w:marTop w:val="0"/>
      <w:marBottom w:val="0"/>
      <w:divBdr>
        <w:top w:val="none" w:sz="0" w:space="0" w:color="auto"/>
        <w:left w:val="none" w:sz="0" w:space="0" w:color="auto"/>
        <w:bottom w:val="none" w:sz="0" w:space="0" w:color="auto"/>
        <w:right w:val="none" w:sz="0" w:space="0" w:color="auto"/>
      </w:divBdr>
    </w:div>
    <w:div w:id="1400980843">
      <w:bodyDiv w:val="1"/>
      <w:marLeft w:val="0"/>
      <w:marRight w:val="0"/>
      <w:marTop w:val="0"/>
      <w:marBottom w:val="0"/>
      <w:divBdr>
        <w:top w:val="none" w:sz="0" w:space="0" w:color="auto"/>
        <w:left w:val="none" w:sz="0" w:space="0" w:color="auto"/>
        <w:bottom w:val="none" w:sz="0" w:space="0" w:color="auto"/>
        <w:right w:val="none" w:sz="0" w:space="0" w:color="auto"/>
      </w:divBdr>
    </w:div>
    <w:div w:id="1403019538">
      <w:bodyDiv w:val="1"/>
      <w:marLeft w:val="0"/>
      <w:marRight w:val="0"/>
      <w:marTop w:val="0"/>
      <w:marBottom w:val="0"/>
      <w:divBdr>
        <w:top w:val="none" w:sz="0" w:space="0" w:color="auto"/>
        <w:left w:val="none" w:sz="0" w:space="0" w:color="auto"/>
        <w:bottom w:val="none" w:sz="0" w:space="0" w:color="auto"/>
        <w:right w:val="none" w:sz="0" w:space="0" w:color="auto"/>
      </w:divBdr>
    </w:div>
    <w:div w:id="1433668921">
      <w:bodyDiv w:val="1"/>
      <w:marLeft w:val="0"/>
      <w:marRight w:val="0"/>
      <w:marTop w:val="0"/>
      <w:marBottom w:val="0"/>
      <w:divBdr>
        <w:top w:val="none" w:sz="0" w:space="0" w:color="auto"/>
        <w:left w:val="none" w:sz="0" w:space="0" w:color="auto"/>
        <w:bottom w:val="none" w:sz="0" w:space="0" w:color="auto"/>
        <w:right w:val="none" w:sz="0" w:space="0" w:color="auto"/>
      </w:divBdr>
    </w:div>
    <w:div w:id="1502306677">
      <w:bodyDiv w:val="1"/>
      <w:marLeft w:val="0"/>
      <w:marRight w:val="0"/>
      <w:marTop w:val="0"/>
      <w:marBottom w:val="0"/>
      <w:divBdr>
        <w:top w:val="none" w:sz="0" w:space="0" w:color="auto"/>
        <w:left w:val="none" w:sz="0" w:space="0" w:color="auto"/>
        <w:bottom w:val="none" w:sz="0" w:space="0" w:color="auto"/>
        <w:right w:val="none" w:sz="0" w:space="0" w:color="auto"/>
      </w:divBdr>
      <w:divsChild>
        <w:div w:id="432097207">
          <w:marLeft w:val="0"/>
          <w:marRight w:val="0"/>
          <w:marTop w:val="0"/>
          <w:marBottom w:val="0"/>
          <w:divBdr>
            <w:top w:val="none" w:sz="0" w:space="0" w:color="auto"/>
            <w:left w:val="none" w:sz="0" w:space="0" w:color="auto"/>
            <w:bottom w:val="none" w:sz="0" w:space="0" w:color="auto"/>
            <w:right w:val="none" w:sz="0" w:space="0" w:color="auto"/>
          </w:divBdr>
          <w:divsChild>
            <w:div w:id="1787852192">
              <w:marLeft w:val="0"/>
              <w:marRight w:val="0"/>
              <w:marTop w:val="0"/>
              <w:marBottom w:val="0"/>
              <w:divBdr>
                <w:top w:val="none" w:sz="0" w:space="0" w:color="auto"/>
                <w:left w:val="none" w:sz="0" w:space="0" w:color="auto"/>
                <w:bottom w:val="none" w:sz="0" w:space="0" w:color="auto"/>
                <w:right w:val="none" w:sz="0" w:space="0" w:color="auto"/>
              </w:divBdr>
              <w:divsChild>
                <w:div w:id="1468937859">
                  <w:marLeft w:val="0"/>
                  <w:marRight w:val="0"/>
                  <w:marTop w:val="0"/>
                  <w:marBottom w:val="0"/>
                  <w:divBdr>
                    <w:top w:val="none" w:sz="0" w:space="0" w:color="auto"/>
                    <w:left w:val="none" w:sz="0" w:space="0" w:color="auto"/>
                    <w:bottom w:val="none" w:sz="0" w:space="0" w:color="auto"/>
                    <w:right w:val="none" w:sz="0" w:space="0" w:color="auto"/>
                  </w:divBdr>
                </w:div>
              </w:divsChild>
            </w:div>
            <w:div w:id="2055614475">
              <w:marLeft w:val="0"/>
              <w:marRight w:val="0"/>
              <w:marTop w:val="0"/>
              <w:marBottom w:val="0"/>
              <w:divBdr>
                <w:top w:val="none" w:sz="0" w:space="0" w:color="auto"/>
                <w:left w:val="none" w:sz="0" w:space="0" w:color="auto"/>
                <w:bottom w:val="none" w:sz="0" w:space="0" w:color="auto"/>
                <w:right w:val="none" w:sz="0" w:space="0" w:color="auto"/>
              </w:divBdr>
              <w:divsChild>
                <w:div w:id="174614455">
                  <w:marLeft w:val="0"/>
                  <w:marRight w:val="0"/>
                  <w:marTop w:val="0"/>
                  <w:marBottom w:val="0"/>
                  <w:divBdr>
                    <w:top w:val="none" w:sz="0" w:space="0" w:color="auto"/>
                    <w:left w:val="none" w:sz="0" w:space="0" w:color="auto"/>
                    <w:bottom w:val="none" w:sz="0" w:space="0" w:color="auto"/>
                    <w:right w:val="none" w:sz="0" w:space="0" w:color="auto"/>
                  </w:divBdr>
                  <w:divsChild>
                    <w:div w:id="18242423">
                      <w:marLeft w:val="0"/>
                      <w:marRight w:val="0"/>
                      <w:marTop w:val="0"/>
                      <w:marBottom w:val="0"/>
                      <w:divBdr>
                        <w:top w:val="none" w:sz="0" w:space="0" w:color="auto"/>
                        <w:left w:val="none" w:sz="0" w:space="0" w:color="auto"/>
                        <w:bottom w:val="none" w:sz="0" w:space="0" w:color="auto"/>
                        <w:right w:val="none" w:sz="0" w:space="0" w:color="auto"/>
                      </w:divBdr>
                      <w:divsChild>
                        <w:div w:id="94144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029139">
          <w:marLeft w:val="0"/>
          <w:marRight w:val="0"/>
          <w:marTop w:val="0"/>
          <w:marBottom w:val="0"/>
          <w:divBdr>
            <w:top w:val="none" w:sz="0" w:space="0" w:color="auto"/>
            <w:left w:val="none" w:sz="0" w:space="0" w:color="auto"/>
            <w:bottom w:val="none" w:sz="0" w:space="0" w:color="auto"/>
            <w:right w:val="none" w:sz="0" w:space="0" w:color="auto"/>
          </w:divBdr>
          <w:divsChild>
            <w:div w:id="1559364916">
              <w:marLeft w:val="0"/>
              <w:marRight w:val="0"/>
              <w:marTop w:val="0"/>
              <w:marBottom w:val="0"/>
              <w:divBdr>
                <w:top w:val="none" w:sz="0" w:space="0" w:color="auto"/>
                <w:left w:val="none" w:sz="0" w:space="0" w:color="auto"/>
                <w:bottom w:val="none" w:sz="0" w:space="0" w:color="auto"/>
                <w:right w:val="none" w:sz="0" w:space="0" w:color="auto"/>
              </w:divBdr>
              <w:divsChild>
                <w:div w:id="1232429830">
                  <w:marLeft w:val="0"/>
                  <w:marRight w:val="0"/>
                  <w:marTop w:val="0"/>
                  <w:marBottom w:val="0"/>
                  <w:divBdr>
                    <w:top w:val="none" w:sz="0" w:space="0" w:color="auto"/>
                    <w:left w:val="none" w:sz="0" w:space="0" w:color="auto"/>
                    <w:bottom w:val="none" w:sz="0" w:space="0" w:color="auto"/>
                    <w:right w:val="none" w:sz="0" w:space="0" w:color="auto"/>
                  </w:divBdr>
                </w:div>
                <w:div w:id="10844147">
                  <w:marLeft w:val="0"/>
                  <w:marRight w:val="0"/>
                  <w:marTop w:val="0"/>
                  <w:marBottom w:val="0"/>
                  <w:divBdr>
                    <w:top w:val="none" w:sz="0" w:space="0" w:color="auto"/>
                    <w:left w:val="none" w:sz="0" w:space="0" w:color="auto"/>
                    <w:bottom w:val="none" w:sz="0" w:space="0" w:color="auto"/>
                    <w:right w:val="none" w:sz="0" w:space="0" w:color="auto"/>
                  </w:divBdr>
                </w:div>
              </w:divsChild>
            </w:div>
            <w:div w:id="1044794980">
              <w:marLeft w:val="0"/>
              <w:marRight w:val="0"/>
              <w:marTop w:val="0"/>
              <w:marBottom w:val="0"/>
              <w:divBdr>
                <w:top w:val="none" w:sz="0" w:space="0" w:color="auto"/>
                <w:left w:val="none" w:sz="0" w:space="0" w:color="auto"/>
                <w:bottom w:val="none" w:sz="0" w:space="0" w:color="auto"/>
                <w:right w:val="none" w:sz="0" w:space="0" w:color="auto"/>
              </w:divBdr>
              <w:divsChild>
                <w:div w:id="1541238380">
                  <w:marLeft w:val="0"/>
                  <w:marRight w:val="0"/>
                  <w:marTop w:val="0"/>
                  <w:marBottom w:val="0"/>
                  <w:divBdr>
                    <w:top w:val="none" w:sz="0" w:space="0" w:color="auto"/>
                    <w:left w:val="none" w:sz="0" w:space="0" w:color="auto"/>
                    <w:bottom w:val="none" w:sz="0" w:space="0" w:color="auto"/>
                    <w:right w:val="none" w:sz="0" w:space="0" w:color="auto"/>
                  </w:divBdr>
                  <w:divsChild>
                    <w:div w:id="69415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62699">
          <w:marLeft w:val="0"/>
          <w:marRight w:val="0"/>
          <w:marTop w:val="0"/>
          <w:marBottom w:val="0"/>
          <w:divBdr>
            <w:top w:val="none" w:sz="0" w:space="0" w:color="auto"/>
            <w:left w:val="none" w:sz="0" w:space="0" w:color="auto"/>
            <w:bottom w:val="none" w:sz="0" w:space="0" w:color="auto"/>
            <w:right w:val="none" w:sz="0" w:space="0" w:color="auto"/>
          </w:divBdr>
          <w:divsChild>
            <w:div w:id="1453016379">
              <w:marLeft w:val="0"/>
              <w:marRight w:val="0"/>
              <w:marTop w:val="0"/>
              <w:marBottom w:val="0"/>
              <w:divBdr>
                <w:top w:val="none" w:sz="0" w:space="0" w:color="auto"/>
                <w:left w:val="none" w:sz="0" w:space="0" w:color="auto"/>
                <w:bottom w:val="none" w:sz="0" w:space="0" w:color="auto"/>
                <w:right w:val="none" w:sz="0" w:space="0" w:color="auto"/>
              </w:divBdr>
              <w:divsChild>
                <w:div w:id="514002521">
                  <w:marLeft w:val="0"/>
                  <w:marRight w:val="0"/>
                  <w:marTop w:val="0"/>
                  <w:marBottom w:val="0"/>
                  <w:divBdr>
                    <w:top w:val="none" w:sz="0" w:space="0" w:color="auto"/>
                    <w:left w:val="none" w:sz="0" w:space="0" w:color="auto"/>
                    <w:bottom w:val="none" w:sz="0" w:space="0" w:color="auto"/>
                    <w:right w:val="none" w:sz="0" w:space="0" w:color="auto"/>
                  </w:divBdr>
                </w:div>
                <w:div w:id="1878855483">
                  <w:marLeft w:val="0"/>
                  <w:marRight w:val="0"/>
                  <w:marTop w:val="0"/>
                  <w:marBottom w:val="0"/>
                  <w:divBdr>
                    <w:top w:val="none" w:sz="0" w:space="0" w:color="auto"/>
                    <w:left w:val="none" w:sz="0" w:space="0" w:color="auto"/>
                    <w:bottom w:val="none" w:sz="0" w:space="0" w:color="auto"/>
                    <w:right w:val="none" w:sz="0" w:space="0" w:color="auto"/>
                  </w:divBdr>
                </w:div>
              </w:divsChild>
            </w:div>
            <w:div w:id="1550455499">
              <w:marLeft w:val="0"/>
              <w:marRight w:val="0"/>
              <w:marTop w:val="0"/>
              <w:marBottom w:val="0"/>
              <w:divBdr>
                <w:top w:val="none" w:sz="0" w:space="0" w:color="auto"/>
                <w:left w:val="none" w:sz="0" w:space="0" w:color="auto"/>
                <w:bottom w:val="none" w:sz="0" w:space="0" w:color="auto"/>
                <w:right w:val="none" w:sz="0" w:space="0" w:color="auto"/>
              </w:divBdr>
              <w:divsChild>
                <w:div w:id="1765759889">
                  <w:marLeft w:val="0"/>
                  <w:marRight w:val="0"/>
                  <w:marTop w:val="0"/>
                  <w:marBottom w:val="0"/>
                  <w:divBdr>
                    <w:top w:val="none" w:sz="0" w:space="0" w:color="auto"/>
                    <w:left w:val="none" w:sz="0" w:space="0" w:color="auto"/>
                    <w:bottom w:val="none" w:sz="0" w:space="0" w:color="auto"/>
                    <w:right w:val="none" w:sz="0" w:space="0" w:color="auto"/>
                  </w:divBdr>
                  <w:divsChild>
                    <w:div w:id="147132823">
                      <w:marLeft w:val="0"/>
                      <w:marRight w:val="0"/>
                      <w:marTop w:val="0"/>
                      <w:marBottom w:val="0"/>
                      <w:divBdr>
                        <w:top w:val="none" w:sz="0" w:space="0" w:color="auto"/>
                        <w:left w:val="none" w:sz="0" w:space="0" w:color="auto"/>
                        <w:bottom w:val="none" w:sz="0" w:space="0" w:color="auto"/>
                        <w:right w:val="none" w:sz="0" w:space="0" w:color="auto"/>
                      </w:divBdr>
                      <w:divsChild>
                        <w:div w:id="20033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226417">
          <w:marLeft w:val="0"/>
          <w:marRight w:val="0"/>
          <w:marTop w:val="0"/>
          <w:marBottom w:val="0"/>
          <w:divBdr>
            <w:top w:val="none" w:sz="0" w:space="0" w:color="auto"/>
            <w:left w:val="none" w:sz="0" w:space="0" w:color="auto"/>
            <w:bottom w:val="none" w:sz="0" w:space="0" w:color="auto"/>
            <w:right w:val="none" w:sz="0" w:space="0" w:color="auto"/>
          </w:divBdr>
          <w:divsChild>
            <w:div w:id="102697253">
              <w:marLeft w:val="0"/>
              <w:marRight w:val="0"/>
              <w:marTop w:val="0"/>
              <w:marBottom w:val="0"/>
              <w:divBdr>
                <w:top w:val="none" w:sz="0" w:space="0" w:color="auto"/>
                <w:left w:val="none" w:sz="0" w:space="0" w:color="auto"/>
                <w:bottom w:val="none" w:sz="0" w:space="0" w:color="auto"/>
                <w:right w:val="none" w:sz="0" w:space="0" w:color="auto"/>
              </w:divBdr>
              <w:divsChild>
                <w:div w:id="552154700">
                  <w:marLeft w:val="0"/>
                  <w:marRight w:val="0"/>
                  <w:marTop w:val="0"/>
                  <w:marBottom w:val="0"/>
                  <w:divBdr>
                    <w:top w:val="none" w:sz="0" w:space="0" w:color="auto"/>
                    <w:left w:val="none" w:sz="0" w:space="0" w:color="auto"/>
                    <w:bottom w:val="none" w:sz="0" w:space="0" w:color="auto"/>
                    <w:right w:val="none" w:sz="0" w:space="0" w:color="auto"/>
                  </w:divBdr>
                </w:div>
                <w:div w:id="256643740">
                  <w:marLeft w:val="0"/>
                  <w:marRight w:val="0"/>
                  <w:marTop w:val="0"/>
                  <w:marBottom w:val="0"/>
                  <w:divBdr>
                    <w:top w:val="none" w:sz="0" w:space="0" w:color="auto"/>
                    <w:left w:val="none" w:sz="0" w:space="0" w:color="auto"/>
                    <w:bottom w:val="none" w:sz="0" w:space="0" w:color="auto"/>
                    <w:right w:val="none" w:sz="0" w:space="0" w:color="auto"/>
                  </w:divBdr>
                </w:div>
              </w:divsChild>
            </w:div>
            <w:div w:id="257762402">
              <w:marLeft w:val="0"/>
              <w:marRight w:val="0"/>
              <w:marTop w:val="0"/>
              <w:marBottom w:val="0"/>
              <w:divBdr>
                <w:top w:val="none" w:sz="0" w:space="0" w:color="auto"/>
                <w:left w:val="none" w:sz="0" w:space="0" w:color="auto"/>
                <w:bottom w:val="none" w:sz="0" w:space="0" w:color="auto"/>
                <w:right w:val="none" w:sz="0" w:space="0" w:color="auto"/>
              </w:divBdr>
              <w:divsChild>
                <w:div w:id="554196759">
                  <w:marLeft w:val="0"/>
                  <w:marRight w:val="0"/>
                  <w:marTop w:val="0"/>
                  <w:marBottom w:val="0"/>
                  <w:divBdr>
                    <w:top w:val="none" w:sz="0" w:space="0" w:color="auto"/>
                    <w:left w:val="none" w:sz="0" w:space="0" w:color="auto"/>
                    <w:bottom w:val="none" w:sz="0" w:space="0" w:color="auto"/>
                    <w:right w:val="none" w:sz="0" w:space="0" w:color="auto"/>
                  </w:divBdr>
                  <w:divsChild>
                    <w:div w:id="138772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298625">
          <w:marLeft w:val="0"/>
          <w:marRight w:val="0"/>
          <w:marTop w:val="0"/>
          <w:marBottom w:val="0"/>
          <w:divBdr>
            <w:top w:val="none" w:sz="0" w:space="0" w:color="auto"/>
            <w:left w:val="none" w:sz="0" w:space="0" w:color="auto"/>
            <w:bottom w:val="none" w:sz="0" w:space="0" w:color="auto"/>
            <w:right w:val="none" w:sz="0" w:space="0" w:color="auto"/>
          </w:divBdr>
          <w:divsChild>
            <w:div w:id="1917937930">
              <w:marLeft w:val="0"/>
              <w:marRight w:val="0"/>
              <w:marTop w:val="0"/>
              <w:marBottom w:val="0"/>
              <w:divBdr>
                <w:top w:val="none" w:sz="0" w:space="0" w:color="auto"/>
                <w:left w:val="none" w:sz="0" w:space="0" w:color="auto"/>
                <w:bottom w:val="none" w:sz="0" w:space="0" w:color="auto"/>
                <w:right w:val="none" w:sz="0" w:space="0" w:color="auto"/>
              </w:divBdr>
              <w:divsChild>
                <w:div w:id="1711153288">
                  <w:marLeft w:val="0"/>
                  <w:marRight w:val="0"/>
                  <w:marTop w:val="0"/>
                  <w:marBottom w:val="0"/>
                  <w:divBdr>
                    <w:top w:val="none" w:sz="0" w:space="0" w:color="auto"/>
                    <w:left w:val="none" w:sz="0" w:space="0" w:color="auto"/>
                    <w:bottom w:val="none" w:sz="0" w:space="0" w:color="auto"/>
                    <w:right w:val="none" w:sz="0" w:space="0" w:color="auto"/>
                  </w:divBdr>
                </w:div>
                <w:div w:id="442188404">
                  <w:marLeft w:val="0"/>
                  <w:marRight w:val="0"/>
                  <w:marTop w:val="0"/>
                  <w:marBottom w:val="0"/>
                  <w:divBdr>
                    <w:top w:val="none" w:sz="0" w:space="0" w:color="auto"/>
                    <w:left w:val="none" w:sz="0" w:space="0" w:color="auto"/>
                    <w:bottom w:val="none" w:sz="0" w:space="0" w:color="auto"/>
                    <w:right w:val="none" w:sz="0" w:space="0" w:color="auto"/>
                  </w:divBdr>
                </w:div>
              </w:divsChild>
            </w:div>
            <w:div w:id="792868695">
              <w:marLeft w:val="0"/>
              <w:marRight w:val="0"/>
              <w:marTop w:val="0"/>
              <w:marBottom w:val="0"/>
              <w:divBdr>
                <w:top w:val="none" w:sz="0" w:space="0" w:color="auto"/>
                <w:left w:val="none" w:sz="0" w:space="0" w:color="auto"/>
                <w:bottom w:val="none" w:sz="0" w:space="0" w:color="auto"/>
                <w:right w:val="none" w:sz="0" w:space="0" w:color="auto"/>
              </w:divBdr>
              <w:divsChild>
                <w:div w:id="1243442758">
                  <w:marLeft w:val="0"/>
                  <w:marRight w:val="0"/>
                  <w:marTop w:val="0"/>
                  <w:marBottom w:val="0"/>
                  <w:divBdr>
                    <w:top w:val="none" w:sz="0" w:space="0" w:color="auto"/>
                    <w:left w:val="none" w:sz="0" w:space="0" w:color="auto"/>
                    <w:bottom w:val="none" w:sz="0" w:space="0" w:color="auto"/>
                    <w:right w:val="none" w:sz="0" w:space="0" w:color="auto"/>
                  </w:divBdr>
                  <w:divsChild>
                    <w:div w:id="891967332">
                      <w:marLeft w:val="0"/>
                      <w:marRight w:val="0"/>
                      <w:marTop w:val="0"/>
                      <w:marBottom w:val="0"/>
                      <w:divBdr>
                        <w:top w:val="none" w:sz="0" w:space="0" w:color="auto"/>
                        <w:left w:val="none" w:sz="0" w:space="0" w:color="auto"/>
                        <w:bottom w:val="none" w:sz="0" w:space="0" w:color="auto"/>
                        <w:right w:val="none" w:sz="0" w:space="0" w:color="auto"/>
                      </w:divBdr>
                      <w:divsChild>
                        <w:div w:id="10685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841113">
          <w:marLeft w:val="0"/>
          <w:marRight w:val="0"/>
          <w:marTop w:val="0"/>
          <w:marBottom w:val="0"/>
          <w:divBdr>
            <w:top w:val="none" w:sz="0" w:space="0" w:color="auto"/>
            <w:left w:val="none" w:sz="0" w:space="0" w:color="auto"/>
            <w:bottom w:val="none" w:sz="0" w:space="0" w:color="auto"/>
            <w:right w:val="none" w:sz="0" w:space="0" w:color="auto"/>
          </w:divBdr>
          <w:divsChild>
            <w:div w:id="250549037">
              <w:marLeft w:val="0"/>
              <w:marRight w:val="0"/>
              <w:marTop w:val="0"/>
              <w:marBottom w:val="0"/>
              <w:divBdr>
                <w:top w:val="none" w:sz="0" w:space="0" w:color="auto"/>
                <w:left w:val="none" w:sz="0" w:space="0" w:color="auto"/>
                <w:bottom w:val="none" w:sz="0" w:space="0" w:color="auto"/>
                <w:right w:val="none" w:sz="0" w:space="0" w:color="auto"/>
              </w:divBdr>
              <w:divsChild>
                <w:div w:id="1616594051">
                  <w:marLeft w:val="0"/>
                  <w:marRight w:val="0"/>
                  <w:marTop w:val="0"/>
                  <w:marBottom w:val="0"/>
                  <w:divBdr>
                    <w:top w:val="none" w:sz="0" w:space="0" w:color="auto"/>
                    <w:left w:val="none" w:sz="0" w:space="0" w:color="auto"/>
                    <w:bottom w:val="none" w:sz="0" w:space="0" w:color="auto"/>
                    <w:right w:val="none" w:sz="0" w:space="0" w:color="auto"/>
                  </w:divBdr>
                </w:div>
                <w:div w:id="2015716720">
                  <w:marLeft w:val="0"/>
                  <w:marRight w:val="0"/>
                  <w:marTop w:val="0"/>
                  <w:marBottom w:val="0"/>
                  <w:divBdr>
                    <w:top w:val="none" w:sz="0" w:space="0" w:color="auto"/>
                    <w:left w:val="none" w:sz="0" w:space="0" w:color="auto"/>
                    <w:bottom w:val="none" w:sz="0" w:space="0" w:color="auto"/>
                    <w:right w:val="none" w:sz="0" w:space="0" w:color="auto"/>
                  </w:divBdr>
                </w:div>
              </w:divsChild>
            </w:div>
            <w:div w:id="1255476017">
              <w:marLeft w:val="0"/>
              <w:marRight w:val="0"/>
              <w:marTop w:val="0"/>
              <w:marBottom w:val="0"/>
              <w:divBdr>
                <w:top w:val="none" w:sz="0" w:space="0" w:color="auto"/>
                <w:left w:val="none" w:sz="0" w:space="0" w:color="auto"/>
                <w:bottom w:val="none" w:sz="0" w:space="0" w:color="auto"/>
                <w:right w:val="none" w:sz="0" w:space="0" w:color="auto"/>
              </w:divBdr>
              <w:divsChild>
                <w:div w:id="805440555">
                  <w:marLeft w:val="0"/>
                  <w:marRight w:val="0"/>
                  <w:marTop w:val="0"/>
                  <w:marBottom w:val="0"/>
                  <w:divBdr>
                    <w:top w:val="none" w:sz="0" w:space="0" w:color="auto"/>
                    <w:left w:val="none" w:sz="0" w:space="0" w:color="auto"/>
                    <w:bottom w:val="none" w:sz="0" w:space="0" w:color="auto"/>
                    <w:right w:val="none" w:sz="0" w:space="0" w:color="auto"/>
                  </w:divBdr>
                  <w:divsChild>
                    <w:div w:id="1214586029">
                      <w:marLeft w:val="0"/>
                      <w:marRight w:val="0"/>
                      <w:marTop w:val="0"/>
                      <w:marBottom w:val="0"/>
                      <w:divBdr>
                        <w:top w:val="none" w:sz="0" w:space="0" w:color="auto"/>
                        <w:left w:val="none" w:sz="0" w:space="0" w:color="auto"/>
                        <w:bottom w:val="none" w:sz="0" w:space="0" w:color="auto"/>
                        <w:right w:val="none" w:sz="0" w:space="0" w:color="auto"/>
                      </w:divBdr>
                      <w:divsChild>
                        <w:div w:id="102474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014097">
          <w:marLeft w:val="0"/>
          <w:marRight w:val="0"/>
          <w:marTop w:val="0"/>
          <w:marBottom w:val="0"/>
          <w:divBdr>
            <w:top w:val="none" w:sz="0" w:space="0" w:color="auto"/>
            <w:left w:val="none" w:sz="0" w:space="0" w:color="auto"/>
            <w:bottom w:val="none" w:sz="0" w:space="0" w:color="auto"/>
            <w:right w:val="none" w:sz="0" w:space="0" w:color="auto"/>
          </w:divBdr>
          <w:divsChild>
            <w:div w:id="1534417673">
              <w:marLeft w:val="0"/>
              <w:marRight w:val="0"/>
              <w:marTop w:val="0"/>
              <w:marBottom w:val="0"/>
              <w:divBdr>
                <w:top w:val="none" w:sz="0" w:space="0" w:color="auto"/>
                <w:left w:val="none" w:sz="0" w:space="0" w:color="auto"/>
                <w:bottom w:val="none" w:sz="0" w:space="0" w:color="auto"/>
                <w:right w:val="none" w:sz="0" w:space="0" w:color="auto"/>
              </w:divBdr>
              <w:divsChild>
                <w:div w:id="631864002">
                  <w:marLeft w:val="0"/>
                  <w:marRight w:val="0"/>
                  <w:marTop w:val="0"/>
                  <w:marBottom w:val="0"/>
                  <w:divBdr>
                    <w:top w:val="none" w:sz="0" w:space="0" w:color="auto"/>
                    <w:left w:val="none" w:sz="0" w:space="0" w:color="auto"/>
                    <w:bottom w:val="none" w:sz="0" w:space="0" w:color="auto"/>
                    <w:right w:val="none" w:sz="0" w:space="0" w:color="auto"/>
                  </w:divBdr>
                </w:div>
                <w:div w:id="108666975">
                  <w:marLeft w:val="0"/>
                  <w:marRight w:val="0"/>
                  <w:marTop w:val="0"/>
                  <w:marBottom w:val="0"/>
                  <w:divBdr>
                    <w:top w:val="none" w:sz="0" w:space="0" w:color="auto"/>
                    <w:left w:val="none" w:sz="0" w:space="0" w:color="auto"/>
                    <w:bottom w:val="none" w:sz="0" w:space="0" w:color="auto"/>
                    <w:right w:val="none" w:sz="0" w:space="0" w:color="auto"/>
                  </w:divBdr>
                </w:div>
              </w:divsChild>
            </w:div>
            <w:div w:id="1860586500">
              <w:marLeft w:val="0"/>
              <w:marRight w:val="0"/>
              <w:marTop w:val="0"/>
              <w:marBottom w:val="0"/>
              <w:divBdr>
                <w:top w:val="none" w:sz="0" w:space="0" w:color="auto"/>
                <w:left w:val="none" w:sz="0" w:space="0" w:color="auto"/>
                <w:bottom w:val="none" w:sz="0" w:space="0" w:color="auto"/>
                <w:right w:val="none" w:sz="0" w:space="0" w:color="auto"/>
              </w:divBdr>
              <w:divsChild>
                <w:div w:id="1034309116">
                  <w:marLeft w:val="0"/>
                  <w:marRight w:val="0"/>
                  <w:marTop w:val="0"/>
                  <w:marBottom w:val="0"/>
                  <w:divBdr>
                    <w:top w:val="none" w:sz="0" w:space="0" w:color="auto"/>
                    <w:left w:val="none" w:sz="0" w:space="0" w:color="auto"/>
                    <w:bottom w:val="none" w:sz="0" w:space="0" w:color="auto"/>
                    <w:right w:val="none" w:sz="0" w:space="0" w:color="auto"/>
                  </w:divBdr>
                  <w:divsChild>
                    <w:div w:id="2537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367245">
      <w:bodyDiv w:val="1"/>
      <w:marLeft w:val="0"/>
      <w:marRight w:val="0"/>
      <w:marTop w:val="0"/>
      <w:marBottom w:val="0"/>
      <w:divBdr>
        <w:top w:val="none" w:sz="0" w:space="0" w:color="auto"/>
        <w:left w:val="none" w:sz="0" w:space="0" w:color="auto"/>
        <w:bottom w:val="none" w:sz="0" w:space="0" w:color="auto"/>
        <w:right w:val="none" w:sz="0" w:space="0" w:color="auto"/>
      </w:divBdr>
      <w:divsChild>
        <w:div w:id="620578543">
          <w:marLeft w:val="0"/>
          <w:marRight w:val="0"/>
          <w:marTop w:val="0"/>
          <w:marBottom w:val="0"/>
          <w:divBdr>
            <w:top w:val="none" w:sz="0" w:space="0" w:color="auto"/>
            <w:left w:val="none" w:sz="0" w:space="0" w:color="auto"/>
            <w:bottom w:val="none" w:sz="0" w:space="0" w:color="auto"/>
            <w:right w:val="none" w:sz="0" w:space="0" w:color="auto"/>
          </w:divBdr>
          <w:divsChild>
            <w:div w:id="57259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39120">
      <w:bodyDiv w:val="1"/>
      <w:marLeft w:val="0"/>
      <w:marRight w:val="0"/>
      <w:marTop w:val="0"/>
      <w:marBottom w:val="0"/>
      <w:divBdr>
        <w:top w:val="none" w:sz="0" w:space="0" w:color="auto"/>
        <w:left w:val="none" w:sz="0" w:space="0" w:color="auto"/>
        <w:bottom w:val="none" w:sz="0" w:space="0" w:color="auto"/>
        <w:right w:val="none" w:sz="0" w:space="0" w:color="auto"/>
      </w:divBdr>
    </w:div>
    <w:div w:id="1679504020">
      <w:bodyDiv w:val="1"/>
      <w:marLeft w:val="0"/>
      <w:marRight w:val="0"/>
      <w:marTop w:val="0"/>
      <w:marBottom w:val="0"/>
      <w:divBdr>
        <w:top w:val="none" w:sz="0" w:space="0" w:color="auto"/>
        <w:left w:val="none" w:sz="0" w:space="0" w:color="auto"/>
        <w:bottom w:val="none" w:sz="0" w:space="0" w:color="auto"/>
        <w:right w:val="none" w:sz="0" w:space="0" w:color="auto"/>
      </w:divBdr>
    </w:div>
    <w:div w:id="1709644421">
      <w:bodyDiv w:val="1"/>
      <w:marLeft w:val="0"/>
      <w:marRight w:val="0"/>
      <w:marTop w:val="0"/>
      <w:marBottom w:val="0"/>
      <w:divBdr>
        <w:top w:val="none" w:sz="0" w:space="0" w:color="auto"/>
        <w:left w:val="none" w:sz="0" w:space="0" w:color="auto"/>
        <w:bottom w:val="none" w:sz="0" w:space="0" w:color="auto"/>
        <w:right w:val="none" w:sz="0" w:space="0" w:color="auto"/>
      </w:divBdr>
    </w:div>
    <w:div w:id="1861963931">
      <w:bodyDiv w:val="1"/>
      <w:marLeft w:val="0"/>
      <w:marRight w:val="0"/>
      <w:marTop w:val="0"/>
      <w:marBottom w:val="0"/>
      <w:divBdr>
        <w:top w:val="none" w:sz="0" w:space="0" w:color="auto"/>
        <w:left w:val="none" w:sz="0" w:space="0" w:color="auto"/>
        <w:bottom w:val="none" w:sz="0" w:space="0" w:color="auto"/>
        <w:right w:val="none" w:sz="0" w:space="0" w:color="auto"/>
      </w:divBdr>
    </w:div>
    <w:div w:id="1897272962">
      <w:bodyDiv w:val="1"/>
      <w:marLeft w:val="0"/>
      <w:marRight w:val="0"/>
      <w:marTop w:val="0"/>
      <w:marBottom w:val="0"/>
      <w:divBdr>
        <w:top w:val="none" w:sz="0" w:space="0" w:color="auto"/>
        <w:left w:val="none" w:sz="0" w:space="0" w:color="auto"/>
        <w:bottom w:val="none" w:sz="0" w:space="0" w:color="auto"/>
        <w:right w:val="none" w:sz="0" w:space="0" w:color="auto"/>
      </w:divBdr>
    </w:div>
    <w:div w:id="1907103000">
      <w:bodyDiv w:val="1"/>
      <w:marLeft w:val="0"/>
      <w:marRight w:val="0"/>
      <w:marTop w:val="0"/>
      <w:marBottom w:val="0"/>
      <w:divBdr>
        <w:top w:val="none" w:sz="0" w:space="0" w:color="auto"/>
        <w:left w:val="none" w:sz="0" w:space="0" w:color="auto"/>
        <w:bottom w:val="none" w:sz="0" w:space="0" w:color="auto"/>
        <w:right w:val="none" w:sz="0" w:space="0" w:color="auto"/>
      </w:divBdr>
    </w:div>
    <w:div w:id="2051178022">
      <w:bodyDiv w:val="1"/>
      <w:marLeft w:val="0"/>
      <w:marRight w:val="0"/>
      <w:marTop w:val="0"/>
      <w:marBottom w:val="0"/>
      <w:divBdr>
        <w:top w:val="none" w:sz="0" w:space="0" w:color="auto"/>
        <w:left w:val="none" w:sz="0" w:space="0" w:color="auto"/>
        <w:bottom w:val="none" w:sz="0" w:space="0" w:color="auto"/>
        <w:right w:val="none" w:sz="0" w:space="0" w:color="auto"/>
      </w:divBdr>
    </w:div>
    <w:div w:id="2062055203">
      <w:bodyDiv w:val="1"/>
      <w:marLeft w:val="0"/>
      <w:marRight w:val="0"/>
      <w:marTop w:val="0"/>
      <w:marBottom w:val="0"/>
      <w:divBdr>
        <w:top w:val="none" w:sz="0" w:space="0" w:color="auto"/>
        <w:left w:val="none" w:sz="0" w:space="0" w:color="auto"/>
        <w:bottom w:val="none" w:sz="0" w:space="0" w:color="auto"/>
        <w:right w:val="none" w:sz="0" w:space="0" w:color="auto"/>
      </w:divBdr>
    </w:div>
    <w:div w:id="2078548280">
      <w:bodyDiv w:val="1"/>
      <w:marLeft w:val="0"/>
      <w:marRight w:val="0"/>
      <w:marTop w:val="0"/>
      <w:marBottom w:val="0"/>
      <w:divBdr>
        <w:top w:val="none" w:sz="0" w:space="0" w:color="auto"/>
        <w:left w:val="none" w:sz="0" w:space="0" w:color="auto"/>
        <w:bottom w:val="none" w:sz="0" w:space="0" w:color="auto"/>
        <w:right w:val="none" w:sz="0" w:space="0" w:color="auto"/>
      </w:divBdr>
    </w:div>
    <w:div w:id="2079083810">
      <w:bodyDiv w:val="1"/>
      <w:marLeft w:val="0"/>
      <w:marRight w:val="0"/>
      <w:marTop w:val="0"/>
      <w:marBottom w:val="0"/>
      <w:divBdr>
        <w:top w:val="none" w:sz="0" w:space="0" w:color="auto"/>
        <w:left w:val="none" w:sz="0" w:space="0" w:color="auto"/>
        <w:bottom w:val="none" w:sz="0" w:space="0" w:color="auto"/>
        <w:right w:val="none" w:sz="0" w:space="0" w:color="auto"/>
      </w:divBdr>
    </w:div>
    <w:div w:id="2095055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package" Target="embeddings/Arkusz_programu_Microsoft_Excel.xlsx"/><Relationship Id="rId26" Type="http://schemas.openxmlformats.org/officeDocument/2006/relationships/package" Target="embeddings/Arkusz_programu_Microsoft_Excel4.xlsx"/><Relationship Id="rId39" Type="http://schemas.openxmlformats.org/officeDocument/2006/relationships/oleObject" Target="embeddings/oleObject2.bin"/><Relationship Id="rId21" Type="http://schemas.openxmlformats.org/officeDocument/2006/relationships/image" Target="media/image6.emf"/><Relationship Id="rId34" Type="http://schemas.openxmlformats.org/officeDocument/2006/relationships/image" Target="media/image10.emf"/><Relationship Id="rId42" Type="http://schemas.openxmlformats.org/officeDocument/2006/relationships/image" Target="media/image14.emf"/><Relationship Id="rId47" Type="http://schemas.openxmlformats.org/officeDocument/2006/relationships/image" Target="media/image17.jpe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diagramData" Target="diagrams/data1.xml"/><Relationship Id="rId11" Type="http://schemas.openxmlformats.org/officeDocument/2006/relationships/footnotes" Target="footnotes.xml"/><Relationship Id="rId24" Type="http://schemas.openxmlformats.org/officeDocument/2006/relationships/package" Target="embeddings/Arkusz_programu_Microsoft_Excel3.xlsx"/><Relationship Id="rId32" Type="http://schemas.openxmlformats.org/officeDocument/2006/relationships/diagramColors" Target="diagrams/colors1.xml"/><Relationship Id="rId37" Type="http://schemas.openxmlformats.org/officeDocument/2006/relationships/oleObject" Target="embeddings/oleObject1.bin"/><Relationship Id="rId40" Type="http://schemas.openxmlformats.org/officeDocument/2006/relationships/image" Target="media/image13.emf"/><Relationship Id="rId45" Type="http://schemas.openxmlformats.org/officeDocument/2006/relationships/hyperlink" Target="https://owasp.org/www-project-top-ten/" TargetMode="External"/><Relationship Id="rId53" Type="http://schemas.openxmlformats.org/officeDocument/2006/relationships/footer" Target="footer2.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diagramQuickStyle" Target="diagrams/quickStyle1.xml"/><Relationship Id="rId44" Type="http://schemas.openxmlformats.org/officeDocument/2006/relationships/image" Target="media/image15.png"/><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cid:image004.png@01D777CA.318E2FA0" TargetMode="External"/><Relationship Id="rId22" Type="http://schemas.openxmlformats.org/officeDocument/2006/relationships/package" Target="embeddings/Arkusz_programu_Microsoft_Excel2.xlsx"/><Relationship Id="rId27" Type="http://schemas.openxmlformats.org/officeDocument/2006/relationships/image" Target="media/image9.emf"/><Relationship Id="rId30" Type="http://schemas.openxmlformats.org/officeDocument/2006/relationships/diagramLayout" Target="diagrams/layout1.xml"/><Relationship Id="rId35" Type="http://schemas.openxmlformats.org/officeDocument/2006/relationships/package" Target="embeddings/Rysunek_programu_Microsoft_Visio77.vsdx"/><Relationship Id="rId43" Type="http://schemas.openxmlformats.org/officeDocument/2006/relationships/oleObject" Target="embeddings/oleObject4.bin"/><Relationship Id="rId48" Type="http://schemas.openxmlformats.org/officeDocument/2006/relationships/hyperlink" Target="http://www.soapui.org/" TargetMode="External"/><Relationship Id="rId8" Type="http://schemas.openxmlformats.org/officeDocument/2006/relationships/styles" Target="style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image" Target="media/image8.emf"/><Relationship Id="rId33" Type="http://schemas.microsoft.com/office/2007/relationships/diagramDrawing" Target="diagrams/drawing1.xml"/><Relationship Id="rId38" Type="http://schemas.openxmlformats.org/officeDocument/2006/relationships/image" Target="media/image12.emf"/><Relationship Id="rId46" Type="http://schemas.openxmlformats.org/officeDocument/2006/relationships/image" Target="media/image16.jpeg"/><Relationship Id="rId20" Type="http://schemas.openxmlformats.org/officeDocument/2006/relationships/package" Target="embeddings/Arkusz_programu_Microsoft_Excel1.xlsx"/><Relationship Id="rId41" Type="http://schemas.openxmlformats.org/officeDocument/2006/relationships/oleObject" Target="embeddings/oleObject3.bin"/><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7.emf"/><Relationship Id="rId28" Type="http://schemas.openxmlformats.org/officeDocument/2006/relationships/package" Target="embeddings/Arkusz_programu_Microsoft_Excel5.xlsx"/><Relationship Id="rId36" Type="http://schemas.openxmlformats.org/officeDocument/2006/relationships/image" Target="media/image11.emf"/><Relationship Id="rId49" Type="http://schemas.openxmlformats.org/officeDocument/2006/relationships/hyperlink" Target="https://www.w3.org/TR/soapjm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5B2E4C-8A6D-4596-9EB7-CB6E5C8CF404}"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pl-PL"/>
        </a:p>
      </dgm:t>
    </dgm:pt>
    <dgm:pt modelId="{D8401396-4A75-4073-AA06-ADE4103B4A7C}">
      <dgm:prSet phldrT="[Tekst]"/>
      <dgm:spPr>
        <a:xfrm>
          <a:off x="301256" y="2779"/>
          <a:ext cx="1490811" cy="894486"/>
        </a:xfrm>
        <a:solidFill>
          <a:srgbClr val="003087">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pl-PL" dirty="0" smtClean="0">
              <a:solidFill>
                <a:sysClr val="window" lastClr="FFFFFF"/>
              </a:solidFill>
              <a:latin typeface="Calibri"/>
              <a:ea typeface="+mn-ea"/>
              <a:cs typeface="+mn-cs"/>
            </a:rPr>
            <a:t>Zalogowanie do portalu „mojaEnea”</a:t>
          </a:r>
          <a:endParaRPr lang="pl-PL" dirty="0">
            <a:solidFill>
              <a:sysClr val="window" lastClr="FFFFFF"/>
            </a:solidFill>
            <a:latin typeface="Calibri"/>
            <a:ea typeface="+mn-ea"/>
            <a:cs typeface="+mn-cs"/>
          </a:endParaRPr>
        </a:p>
      </dgm:t>
    </dgm:pt>
    <dgm:pt modelId="{65FD5B4A-AD8F-4858-876E-2C85794EC0B2}" type="parTrans" cxnId="{1B70E8AE-A998-4A32-B203-9875F9727FAA}">
      <dgm:prSet/>
      <dgm:spPr/>
      <dgm:t>
        <a:bodyPr/>
        <a:lstStyle/>
        <a:p>
          <a:endParaRPr lang="pl-PL"/>
        </a:p>
      </dgm:t>
    </dgm:pt>
    <dgm:pt modelId="{AFBA4CDB-5603-4D55-B6CB-1EFFF8E1857D}" type="sibTrans" cxnId="{1B70E8AE-A998-4A32-B203-9875F9727FAA}">
      <dgm:prSet/>
      <dgm:spPr>
        <a:xfrm>
          <a:off x="1790267" y="404303"/>
          <a:ext cx="312286" cy="91440"/>
        </a:xfrm>
        <a:noFill/>
        <a:ln w="9525" cap="flat" cmpd="sng" algn="ctr">
          <a:solidFill>
            <a:srgbClr val="003087">
              <a:hueOff val="0"/>
              <a:satOff val="0"/>
              <a:lumOff val="0"/>
              <a:alphaOff val="0"/>
            </a:srgbClr>
          </a:solidFill>
          <a:prstDash val="solid"/>
          <a:miter lim="800000"/>
          <a:tailEnd type="arrow"/>
        </a:ln>
        <a:effectLst/>
      </dgm:spPr>
      <dgm:t>
        <a:bodyPr/>
        <a:lstStyle/>
        <a:p>
          <a:endParaRPr lang="pl-PL">
            <a:solidFill>
              <a:srgbClr val="D9D9D6">
                <a:hueOff val="0"/>
                <a:satOff val="0"/>
                <a:lumOff val="0"/>
                <a:alphaOff val="0"/>
              </a:srgbClr>
            </a:solidFill>
            <a:latin typeface="Calibri"/>
            <a:ea typeface="+mn-ea"/>
            <a:cs typeface="+mn-cs"/>
          </a:endParaRPr>
        </a:p>
      </dgm:t>
    </dgm:pt>
    <dgm:pt modelId="{AC2C82F0-4CC1-4362-B3CF-94B70346075C}">
      <dgm:prSet phldrT="[Tekst]"/>
      <dgm:spPr>
        <a:xfrm>
          <a:off x="2134954" y="2779"/>
          <a:ext cx="1490811" cy="894486"/>
        </a:xfrm>
        <a:solidFill>
          <a:srgbClr val="003087">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pl-PL" dirty="0" smtClean="0">
              <a:solidFill>
                <a:sysClr val="window" lastClr="FFFFFF"/>
              </a:solidFill>
              <a:latin typeface="Calibri"/>
              <a:ea typeface="+mn-ea"/>
              <a:cs typeface="+mn-cs"/>
            </a:rPr>
            <a:t>Wybór właściwej opcji „zawrzyj umowę” </a:t>
          </a:r>
        </a:p>
        <a:p>
          <a:r>
            <a:rPr lang="pl-PL" dirty="0" smtClean="0">
              <a:solidFill>
                <a:sysClr val="window" lastClr="FFFFFF"/>
              </a:solidFill>
              <a:latin typeface="Calibri"/>
              <a:ea typeface="+mn-ea"/>
              <a:cs typeface="+mn-cs"/>
            </a:rPr>
            <a:t>(różne media </a:t>
          </a:r>
          <a:br>
            <a:rPr lang="pl-PL" dirty="0" smtClean="0">
              <a:solidFill>
                <a:sysClr val="window" lastClr="FFFFFF"/>
              </a:solidFill>
              <a:latin typeface="Calibri"/>
              <a:ea typeface="+mn-ea"/>
              <a:cs typeface="+mn-cs"/>
            </a:rPr>
          </a:br>
          <a:r>
            <a:rPr lang="pl-PL" dirty="0" smtClean="0">
              <a:solidFill>
                <a:sysClr val="window" lastClr="FFFFFF"/>
              </a:solidFill>
              <a:latin typeface="Calibri"/>
              <a:ea typeface="+mn-ea"/>
              <a:cs typeface="+mn-cs"/>
            </a:rPr>
            <a:t>i rodzaje umów)</a:t>
          </a:r>
          <a:endParaRPr lang="pl-PL" dirty="0">
            <a:solidFill>
              <a:sysClr val="window" lastClr="FFFFFF"/>
            </a:solidFill>
            <a:latin typeface="Calibri"/>
            <a:ea typeface="+mn-ea"/>
            <a:cs typeface="+mn-cs"/>
          </a:endParaRPr>
        </a:p>
      </dgm:t>
    </dgm:pt>
    <dgm:pt modelId="{4B8ECC6B-F3CC-46C2-9740-4F00454F0998}" type="parTrans" cxnId="{EFD2459B-2C22-41F9-B775-6B67DCA420A6}">
      <dgm:prSet/>
      <dgm:spPr/>
      <dgm:t>
        <a:bodyPr/>
        <a:lstStyle/>
        <a:p>
          <a:endParaRPr lang="pl-PL"/>
        </a:p>
      </dgm:t>
    </dgm:pt>
    <dgm:pt modelId="{0128B9FD-8CB3-4742-8B87-18F4ED435E8B}" type="sibTrans" cxnId="{EFD2459B-2C22-41F9-B775-6B67DCA420A6}">
      <dgm:prSet/>
      <dgm:spPr>
        <a:xfrm>
          <a:off x="3623965" y="404303"/>
          <a:ext cx="312286" cy="91440"/>
        </a:xfrm>
        <a:noFill/>
        <a:ln w="9525" cap="flat" cmpd="sng" algn="ctr">
          <a:solidFill>
            <a:srgbClr val="003087">
              <a:hueOff val="0"/>
              <a:satOff val="0"/>
              <a:lumOff val="0"/>
              <a:alphaOff val="0"/>
            </a:srgbClr>
          </a:solidFill>
          <a:prstDash val="solid"/>
          <a:miter lim="800000"/>
          <a:tailEnd type="arrow"/>
        </a:ln>
        <a:effectLst/>
      </dgm:spPr>
      <dgm:t>
        <a:bodyPr/>
        <a:lstStyle/>
        <a:p>
          <a:endParaRPr lang="pl-PL">
            <a:solidFill>
              <a:srgbClr val="D9D9D6">
                <a:hueOff val="0"/>
                <a:satOff val="0"/>
                <a:lumOff val="0"/>
                <a:alphaOff val="0"/>
              </a:srgbClr>
            </a:solidFill>
            <a:latin typeface="Calibri"/>
            <a:ea typeface="+mn-ea"/>
            <a:cs typeface="+mn-cs"/>
          </a:endParaRPr>
        </a:p>
      </dgm:t>
    </dgm:pt>
    <dgm:pt modelId="{69A0FC2F-D79D-4886-AAFA-0CA926CE420E}">
      <dgm:prSet phldrT="[Tekst]"/>
      <dgm:spPr>
        <a:xfrm>
          <a:off x="301256" y="1240153"/>
          <a:ext cx="1490811" cy="894486"/>
        </a:xfrm>
        <a:solidFill>
          <a:srgbClr val="003087">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pl-PL" dirty="0" smtClean="0">
              <a:solidFill>
                <a:sysClr val="window" lastClr="FFFFFF"/>
              </a:solidFill>
              <a:latin typeface="Calibri"/>
              <a:ea typeface="+mn-ea"/>
              <a:cs typeface="+mn-cs"/>
            </a:rPr>
            <a:t>Uzupełnienie pól, które nie uzupełniły się automatycznie na wniosku o zawarcie umowy </a:t>
          </a:r>
          <a:endParaRPr lang="pl-PL" dirty="0">
            <a:solidFill>
              <a:sysClr val="window" lastClr="FFFFFF"/>
            </a:solidFill>
            <a:latin typeface="Calibri"/>
            <a:ea typeface="+mn-ea"/>
            <a:cs typeface="+mn-cs"/>
          </a:endParaRPr>
        </a:p>
      </dgm:t>
    </dgm:pt>
    <dgm:pt modelId="{915DEAC0-B9E9-47EE-95A9-70841CCDA0D0}" type="parTrans" cxnId="{A5853BBD-AFD0-49AD-A1D4-CF7329E61D5B}">
      <dgm:prSet/>
      <dgm:spPr/>
      <dgm:t>
        <a:bodyPr/>
        <a:lstStyle/>
        <a:p>
          <a:endParaRPr lang="pl-PL"/>
        </a:p>
      </dgm:t>
    </dgm:pt>
    <dgm:pt modelId="{8A164FB9-B147-4EFE-9F2F-EC789572EBE8}" type="sibTrans" cxnId="{A5853BBD-AFD0-49AD-A1D4-CF7329E61D5B}">
      <dgm:prSet/>
      <dgm:spPr>
        <a:xfrm>
          <a:off x="1790267" y="1641676"/>
          <a:ext cx="312286" cy="91440"/>
        </a:xfrm>
        <a:noFill/>
        <a:ln w="9525" cap="flat" cmpd="sng" algn="ctr">
          <a:solidFill>
            <a:srgbClr val="003087">
              <a:hueOff val="0"/>
              <a:satOff val="0"/>
              <a:lumOff val="0"/>
              <a:alphaOff val="0"/>
            </a:srgbClr>
          </a:solidFill>
          <a:prstDash val="solid"/>
          <a:miter lim="800000"/>
          <a:tailEnd type="arrow"/>
        </a:ln>
        <a:effectLst/>
      </dgm:spPr>
      <dgm:t>
        <a:bodyPr/>
        <a:lstStyle/>
        <a:p>
          <a:endParaRPr lang="pl-PL">
            <a:solidFill>
              <a:srgbClr val="D9D9D6">
                <a:hueOff val="0"/>
                <a:satOff val="0"/>
                <a:lumOff val="0"/>
                <a:alphaOff val="0"/>
              </a:srgbClr>
            </a:solidFill>
            <a:latin typeface="Calibri"/>
            <a:ea typeface="+mn-ea"/>
            <a:cs typeface="+mn-cs"/>
          </a:endParaRPr>
        </a:p>
      </dgm:t>
    </dgm:pt>
    <dgm:pt modelId="{9023B1AB-5C7E-405D-AC6A-5F5F0946A4A8}">
      <dgm:prSet phldrT="[Tekst]"/>
      <dgm:spPr>
        <a:xfrm>
          <a:off x="2134954" y="1240153"/>
          <a:ext cx="1490811" cy="894486"/>
        </a:xfrm>
        <a:solidFill>
          <a:srgbClr val="003087">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pl-PL" dirty="0" smtClean="0">
              <a:solidFill>
                <a:sysClr val="window" lastClr="FFFFFF"/>
              </a:solidFill>
              <a:latin typeface="Calibri"/>
              <a:ea typeface="+mn-ea"/>
              <a:cs typeface="+mn-cs"/>
            </a:rPr>
            <a:t>Półautomatyczna i ręczna weryfikacja wniosku</a:t>
          </a:r>
          <a:endParaRPr lang="pl-PL" dirty="0">
            <a:solidFill>
              <a:sysClr val="window" lastClr="FFFFFF"/>
            </a:solidFill>
            <a:latin typeface="Calibri"/>
            <a:ea typeface="+mn-ea"/>
            <a:cs typeface="+mn-cs"/>
          </a:endParaRPr>
        </a:p>
      </dgm:t>
    </dgm:pt>
    <dgm:pt modelId="{33EE5F40-89D6-49C6-83D9-3C7BB162B664}" type="parTrans" cxnId="{8B133BA0-32B0-4F18-A71B-9FE0F9D78CE4}">
      <dgm:prSet/>
      <dgm:spPr/>
      <dgm:t>
        <a:bodyPr/>
        <a:lstStyle/>
        <a:p>
          <a:endParaRPr lang="pl-PL"/>
        </a:p>
      </dgm:t>
    </dgm:pt>
    <dgm:pt modelId="{4A91D705-C3F8-467D-BE88-575FE2215F44}" type="sibTrans" cxnId="{8B133BA0-32B0-4F18-A71B-9FE0F9D78CE4}">
      <dgm:prSet/>
      <dgm:spPr>
        <a:xfrm>
          <a:off x="3623965" y="1641676"/>
          <a:ext cx="312286" cy="91440"/>
        </a:xfrm>
        <a:noFill/>
        <a:ln w="9525" cap="flat" cmpd="sng" algn="ctr">
          <a:solidFill>
            <a:srgbClr val="003087">
              <a:hueOff val="0"/>
              <a:satOff val="0"/>
              <a:lumOff val="0"/>
              <a:alphaOff val="0"/>
            </a:srgbClr>
          </a:solidFill>
          <a:prstDash val="solid"/>
          <a:miter lim="800000"/>
          <a:tailEnd type="arrow"/>
        </a:ln>
        <a:effectLst/>
      </dgm:spPr>
      <dgm:t>
        <a:bodyPr/>
        <a:lstStyle/>
        <a:p>
          <a:endParaRPr lang="pl-PL">
            <a:solidFill>
              <a:srgbClr val="D9D9D6">
                <a:hueOff val="0"/>
                <a:satOff val="0"/>
                <a:lumOff val="0"/>
                <a:alphaOff val="0"/>
              </a:srgbClr>
            </a:solidFill>
            <a:latin typeface="Calibri"/>
            <a:ea typeface="+mn-ea"/>
            <a:cs typeface="+mn-cs"/>
          </a:endParaRPr>
        </a:p>
      </dgm:t>
    </dgm:pt>
    <dgm:pt modelId="{1E5A8B55-C9CC-4C6D-A7F1-9A8F9BAD6E9C}">
      <dgm:prSet phldrT="[Tekst]"/>
      <dgm:spPr>
        <a:xfrm>
          <a:off x="3968652" y="1240153"/>
          <a:ext cx="1490811" cy="894486"/>
        </a:xfrm>
        <a:solidFill>
          <a:srgbClr val="003087">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pl-PL" dirty="0" smtClean="0">
              <a:solidFill>
                <a:sysClr val="window" lastClr="FFFFFF"/>
              </a:solidFill>
              <a:latin typeface="Calibri"/>
              <a:ea typeface="+mn-ea"/>
              <a:cs typeface="+mn-cs"/>
            </a:rPr>
            <a:t>Zgłoszenie umowy Operatorowi Systemu Dystrybucyjnego/ Pozyskanie danych technicznych umowy</a:t>
          </a:r>
          <a:endParaRPr lang="pl-PL" dirty="0">
            <a:solidFill>
              <a:sysClr val="window" lastClr="FFFFFF"/>
            </a:solidFill>
            <a:latin typeface="Calibri"/>
            <a:ea typeface="+mn-ea"/>
            <a:cs typeface="+mn-cs"/>
          </a:endParaRPr>
        </a:p>
      </dgm:t>
    </dgm:pt>
    <dgm:pt modelId="{F22E92C6-8A19-474D-B5CF-FD070B0F8332}" type="parTrans" cxnId="{CB1B02AD-8E85-4379-BD08-7C97A01CE459}">
      <dgm:prSet/>
      <dgm:spPr/>
      <dgm:t>
        <a:bodyPr/>
        <a:lstStyle/>
        <a:p>
          <a:endParaRPr lang="pl-PL"/>
        </a:p>
      </dgm:t>
    </dgm:pt>
    <dgm:pt modelId="{78DE808E-BF3F-49FE-82F3-487F78715F7B}" type="sibTrans" cxnId="{CB1B02AD-8E85-4379-BD08-7C97A01CE459}">
      <dgm:prSet/>
      <dgm:spPr>
        <a:xfrm>
          <a:off x="1046662" y="2132839"/>
          <a:ext cx="3667395" cy="312286"/>
        </a:xfrm>
        <a:noFill/>
        <a:ln w="9525" cap="flat" cmpd="sng" algn="ctr">
          <a:solidFill>
            <a:srgbClr val="003087">
              <a:hueOff val="0"/>
              <a:satOff val="0"/>
              <a:lumOff val="0"/>
              <a:alphaOff val="0"/>
            </a:srgbClr>
          </a:solidFill>
          <a:prstDash val="solid"/>
          <a:miter lim="800000"/>
          <a:tailEnd type="arrow"/>
        </a:ln>
        <a:effectLst/>
      </dgm:spPr>
      <dgm:t>
        <a:bodyPr/>
        <a:lstStyle/>
        <a:p>
          <a:endParaRPr lang="pl-PL">
            <a:solidFill>
              <a:srgbClr val="D9D9D6">
                <a:hueOff val="0"/>
                <a:satOff val="0"/>
                <a:lumOff val="0"/>
                <a:alphaOff val="0"/>
              </a:srgbClr>
            </a:solidFill>
            <a:latin typeface="Calibri"/>
            <a:ea typeface="+mn-ea"/>
            <a:cs typeface="+mn-cs"/>
          </a:endParaRPr>
        </a:p>
      </dgm:t>
    </dgm:pt>
    <dgm:pt modelId="{756E51AC-033A-40C9-B330-AE897A338693}">
      <dgm:prSet phldrT="[Tekst]"/>
      <dgm:spPr>
        <a:xfrm>
          <a:off x="3968652" y="2779"/>
          <a:ext cx="1490811" cy="894486"/>
        </a:xfrm>
        <a:solidFill>
          <a:srgbClr val="003087">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pl-PL" dirty="0" smtClean="0">
              <a:solidFill>
                <a:sysClr val="window" lastClr="FFFFFF"/>
              </a:solidFill>
              <a:latin typeface="Calibri"/>
              <a:ea typeface="+mn-ea"/>
              <a:cs typeface="+mn-cs"/>
            </a:rPr>
            <a:t>Wybór oferty Enea</a:t>
          </a:r>
          <a:endParaRPr lang="pl-PL" dirty="0">
            <a:solidFill>
              <a:sysClr val="window" lastClr="FFFFFF"/>
            </a:solidFill>
            <a:latin typeface="Calibri"/>
            <a:ea typeface="+mn-ea"/>
            <a:cs typeface="+mn-cs"/>
          </a:endParaRPr>
        </a:p>
      </dgm:t>
    </dgm:pt>
    <dgm:pt modelId="{F97442EC-BEB4-44CD-A3BB-40ABCB5BDF87}" type="parTrans" cxnId="{7CBA8AFA-2395-4FBD-BF0E-3A053AB8BD8E}">
      <dgm:prSet/>
      <dgm:spPr/>
      <dgm:t>
        <a:bodyPr/>
        <a:lstStyle/>
        <a:p>
          <a:endParaRPr lang="pl-PL"/>
        </a:p>
      </dgm:t>
    </dgm:pt>
    <dgm:pt modelId="{340D3428-39AC-442A-BD33-33AEE4C68482}" type="sibTrans" cxnId="{7CBA8AFA-2395-4FBD-BF0E-3A053AB8BD8E}">
      <dgm:prSet/>
      <dgm:spPr>
        <a:xfrm>
          <a:off x="1046662" y="895466"/>
          <a:ext cx="3667395" cy="312286"/>
        </a:xfrm>
        <a:noFill/>
        <a:ln w="9525" cap="flat" cmpd="sng" algn="ctr">
          <a:solidFill>
            <a:srgbClr val="003087">
              <a:hueOff val="0"/>
              <a:satOff val="0"/>
              <a:lumOff val="0"/>
              <a:alphaOff val="0"/>
            </a:srgbClr>
          </a:solidFill>
          <a:prstDash val="solid"/>
          <a:miter lim="800000"/>
          <a:tailEnd type="arrow"/>
        </a:ln>
        <a:effectLst/>
      </dgm:spPr>
      <dgm:t>
        <a:bodyPr/>
        <a:lstStyle/>
        <a:p>
          <a:endParaRPr lang="pl-PL">
            <a:solidFill>
              <a:srgbClr val="D9D9D6">
                <a:hueOff val="0"/>
                <a:satOff val="0"/>
                <a:lumOff val="0"/>
                <a:alphaOff val="0"/>
              </a:srgbClr>
            </a:solidFill>
            <a:latin typeface="Calibri"/>
            <a:ea typeface="+mn-ea"/>
            <a:cs typeface="+mn-cs"/>
          </a:endParaRPr>
        </a:p>
      </dgm:t>
    </dgm:pt>
    <dgm:pt modelId="{3A82BF55-EF1B-40A2-BAD8-2768E3C78BF3}">
      <dgm:prSet phldrT="[Tekst]"/>
      <dgm:spPr>
        <a:xfrm>
          <a:off x="301256" y="2477526"/>
          <a:ext cx="1490811" cy="894486"/>
        </a:xfrm>
        <a:solidFill>
          <a:srgbClr val="003087">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pl-PL" dirty="0" smtClean="0">
              <a:solidFill>
                <a:sysClr val="window" lastClr="FFFFFF"/>
              </a:solidFill>
              <a:latin typeface="Calibri"/>
              <a:ea typeface="+mn-ea"/>
              <a:cs typeface="+mn-cs"/>
            </a:rPr>
            <a:t>Wysłanie Klientowi na adres email potwierdzenia zawarcia umowy</a:t>
          </a:r>
          <a:endParaRPr lang="pl-PL" dirty="0">
            <a:solidFill>
              <a:sysClr val="window" lastClr="FFFFFF"/>
            </a:solidFill>
            <a:latin typeface="Calibri"/>
            <a:ea typeface="+mn-ea"/>
            <a:cs typeface="+mn-cs"/>
          </a:endParaRPr>
        </a:p>
      </dgm:t>
    </dgm:pt>
    <dgm:pt modelId="{92035E53-AF5F-48B4-88E1-BCCEA47DD237}" type="parTrans" cxnId="{D1EDAF11-A2A7-49F8-9559-31B9B4C311AB}">
      <dgm:prSet/>
      <dgm:spPr/>
      <dgm:t>
        <a:bodyPr/>
        <a:lstStyle/>
        <a:p>
          <a:endParaRPr lang="pl-PL"/>
        </a:p>
      </dgm:t>
    </dgm:pt>
    <dgm:pt modelId="{45631E37-6CD8-4170-A503-9BCC15D0DD75}" type="sibTrans" cxnId="{D1EDAF11-A2A7-49F8-9559-31B9B4C311AB}">
      <dgm:prSet/>
      <dgm:spPr>
        <a:xfrm>
          <a:off x="1790267" y="2879049"/>
          <a:ext cx="312286" cy="91440"/>
        </a:xfrm>
        <a:noFill/>
        <a:ln w="9525" cap="flat" cmpd="sng" algn="ctr">
          <a:solidFill>
            <a:srgbClr val="003087">
              <a:hueOff val="0"/>
              <a:satOff val="0"/>
              <a:lumOff val="0"/>
              <a:alphaOff val="0"/>
            </a:srgbClr>
          </a:solidFill>
          <a:prstDash val="solid"/>
          <a:miter lim="800000"/>
          <a:tailEnd type="arrow"/>
        </a:ln>
        <a:effectLst/>
      </dgm:spPr>
      <dgm:t>
        <a:bodyPr/>
        <a:lstStyle/>
        <a:p>
          <a:endParaRPr lang="pl-PL">
            <a:solidFill>
              <a:srgbClr val="D9D9D6">
                <a:hueOff val="0"/>
                <a:satOff val="0"/>
                <a:lumOff val="0"/>
                <a:alphaOff val="0"/>
              </a:srgbClr>
            </a:solidFill>
            <a:latin typeface="Calibri"/>
            <a:ea typeface="+mn-ea"/>
            <a:cs typeface="+mn-cs"/>
          </a:endParaRPr>
        </a:p>
      </dgm:t>
    </dgm:pt>
    <dgm:pt modelId="{D03EDD65-54C6-4F39-A773-CB2AECAD2D8E}">
      <dgm:prSet phldrT="[Tekst]"/>
      <dgm:spPr>
        <a:xfrm>
          <a:off x="2134954" y="2477526"/>
          <a:ext cx="1490811" cy="894486"/>
        </a:xfrm>
        <a:solidFill>
          <a:srgbClr val="003087">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pl-PL" dirty="0" smtClean="0">
              <a:solidFill>
                <a:sysClr val="window" lastClr="FFFFFF"/>
              </a:solidFill>
              <a:latin typeface="Calibri"/>
              <a:ea typeface="+mn-ea"/>
              <a:cs typeface="+mn-cs"/>
            </a:rPr>
            <a:t>Automatyczna zabudowa umowy w systemie bilingowym</a:t>
          </a:r>
          <a:endParaRPr lang="pl-PL" dirty="0">
            <a:solidFill>
              <a:sysClr val="window" lastClr="FFFFFF"/>
            </a:solidFill>
            <a:latin typeface="Calibri"/>
            <a:ea typeface="+mn-ea"/>
            <a:cs typeface="+mn-cs"/>
          </a:endParaRPr>
        </a:p>
      </dgm:t>
    </dgm:pt>
    <dgm:pt modelId="{FC5C798F-4B1D-4347-8775-574B368C44F0}" type="parTrans" cxnId="{57E2FE03-A7FE-4E5D-97C6-6B96292BE50F}">
      <dgm:prSet/>
      <dgm:spPr/>
      <dgm:t>
        <a:bodyPr/>
        <a:lstStyle/>
        <a:p>
          <a:endParaRPr lang="pl-PL"/>
        </a:p>
      </dgm:t>
    </dgm:pt>
    <dgm:pt modelId="{C160EC3D-6D4F-4B27-99E9-D8DD7C091F35}" type="sibTrans" cxnId="{57E2FE03-A7FE-4E5D-97C6-6B96292BE50F}">
      <dgm:prSet/>
      <dgm:spPr>
        <a:xfrm>
          <a:off x="3623965" y="2879049"/>
          <a:ext cx="312286" cy="91440"/>
        </a:xfrm>
        <a:noFill/>
        <a:ln w="9525" cap="flat" cmpd="sng" algn="ctr">
          <a:solidFill>
            <a:srgbClr val="003087">
              <a:hueOff val="0"/>
              <a:satOff val="0"/>
              <a:lumOff val="0"/>
              <a:alphaOff val="0"/>
            </a:srgbClr>
          </a:solidFill>
          <a:prstDash val="solid"/>
          <a:miter lim="800000"/>
          <a:tailEnd type="arrow"/>
        </a:ln>
        <a:effectLst/>
      </dgm:spPr>
      <dgm:t>
        <a:bodyPr/>
        <a:lstStyle/>
        <a:p>
          <a:endParaRPr lang="pl-PL">
            <a:solidFill>
              <a:srgbClr val="D9D9D6">
                <a:hueOff val="0"/>
                <a:satOff val="0"/>
                <a:lumOff val="0"/>
                <a:alphaOff val="0"/>
              </a:srgbClr>
            </a:solidFill>
            <a:latin typeface="Calibri"/>
            <a:ea typeface="+mn-ea"/>
            <a:cs typeface="+mn-cs"/>
          </a:endParaRPr>
        </a:p>
      </dgm:t>
    </dgm:pt>
    <dgm:pt modelId="{70CEF813-51A3-4FAF-A78B-E0BADA7C3299}">
      <dgm:prSet phldrT="[Tekst]"/>
      <dgm:spPr>
        <a:xfrm>
          <a:off x="3968652" y="2477526"/>
          <a:ext cx="1490811" cy="894486"/>
        </a:xfrm>
        <a:solidFill>
          <a:srgbClr val="003087">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pl-PL" dirty="0" smtClean="0">
              <a:solidFill>
                <a:sysClr val="window" lastClr="FFFFFF"/>
              </a:solidFill>
              <a:latin typeface="Calibri"/>
              <a:ea typeface="+mn-ea"/>
              <a:cs typeface="+mn-cs"/>
            </a:rPr>
            <a:t>Przesłanie dokumentów do </a:t>
          </a:r>
          <a:r>
            <a:rPr lang="pl-PL" dirty="0" err="1" smtClean="0">
              <a:solidFill>
                <a:sysClr val="window" lastClr="FFFFFF"/>
              </a:solidFill>
              <a:latin typeface="Calibri"/>
              <a:ea typeface="+mn-ea"/>
              <a:cs typeface="+mn-cs"/>
            </a:rPr>
            <a:t>e-Archiwum</a:t>
          </a:r>
          <a:endParaRPr lang="pl-PL" dirty="0">
            <a:solidFill>
              <a:sysClr val="window" lastClr="FFFFFF"/>
            </a:solidFill>
            <a:latin typeface="Calibri"/>
            <a:ea typeface="+mn-ea"/>
            <a:cs typeface="+mn-cs"/>
          </a:endParaRPr>
        </a:p>
      </dgm:t>
    </dgm:pt>
    <dgm:pt modelId="{FC61CC63-C4F7-4595-B213-08D0E0327BD4}" type="parTrans" cxnId="{336E6932-5193-4855-BE8D-F6C12CAA73FB}">
      <dgm:prSet/>
      <dgm:spPr/>
      <dgm:t>
        <a:bodyPr/>
        <a:lstStyle/>
        <a:p>
          <a:endParaRPr lang="pl-PL"/>
        </a:p>
      </dgm:t>
    </dgm:pt>
    <dgm:pt modelId="{CBF9DD89-CC67-46E0-879B-16CAD8719215}" type="sibTrans" cxnId="{336E6932-5193-4855-BE8D-F6C12CAA73FB}">
      <dgm:prSet/>
      <dgm:spPr/>
      <dgm:t>
        <a:bodyPr/>
        <a:lstStyle/>
        <a:p>
          <a:endParaRPr lang="pl-PL"/>
        </a:p>
      </dgm:t>
    </dgm:pt>
    <dgm:pt modelId="{C6D461B8-97DD-4994-8DBF-1CD17C17CF53}" type="pres">
      <dgm:prSet presAssocID="{E15B2E4C-8A6D-4596-9EB7-CB6E5C8CF404}" presName="Name0" presStyleCnt="0">
        <dgm:presLayoutVars>
          <dgm:dir/>
          <dgm:resizeHandles val="exact"/>
        </dgm:presLayoutVars>
      </dgm:prSet>
      <dgm:spPr/>
      <dgm:t>
        <a:bodyPr/>
        <a:lstStyle/>
        <a:p>
          <a:endParaRPr lang="pl-PL"/>
        </a:p>
      </dgm:t>
    </dgm:pt>
    <dgm:pt modelId="{9CB7B056-491E-465D-B4B8-7E98F4E3275F}" type="pres">
      <dgm:prSet presAssocID="{D8401396-4A75-4073-AA06-ADE4103B4A7C}" presName="node" presStyleLbl="node1" presStyleIdx="0" presStyleCnt="9">
        <dgm:presLayoutVars>
          <dgm:bulletEnabled val="1"/>
        </dgm:presLayoutVars>
      </dgm:prSet>
      <dgm:spPr>
        <a:prstGeom prst="rect">
          <a:avLst/>
        </a:prstGeom>
      </dgm:spPr>
      <dgm:t>
        <a:bodyPr/>
        <a:lstStyle/>
        <a:p>
          <a:endParaRPr lang="pl-PL"/>
        </a:p>
      </dgm:t>
    </dgm:pt>
    <dgm:pt modelId="{F3E5FB42-2839-4E65-9F78-35145C7796FA}" type="pres">
      <dgm:prSet presAssocID="{AFBA4CDB-5603-4D55-B6CB-1EFFF8E1857D}" presName="sibTrans" presStyleLbl="sibTrans1D1" presStyleIdx="0" presStyleCnt="8"/>
      <dgm:spPr>
        <a:custGeom>
          <a:avLst/>
          <a:gdLst/>
          <a:ahLst/>
          <a:cxnLst/>
          <a:rect l="0" t="0" r="0" b="0"/>
          <a:pathLst>
            <a:path>
              <a:moveTo>
                <a:pt x="0" y="45720"/>
              </a:moveTo>
              <a:lnTo>
                <a:pt x="379023" y="45720"/>
              </a:lnTo>
            </a:path>
          </a:pathLst>
        </a:custGeom>
      </dgm:spPr>
      <dgm:t>
        <a:bodyPr/>
        <a:lstStyle/>
        <a:p>
          <a:endParaRPr lang="pl-PL"/>
        </a:p>
      </dgm:t>
    </dgm:pt>
    <dgm:pt modelId="{91168CFC-4A65-4741-83AF-0579E4501676}" type="pres">
      <dgm:prSet presAssocID="{AFBA4CDB-5603-4D55-B6CB-1EFFF8E1857D}" presName="connectorText" presStyleLbl="sibTrans1D1" presStyleIdx="0" presStyleCnt="8"/>
      <dgm:spPr/>
      <dgm:t>
        <a:bodyPr/>
        <a:lstStyle/>
        <a:p>
          <a:endParaRPr lang="pl-PL"/>
        </a:p>
      </dgm:t>
    </dgm:pt>
    <dgm:pt modelId="{A3889311-129C-466D-8CF9-95A2DC8E0CFE}" type="pres">
      <dgm:prSet presAssocID="{AC2C82F0-4CC1-4362-B3CF-94B70346075C}" presName="node" presStyleLbl="node1" presStyleIdx="1" presStyleCnt="9">
        <dgm:presLayoutVars>
          <dgm:bulletEnabled val="1"/>
        </dgm:presLayoutVars>
      </dgm:prSet>
      <dgm:spPr>
        <a:prstGeom prst="rect">
          <a:avLst/>
        </a:prstGeom>
      </dgm:spPr>
      <dgm:t>
        <a:bodyPr/>
        <a:lstStyle/>
        <a:p>
          <a:endParaRPr lang="pl-PL"/>
        </a:p>
      </dgm:t>
    </dgm:pt>
    <dgm:pt modelId="{B965A1B7-577F-4DCC-B738-3C7CDD221AEC}" type="pres">
      <dgm:prSet presAssocID="{0128B9FD-8CB3-4742-8B87-18F4ED435E8B}" presName="sibTrans" presStyleLbl="sibTrans1D1" presStyleIdx="1" presStyleCnt="8"/>
      <dgm:spPr>
        <a:custGeom>
          <a:avLst/>
          <a:gdLst/>
          <a:ahLst/>
          <a:cxnLst/>
          <a:rect l="0" t="0" r="0" b="0"/>
          <a:pathLst>
            <a:path>
              <a:moveTo>
                <a:pt x="0" y="45720"/>
              </a:moveTo>
              <a:lnTo>
                <a:pt x="379023" y="45720"/>
              </a:lnTo>
            </a:path>
          </a:pathLst>
        </a:custGeom>
      </dgm:spPr>
      <dgm:t>
        <a:bodyPr/>
        <a:lstStyle/>
        <a:p>
          <a:endParaRPr lang="pl-PL"/>
        </a:p>
      </dgm:t>
    </dgm:pt>
    <dgm:pt modelId="{4BAF0B21-67A8-4B07-90E8-7ED4CFDC267C}" type="pres">
      <dgm:prSet presAssocID="{0128B9FD-8CB3-4742-8B87-18F4ED435E8B}" presName="connectorText" presStyleLbl="sibTrans1D1" presStyleIdx="1" presStyleCnt="8"/>
      <dgm:spPr/>
      <dgm:t>
        <a:bodyPr/>
        <a:lstStyle/>
        <a:p>
          <a:endParaRPr lang="pl-PL"/>
        </a:p>
      </dgm:t>
    </dgm:pt>
    <dgm:pt modelId="{73380F11-45DA-4E68-9E20-A592D04D258F}" type="pres">
      <dgm:prSet presAssocID="{756E51AC-033A-40C9-B330-AE897A338693}" presName="node" presStyleLbl="node1" presStyleIdx="2" presStyleCnt="9">
        <dgm:presLayoutVars>
          <dgm:bulletEnabled val="1"/>
        </dgm:presLayoutVars>
      </dgm:prSet>
      <dgm:spPr>
        <a:prstGeom prst="rect">
          <a:avLst/>
        </a:prstGeom>
      </dgm:spPr>
      <dgm:t>
        <a:bodyPr/>
        <a:lstStyle/>
        <a:p>
          <a:endParaRPr lang="pl-PL"/>
        </a:p>
      </dgm:t>
    </dgm:pt>
    <dgm:pt modelId="{48CD4502-B23C-4767-A213-AC7E1D6E855E}" type="pres">
      <dgm:prSet presAssocID="{340D3428-39AC-442A-BD33-33AEE4C68482}" presName="sibTrans" presStyleLbl="sibTrans1D1" presStyleIdx="2" presStyleCnt="8"/>
      <dgm:spPr>
        <a:custGeom>
          <a:avLst/>
          <a:gdLst/>
          <a:ahLst/>
          <a:cxnLst/>
          <a:rect l="0" t="0" r="0" b="0"/>
          <a:pathLst>
            <a:path>
              <a:moveTo>
                <a:pt x="4381190" y="0"/>
              </a:moveTo>
              <a:lnTo>
                <a:pt x="4381190" y="206611"/>
              </a:lnTo>
              <a:lnTo>
                <a:pt x="0" y="206611"/>
              </a:lnTo>
              <a:lnTo>
                <a:pt x="0" y="379023"/>
              </a:lnTo>
            </a:path>
          </a:pathLst>
        </a:custGeom>
      </dgm:spPr>
      <dgm:t>
        <a:bodyPr/>
        <a:lstStyle/>
        <a:p>
          <a:endParaRPr lang="pl-PL"/>
        </a:p>
      </dgm:t>
    </dgm:pt>
    <dgm:pt modelId="{F5B7553E-516E-491E-B5E7-26A8CFDFD875}" type="pres">
      <dgm:prSet presAssocID="{340D3428-39AC-442A-BD33-33AEE4C68482}" presName="connectorText" presStyleLbl="sibTrans1D1" presStyleIdx="2" presStyleCnt="8"/>
      <dgm:spPr/>
      <dgm:t>
        <a:bodyPr/>
        <a:lstStyle/>
        <a:p>
          <a:endParaRPr lang="pl-PL"/>
        </a:p>
      </dgm:t>
    </dgm:pt>
    <dgm:pt modelId="{22BAE67A-696C-4150-9047-6FE82890ABA7}" type="pres">
      <dgm:prSet presAssocID="{69A0FC2F-D79D-4886-AAFA-0CA926CE420E}" presName="node" presStyleLbl="node1" presStyleIdx="3" presStyleCnt="9">
        <dgm:presLayoutVars>
          <dgm:bulletEnabled val="1"/>
        </dgm:presLayoutVars>
      </dgm:prSet>
      <dgm:spPr>
        <a:prstGeom prst="rect">
          <a:avLst/>
        </a:prstGeom>
      </dgm:spPr>
      <dgm:t>
        <a:bodyPr/>
        <a:lstStyle/>
        <a:p>
          <a:endParaRPr lang="pl-PL"/>
        </a:p>
      </dgm:t>
    </dgm:pt>
    <dgm:pt modelId="{0FFFF2E0-DAB9-495B-BF03-0240DFF4D803}" type="pres">
      <dgm:prSet presAssocID="{8A164FB9-B147-4EFE-9F2F-EC789572EBE8}" presName="sibTrans" presStyleLbl="sibTrans1D1" presStyleIdx="3" presStyleCnt="8"/>
      <dgm:spPr>
        <a:custGeom>
          <a:avLst/>
          <a:gdLst/>
          <a:ahLst/>
          <a:cxnLst/>
          <a:rect l="0" t="0" r="0" b="0"/>
          <a:pathLst>
            <a:path>
              <a:moveTo>
                <a:pt x="0" y="45720"/>
              </a:moveTo>
              <a:lnTo>
                <a:pt x="379023" y="45720"/>
              </a:lnTo>
            </a:path>
          </a:pathLst>
        </a:custGeom>
      </dgm:spPr>
      <dgm:t>
        <a:bodyPr/>
        <a:lstStyle/>
        <a:p>
          <a:endParaRPr lang="pl-PL"/>
        </a:p>
      </dgm:t>
    </dgm:pt>
    <dgm:pt modelId="{ECB86558-C350-43FC-B651-AC336374FAB8}" type="pres">
      <dgm:prSet presAssocID="{8A164FB9-B147-4EFE-9F2F-EC789572EBE8}" presName="connectorText" presStyleLbl="sibTrans1D1" presStyleIdx="3" presStyleCnt="8"/>
      <dgm:spPr/>
      <dgm:t>
        <a:bodyPr/>
        <a:lstStyle/>
        <a:p>
          <a:endParaRPr lang="pl-PL"/>
        </a:p>
      </dgm:t>
    </dgm:pt>
    <dgm:pt modelId="{8AD19FEF-7063-41D4-B9FF-6C2FACBCD9F9}" type="pres">
      <dgm:prSet presAssocID="{9023B1AB-5C7E-405D-AC6A-5F5F0946A4A8}" presName="node" presStyleLbl="node1" presStyleIdx="4" presStyleCnt="9">
        <dgm:presLayoutVars>
          <dgm:bulletEnabled val="1"/>
        </dgm:presLayoutVars>
      </dgm:prSet>
      <dgm:spPr>
        <a:prstGeom prst="rect">
          <a:avLst/>
        </a:prstGeom>
      </dgm:spPr>
      <dgm:t>
        <a:bodyPr/>
        <a:lstStyle/>
        <a:p>
          <a:endParaRPr lang="pl-PL"/>
        </a:p>
      </dgm:t>
    </dgm:pt>
    <dgm:pt modelId="{1B13D9B9-E13C-4934-A9E0-8C2A8839E357}" type="pres">
      <dgm:prSet presAssocID="{4A91D705-C3F8-467D-BE88-575FE2215F44}" presName="sibTrans" presStyleLbl="sibTrans1D1" presStyleIdx="4" presStyleCnt="8"/>
      <dgm:spPr>
        <a:custGeom>
          <a:avLst/>
          <a:gdLst/>
          <a:ahLst/>
          <a:cxnLst/>
          <a:rect l="0" t="0" r="0" b="0"/>
          <a:pathLst>
            <a:path>
              <a:moveTo>
                <a:pt x="0" y="45720"/>
              </a:moveTo>
              <a:lnTo>
                <a:pt x="379023" y="45720"/>
              </a:lnTo>
            </a:path>
          </a:pathLst>
        </a:custGeom>
      </dgm:spPr>
      <dgm:t>
        <a:bodyPr/>
        <a:lstStyle/>
        <a:p>
          <a:endParaRPr lang="pl-PL"/>
        </a:p>
      </dgm:t>
    </dgm:pt>
    <dgm:pt modelId="{D96849FE-C599-4438-A186-0F3126FB9E56}" type="pres">
      <dgm:prSet presAssocID="{4A91D705-C3F8-467D-BE88-575FE2215F44}" presName="connectorText" presStyleLbl="sibTrans1D1" presStyleIdx="4" presStyleCnt="8"/>
      <dgm:spPr/>
      <dgm:t>
        <a:bodyPr/>
        <a:lstStyle/>
        <a:p>
          <a:endParaRPr lang="pl-PL"/>
        </a:p>
      </dgm:t>
    </dgm:pt>
    <dgm:pt modelId="{724F23EB-E4E7-439C-8CE1-B9A497BAD22A}" type="pres">
      <dgm:prSet presAssocID="{1E5A8B55-C9CC-4C6D-A7F1-9A8F9BAD6E9C}" presName="node" presStyleLbl="node1" presStyleIdx="5" presStyleCnt="9">
        <dgm:presLayoutVars>
          <dgm:bulletEnabled val="1"/>
        </dgm:presLayoutVars>
      </dgm:prSet>
      <dgm:spPr>
        <a:prstGeom prst="rect">
          <a:avLst/>
        </a:prstGeom>
      </dgm:spPr>
      <dgm:t>
        <a:bodyPr/>
        <a:lstStyle/>
        <a:p>
          <a:endParaRPr lang="pl-PL"/>
        </a:p>
      </dgm:t>
    </dgm:pt>
    <dgm:pt modelId="{A1469E1A-1F58-4751-AD06-BBAE23174437}" type="pres">
      <dgm:prSet presAssocID="{78DE808E-BF3F-49FE-82F3-487F78715F7B}" presName="sibTrans" presStyleLbl="sibTrans1D1" presStyleIdx="5" presStyleCnt="8"/>
      <dgm:spPr>
        <a:custGeom>
          <a:avLst/>
          <a:gdLst/>
          <a:ahLst/>
          <a:cxnLst/>
          <a:rect l="0" t="0" r="0" b="0"/>
          <a:pathLst>
            <a:path>
              <a:moveTo>
                <a:pt x="4381190" y="0"/>
              </a:moveTo>
              <a:lnTo>
                <a:pt x="4381190" y="206611"/>
              </a:lnTo>
              <a:lnTo>
                <a:pt x="0" y="206611"/>
              </a:lnTo>
              <a:lnTo>
                <a:pt x="0" y="379023"/>
              </a:lnTo>
            </a:path>
          </a:pathLst>
        </a:custGeom>
      </dgm:spPr>
      <dgm:t>
        <a:bodyPr/>
        <a:lstStyle/>
        <a:p>
          <a:endParaRPr lang="pl-PL"/>
        </a:p>
      </dgm:t>
    </dgm:pt>
    <dgm:pt modelId="{CC7A23E6-04D0-4A4A-87D5-9B3B7E7064A2}" type="pres">
      <dgm:prSet presAssocID="{78DE808E-BF3F-49FE-82F3-487F78715F7B}" presName="connectorText" presStyleLbl="sibTrans1D1" presStyleIdx="5" presStyleCnt="8"/>
      <dgm:spPr/>
      <dgm:t>
        <a:bodyPr/>
        <a:lstStyle/>
        <a:p>
          <a:endParaRPr lang="pl-PL"/>
        </a:p>
      </dgm:t>
    </dgm:pt>
    <dgm:pt modelId="{7608481A-F905-487C-A908-39F19029046D}" type="pres">
      <dgm:prSet presAssocID="{3A82BF55-EF1B-40A2-BAD8-2768E3C78BF3}" presName="node" presStyleLbl="node1" presStyleIdx="6" presStyleCnt="9">
        <dgm:presLayoutVars>
          <dgm:bulletEnabled val="1"/>
        </dgm:presLayoutVars>
      </dgm:prSet>
      <dgm:spPr>
        <a:prstGeom prst="rect">
          <a:avLst/>
        </a:prstGeom>
      </dgm:spPr>
      <dgm:t>
        <a:bodyPr/>
        <a:lstStyle/>
        <a:p>
          <a:endParaRPr lang="pl-PL"/>
        </a:p>
      </dgm:t>
    </dgm:pt>
    <dgm:pt modelId="{3501CC26-407F-4D07-A686-275B76749F90}" type="pres">
      <dgm:prSet presAssocID="{45631E37-6CD8-4170-A503-9BCC15D0DD75}" presName="sibTrans" presStyleLbl="sibTrans1D1" presStyleIdx="6" presStyleCnt="8"/>
      <dgm:spPr>
        <a:custGeom>
          <a:avLst/>
          <a:gdLst/>
          <a:ahLst/>
          <a:cxnLst/>
          <a:rect l="0" t="0" r="0" b="0"/>
          <a:pathLst>
            <a:path>
              <a:moveTo>
                <a:pt x="0" y="45720"/>
              </a:moveTo>
              <a:lnTo>
                <a:pt x="379023" y="45720"/>
              </a:lnTo>
            </a:path>
          </a:pathLst>
        </a:custGeom>
      </dgm:spPr>
      <dgm:t>
        <a:bodyPr/>
        <a:lstStyle/>
        <a:p>
          <a:endParaRPr lang="pl-PL"/>
        </a:p>
      </dgm:t>
    </dgm:pt>
    <dgm:pt modelId="{323E1110-0B6B-40FC-A93D-06249B9B8B99}" type="pres">
      <dgm:prSet presAssocID="{45631E37-6CD8-4170-A503-9BCC15D0DD75}" presName="connectorText" presStyleLbl="sibTrans1D1" presStyleIdx="6" presStyleCnt="8"/>
      <dgm:spPr/>
      <dgm:t>
        <a:bodyPr/>
        <a:lstStyle/>
        <a:p>
          <a:endParaRPr lang="pl-PL"/>
        </a:p>
      </dgm:t>
    </dgm:pt>
    <dgm:pt modelId="{5396FF3E-5DBF-4345-9CD2-6BE399026DA0}" type="pres">
      <dgm:prSet presAssocID="{D03EDD65-54C6-4F39-A773-CB2AECAD2D8E}" presName="node" presStyleLbl="node1" presStyleIdx="7" presStyleCnt="9">
        <dgm:presLayoutVars>
          <dgm:bulletEnabled val="1"/>
        </dgm:presLayoutVars>
      </dgm:prSet>
      <dgm:spPr>
        <a:prstGeom prst="rect">
          <a:avLst/>
        </a:prstGeom>
      </dgm:spPr>
      <dgm:t>
        <a:bodyPr/>
        <a:lstStyle/>
        <a:p>
          <a:endParaRPr lang="pl-PL"/>
        </a:p>
      </dgm:t>
    </dgm:pt>
    <dgm:pt modelId="{F7FB63AC-C10D-4D5B-8468-CAD8B2B3F175}" type="pres">
      <dgm:prSet presAssocID="{C160EC3D-6D4F-4B27-99E9-D8DD7C091F35}" presName="sibTrans" presStyleLbl="sibTrans1D1" presStyleIdx="7" presStyleCnt="8"/>
      <dgm:spPr>
        <a:custGeom>
          <a:avLst/>
          <a:gdLst/>
          <a:ahLst/>
          <a:cxnLst/>
          <a:rect l="0" t="0" r="0" b="0"/>
          <a:pathLst>
            <a:path>
              <a:moveTo>
                <a:pt x="0" y="45720"/>
              </a:moveTo>
              <a:lnTo>
                <a:pt x="379023" y="45720"/>
              </a:lnTo>
            </a:path>
          </a:pathLst>
        </a:custGeom>
      </dgm:spPr>
      <dgm:t>
        <a:bodyPr/>
        <a:lstStyle/>
        <a:p>
          <a:endParaRPr lang="pl-PL"/>
        </a:p>
      </dgm:t>
    </dgm:pt>
    <dgm:pt modelId="{39BD7A0E-A566-45EE-BB78-E4E3D0C208A5}" type="pres">
      <dgm:prSet presAssocID="{C160EC3D-6D4F-4B27-99E9-D8DD7C091F35}" presName="connectorText" presStyleLbl="sibTrans1D1" presStyleIdx="7" presStyleCnt="8"/>
      <dgm:spPr/>
      <dgm:t>
        <a:bodyPr/>
        <a:lstStyle/>
        <a:p>
          <a:endParaRPr lang="pl-PL"/>
        </a:p>
      </dgm:t>
    </dgm:pt>
    <dgm:pt modelId="{AF6A01BB-6457-4392-9BF0-DEEB52224AEE}" type="pres">
      <dgm:prSet presAssocID="{70CEF813-51A3-4FAF-A78B-E0BADA7C3299}" presName="node" presStyleLbl="node1" presStyleIdx="8" presStyleCnt="9">
        <dgm:presLayoutVars>
          <dgm:bulletEnabled val="1"/>
        </dgm:presLayoutVars>
      </dgm:prSet>
      <dgm:spPr>
        <a:prstGeom prst="rect">
          <a:avLst/>
        </a:prstGeom>
      </dgm:spPr>
      <dgm:t>
        <a:bodyPr/>
        <a:lstStyle/>
        <a:p>
          <a:endParaRPr lang="pl-PL"/>
        </a:p>
      </dgm:t>
    </dgm:pt>
  </dgm:ptLst>
  <dgm:cxnLst>
    <dgm:cxn modelId="{76BEDFB5-6543-4955-90BC-206132B14446}" type="presOf" srcId="{9023B1AB-5C7E-405D-AC6A-5F5F0946A4A8}" destId="{8AD19FEF-7063-41D4-B9FF-6C2FACBCD9F9}" srcOrd="0" destOrd="0" presId="urn:microsoft.com/office/officeart/2005/8/layout/bProcess3"/>
    <dgm:cxn modelId="{B2FA0DE2-915B-4D39-B551-35C1112EEAB5}" type="presOf" srcId="{1E5A8B55-C9CC-4C6D-A7F1-9A8F9BAD6E9C}" destId="{724F23EB-E4E7-439C-8CE1-B9A497BAD22A}" srcOrd="0" destOrd="0" presId="urn:microsoft.com/office/officeart/2005/8/layout/bProcess3"/>
    <dgm:cxn modelId="{EFD2459B-2C22-41F9-B775-6B67DCA420A6}" srcId="{E15B2E4C-8A6D-4596-9EB7-CB6E5C8CF404}" destId="{AC2C82F0-4CC1-4362-B3CF-94B70346075C}" srcOrd="1" destOrd="0" parTransId="{4B8ECC6B-F3CC-46C2-9740-4F00454F0998}" sibTransId="{0128B9FD-8CB3-4742-8B87-18F4ED435E8B}"/>
    <dgm:cxn modelId="{52692E87-C1B1-4647-9243-CD92E6086CE8}" type="presOf" srcId="{0128B9FD-8CB3-4742-8B87-18F4ED435E8B}" destId="{B965A1B7-577F-4DCC-B738-3C7CDD221AEC}" srcOrd="0" destOrd="0" presId="urn:microsoft.com/office/officeart/2005/8/layout/bProcess3"/>
    <dgm:cxn modelId="{7795A9ED-A227-4252-8B3F-8E457D80C5B6}" type="presOf" srcId="{E15B2E4C-8A6D-4596-9EB7-CB6E5C8CF404}" destId="{C6D461B8-97DD-4994-8DBF-1CD17C17CF53}" srcOrd="0" destOrd="0" presId="urn:microsoft.com/office/officeart/2005/8/layout/bProcess3"/>
    <dgm:cxn modelId="{2683D222-9602-4308-AA98-355C00A60BCB}" type="presOf" srcId="{0128B9FD-8CB3-4742-8B87-18F4ED435E8B}" destId="{4BAF0B21-67A8-4B07-90E8-7ED4CFDC267C}" srcOrd="1" destOrd="0" presId="urn:microsoft.com/office/officeart/2005/8/layout/bProcess3"/>
    <dgm:cxn modelId="{79B318EA-88D8-4EB4-8F21-704977C1A192}" type="presOf" srcId="{AC2C82F0-4CC1-4362-B3CF-94B70346075C}" destId="{A3889311-129C-466D-8CF9-95A2DC8E0CFE}" srcOrd="0" destOrd="0" presId="urn:microsoft.com/office/officeart/2005/8/layout/bProcess3"/>
    <dgm:cxn modelId="{70D264EC-446A-418F-8912-3FC4FAF26C42}" type="presOf" srcId="{45631E37-6CD8-4170-A503-9BCC15D0DD75}" destId="{3501CC26-407F-4D07-A686-275B76749F90}" srcOrd="0" destOrd="0" presId="urn:microsoft.com/office/officeart/2005/8/layout/bProcess3"/>
    <dgm:cxn modelId="{7CBA8AFA-2395-4FBD-BF0E-3A053AB8BD8E}" srcId="{E15B2E4C-8A6D-4596-9EB7-CB6E5C8CF404}" destId="{756E51AC-033A-40C9-B330-AE897A338693}" srcOrd="2" destOrd="0" parTransId="{F97442EC-BEB4-44CD-A3BB-40ABCB5BDF87}" sibTransId="{340D3428-39AC-442A-BD33-33AEE4C68482}"/>
    <dgm:cxn modelId="{7705529D-26DF-4FD5-B364-1760B6599A8A}" type="presOf" srcId="{4A91D705-C3F8-467D-BE88-575FE2215F44}" destId="{D96849FE-C599-4438-A186-0F3126FB9E56}" srcOrd="1" destOrd="0" presId="urn:microsoft.com/office/officeart/2005/8/layout/bProcess3"/>
    <dgm:cxn modelId="{ECD85A3F-571E-4172-9F19-318392F4B5A5}" type="presOf" srcId="{340D3428-39AC-442A-BD33-33AEE4C68482}" destId="{F5B7553E-516E-491E-B5E7-26A8CFDFD875}" srcOrd="1" destOrd="0" presId="urn:microsoft.com/office/officeart/2005/8/layout/bProcess3"/>
    <dgm:cxn modelId="{FDDA5354-8710-44C3-8179-70F2B8E21E02}" type="presOf" srcId="{AFBA4CDB-5603-4D55-B6CB-1EFFF8E1857D}" destId="{F3E5FB42-2839-4E65-9F78-35145C7796FA}" srcOrd="0" destOrd="0" presId="urn:microsoft.com/office/officeart/2005/8/layout/bProcess3"/>
    <dgm:cxn modelId="{8B133BA0-32B0-4F18-A71B-9FE0F9D78CE4}" srcId="{E15B2E4C-8A6D-4596-9EB7-CB6E5C8CF404}" destId="{9023B1AB-5C7E-405D-AC6A-5F5F0946A4A8}" srcOrd="4" destOrd="0" parTransId="{33EE5F40-89D6-49C6-83D9-3C7BB162B664}" sibTransId="{4A91D705-C3F8-467D-BE88-575FE2215F44}"/>
    <dgm:cxn modelId="{C521C91A-43F8-43DE-89FA-5A4507227AD1}" type="presOf" srcId="{340D3428-39AC-442A-BD33-33AEE4C68482}" destId="{48CD4502-B23C-4767-A213-AC7E1D6E855E}" srcOrd="0" destOrd="0" presId="urn:microsoft.com/office/officeart/2005/8/layout/bProcess3"/>
    <dgm:cxn modelId="{57E2FE03-A7FE-4E5D-97C6-6B96292BE50F}" srcId="{E15B2E4C-8A6D-4596-9EB7-CB6E5C8CF404}" destId="{D03EDD65-54C6-4F39-A773-CB2AECAD2D8E}" srcOrd="7" destOrd="0" parTransId="{FC5C798F-4B1D-4347-8775-574B368C44F0}" sibTransId="{C160EC3D-6D4F-4B27-99E9-D8DD7C091F35}"/>
    <dgm:cxn modelId="{D3B6F858-B7D0-474D-9844-238E1F985673}" type="presOf" srcId="{3A82BF55-EF1B-40A2-BAD8-2768E3C78BF3}" destId="{7608481A-F905-487C-A908-39F19029046D}" srcOrd="0" destOrd="0" presId="urn:microsoft.com/office/officeart/2005/8/layout/bProcess3"/>
    <dgm:cxn modelId="{97E71340-B4A9-4046-90DF-D43293953E7D}" type="presOf" srcId="{78DE808E-BF3F-49FE-82F3-487F78715F7B}" destId="{A1469E1A-1F58-4751-AD06-BBAE23174437}" srcOrd="0" destOrd="0" presId="urn:microsoft.com/office/officeart/2005/8/layout/bProcess3"/>
    <dgm:cxn modelId="{5E253A4C-4CA0-4D71-8C12-39F189C6E2CC}" type="presOf" srcId="{69A0FC2F-D79D-4886-AAFA-0CA926CE420E}" destId="{22BAE67A-696C-4150-9047-6FE82890ABA7}" srcOrd="0" destOrd="0" presId="urn:microsoft.com/office/officeart/2005/8/layout/bProcess3"/>
    <dgm:cxn modelId="{A3D6EB04-35A7-43D3-A0C6-29278B3CBC3A}" type="presOf" srcId="{8A164FB9-B147-4EFE-9F2F-EC789572EBE8}" destId="{ECB86558-C350-43FC-B651-AC336374FAB8}" srcOrd="1" destOrd="0" presId="urn:microsoft.com/office/officeart/2005/8/layout/bProcess3"/>
    <dgm:cxn modelId="{336E6932-5193-4855-BE8D-F6C12CAA73FB}" srcId="{E15B2E4C-8A6D-4596-9EB7-CB6E5C8CF404}" destId="{70CEF813-51A3-4FAF-A78B-E0BADA7C3299}" srcOrd="8" destOrd="0" parTransId="{FC61CC63-C4F7-4595-B213-08D0E0327BD4}" sibTransId="{CBF9DD89-CC67-46E0-879B-16CAD8719215}"/>
    <dgm:cxn modelId="{CB1B02AD-8E85-4379-BD08-7C97A01CE459}" srcId="{E15B2E4C-8A6D-4596-9EB7-CB6E5C8CF404}" destId="{1E5A8B55-C9CC-4C6D-A7F1-9A8F9BAD6E9C}" srcOrd="5" destOrd="0" parTransId="{F22E92C6-8A19-474D-B5CF-FD070B0F8332}" sibTransId="{78DE808E-BF3F-49FE-82F3-487F78715F7B}"/>
    <dgm:cxn modelId="{7D8D337B-4171-4B67-B0B6-628D9E9EE1F9}" type="presOf" srcId="{756E51AC-033A-40C9-B330-AE897A338693}" destId="{73380F11-45DA-4E68-9E20-A592D04D258F}" srcOrd="0" destOrd="0" presId="urn:microsoft.com/office/officeart/2005/8/layout/bProcess3"/>
    <dgm:cxn modelId="{3F7BA241-ACA3-4892-8ABC-742B3AFC9F1E}" type="presOf" srcId="{70CEF813-51A3-4FAF-A78B-E0BADA7C3299}" destId="{AF6A01BB-6457-4392-9BF0-DEEB52224AEE}" srcOrd="0" destOrd="0" presId="urn:microsoft.com/office/officeart/2005/8/layout/bProcess3"/>
    <dgm:cxn modelId="{12BA87F0-63C2-4904-A1C5-C4F356C54441}" type="presOf" srcId="{C160EC3D-6D4F-4B27-99E9-D8DD7C091F35}" destId="{F7FB63AC-C10D-4D5B-8468-CAD8B2B3F175}" srcOrd="0" destOrd="0" presId="urn:microsoft.com/office/officeart/2005/8/layout/bProcess3"/>
    <dgm:cxn modelId="{6DA36601-F7A8-4D46-BA0D-6DB82BDDCB92}" type="presOf" srcId="{D8401396-4A75-4073-AA06-ADE4103B4A7C}" destId="{9CB7B056-491E-465D-B4B8-7E98F4E3275F}" srcOrd="0" destOrd="0" presId="urn:microsoft.com/office/officeart/2005/8/layout/bProcess3"/>
    <dgm:cxn modelId="{328214EA-E3FD-4DFC-B509-ABE16CDCFB05}" type="presOf" srcId="{45631E37-6CD8-4170-A503-9BCC15D0DD75}" destId="{323E1110-0B6B-40FC-A93D-06249B9B8B99}" srcOrd="1" destOrd="0" presId="urn:microsoft.com/office/officeart/2005/8/layout/bProcess3"/>
    <dgm:cxn modelId="{1B70E8AE-A998-4A32-B203-9875F9727FAA}" srcId="{E15B2E4C-8A6D-4596-9EB7-CB6E5C8CF404}" destId="{D8401396-4A75-4073-AA06-ADE4103B4A7C}" srcOrd="0" destOrd="0" parTransId="{65FD5B4A-AD8F-4858-876E-2C85794EC0B2}" sibTransId="{AFBA4CDB-5603-4D55-B6CB-1EFFF8E1857D}"/>
    <dgm:cxn modelId="{A5853BBD-AFD0-49AD-A1D4-CF7329E61D5B}" srcId="{E15B2E4C-8A6D-4596-9EB7-CB6E5C8CF404}" destId="{69A0FC2F-D79D-4886-AAFA-0CA926CE420E}" srcOrd="3" destOrd="0" parTransId="{915DEAC0-B9E9-47EE-95A9-70841CCDA0D0}" sibTransId="{8A164FB9-B147-4EFE-9F2F-EC789572EBE8}"/>
    <dgm:cxn modelId="{A5FA15C3-6D92-4AFF-B564-25FD9B151C13}" type="presOf" srcId="{8A164FB9-B147-4EFE-9F2F-EC789572EBE8}" destId="{0FFFF2E0-DAB9-495B-BF03-0240DFF4D803}" srcOrd="0" destOrd="0" presId="urn:microsoft.com/office/officeart/2005/8/layout/bProcess3"/>
    <dgm:cxn modelId="{309524FB-A91D-48FF-92DB-4E0063802678}" type="presOf" srcId="{4A91D705-C3F8-467D-BE88-575FE2215F44}" destId="{1B13D9B9-E13C-4934-A9E0-8C2A8839E357}" srcOrd="0" destOrd="0" presId="urn:microsoft.com/office/officeart/2005/8/layout/bProcess3"/>
    <dgm:cxn modelId="{21BE57E1-DCD1-4231-BB0E-F1D4DF2DB36B}" type="presOf" srcId="{78DE808E-BF3F-49FE-82F3-487F78715F7B}" destId="{CC7A23E6-04D0-4A4A-87D5-9B3B7E7064A2}" srcOrd="1" destOrd="0" presId="urn:microsoft.com/office/officeart/2005/8/layout/bProcess3"/>
    <dgm:cxn modelId="{C023332F-BEF2-4FC9-AA81-A165464F0021}" type="presOf" srcId="{AFBA4CDB-5603-4D55-B6CB-1EFFF8E1857D}" destId="{91168CFC-4A65-4741-83AF-0579E4501676}" srcOrd="1" destOrd="0" presId="urn:microsoft.com/office/officeart/2005/8/layout/bProcess3"/>
    <dgm:cxn modelId="{37BB31AC-FA36-4B2F-804D-55C0413A8A3D}" type="presOf" srcId="{C160EC3D-6D4F-4B27-99E9-D8DD7C091F35}" destId="{39BD7A0E-A566-45EE-BB78-E4E3D0C208A5}" srcOrd="1" destOrd="0" presId="urn:microsoft.com/office/officeart/2005/8/layout/bProcess3"/>
    <dgm:cxn modelId="{D1EDAF11-A2A7-49F8-9559-31B9B4C311AB}" srcId="{E15B2E4C-8A6D-4596-9EB7-CB6E5C8CF404}" destId="{3A82BF55-EF1B-40A2-BAD8-2768E3C78BF3}" srcOrd="6" destOrd="0" parTransId="{92035E53-AF5F-48B4-88E1-BCCEA47DD237}" sibTransId="{45631E37-6CD8-4170-A503-9BCC15D0DD75}"/>
    <dgm:cxn modelId="{27684D07-9607-4D28-91AE-ACB767F1F667}" type="presOf" srcId="{D03EDD65-54C6-4F39-A773-CB2AECAD2D8E}" destId="{5396FF3E-5DBF-4345-9CD2-6BE399026DA0}" srcOrd="0" destOrd="0" presId="urn:microsoft.com/office/officeart/2005/8/layout/bProcess3"/>
    <dgm:cxn modelId="{20AFA515-3D0D-4B5F-ABFF-9A2C28E5E9CB}" type="presParOf" srcId="{C6D461B8-97DD-4994-8DBF-1CD17C17CF53}" destId="{9CB7B056-491E-465D-B4B8-7E98F4E3275F}" srcOrd="0" destOrd="0" presId="urn:microsoft.com/office/officeart/2005/8/layout/bProcess3"/>
    <dgm:cxn modelId="{315E4D3C-A79F-4C2D-8D75-2CB02C3C68A8}" type="presParOf" srcId="{C6D461B8-97DD-4994-8DBF-1CD17C17CF53}" destId="{F3E5FB42-2839-4E65-9F78-35145C7796FA}" srcOrd="1" destOrd="0" presId="urn:microsoft.com/office/officeart/2005/8/layout/bProcess3"/>
    <dgm:cxn modelId="{02E33B7E-46E9-42D6-8283-754604A9983F}" type="presParOf" srcId="{F3E5FB42-2839-4E65-9F78-35145C7796FA}" destId="{91168CFC-4A65-4741-83AF-0579E4501676}" srcOrd="0" destOrd="0" presId="urn:microsoft.com/office/officeart/2005/8/layout/bProcess3"/>
    <dgm:cxn modelId="{3C85166E-BC09-4D0A-A6CE-DFF4308BA6AD}" type="presParOf" srcId="{C6D461B8-97DD-4994-8DBF-1CD17C17CF53}" destId="{A3889311-129C-466D-8CF9-95A2DC8E0CFE}" srcOrd="2" destOrd="0" presId="urn:microsoft.com/office/officeart/2005/8/layout/bProcess3"/>
    <dgm:cxn modelId="{203C083A-FD6A-4E89-8DC0-D1A15285BADD}" type="presParOf" srcId="{C6D461B8-97DD-4994-8DBF-1CD17C17CF53}" destId="{B965A1B7-577F-4DCC-B738-3C7CDD221AEC}" srcOrd="3" destOrd="0" presId="urn:microsoft.com/office/officeart/2005/8/layout/bProcess3"/>
    <dgm:cxn modelId="{2F101FAA-DD6F-4D08-875D-9A66BE77B015}" type="presParOf" srcId="{B965A1B7-577F-4DCC-B738-3C7CDD221AEC}" destId="{4BAF0B21-67A8-4B07-90E8-7ED4CFDC267C}" srcOrd="0" destOrd="0" presId="urn:microsoft.com/office/officeart/2005/8/layout/bProcess3"/>
    <dgm:cxn modelId="{FB2FB941-EED8-4539-9A5C-53B29271C8A3}" type="presParOf" srcId="{C6D461B8-97DD-4994-8DBF-1CD17C17CF53}" destId="{73380F11-45DA-4E68-9E20-A592D04D258F}" srcOrd="4" destOrd="0" presId="urn:microsoft.com/office/officeart/2005/8/layout/bProcess3"/>
    <dgm:cxn modelId="{A4CA5C06-3868-4B95-9BF8-1A66CED6C7CA}" type="presParOf" srcId="{C6D461B8-97DD-4994-8DBF-1CD17C17CF53}" destId="{48CD4502-B23C-4767-A213-AC7E1D6E855E}" srcOrd="5" destOrd="0" presId="urn:microsoft.com/office/officeart/2005/8/layout/bProcess3"/>
    <dgm:cxn modelId="{200CAE05-A7D0-4B42-9A57-77AC8ADC4BB2}" type="presParOf" srcId="{48CD4502-B23C-4767-A213-AC7E1D6E855E}" destId="{F5B7553E-516E-491E-B5E7-26A8CFDFD875}" srcOrd="0" destOrd="0" presId="urn:microsoft.com/office/officeart/2005/8/layout/bProcess3"/>
    <dgm:cxn modelId="{D8C6520A-0748-404A-8EC1-D2D0C425F9B4}" type="presParOf" srcId="{C6D461B8-97DD-4994-8DBF-1CD17C17CF53}" destId="{22BAE67A-696C-4150-9047-6FE82890ABA7}" srcOrd="6" destOrd="0" presId="urn:microsoft.com/office/officeart/2005/8/layout/bProcess3"/>
    <dgm:cxn modelId="{62CD4D7D-F4FA-491A-88C8-68DD7C486413}" type="presParOf" srcId="{C6D461B8-97DD-4994-8DBF-1CD17C17CF53}" destId="{0FFFF2E0-DAB9-495B-BF03-0240DFF4D803}" srcOrd="7" destOrd="0" presId="urn:microsoft.com/office/officeart/2005/8/layout/bProcess3"/>
    <dgm:cxn modelId="{D90254C9-0D62-4FA0-8C04-896DD3BA96B7}" type="presParOf" srcId="{0FFFF2E0-DAB9-495B-BF03-0240DFF4D803}" destId="{ECB86558-C350-43FC-B651-AC336374FAB8}" srcOrd="0" destOrd="0" presId="urn:microsoft.com/office/officeart/2005/8/layout/bProcess3"/>
    <dgm:cxn modelId="{A68307F4-3490-41BE-BE11-9D3E6BEC9667}" type="presParOf" srcId="{C6D461B8-97DD-4994-8DBF-1CD17C17CF53}" destId="{8AD19FEF-7063-41D4-B9FF-6C2FACBCD9F9}" srcOrd="8" destOrd="0" presId="urn:microsoft.com/office/officeart/2005/8/layout/bProcess3"/>
    <dgm:cxn modelId="{4231A8A0-CF86-4403-BC86-200CEBFC5CD6}" type="presParOf" srcId="{C6D461B8-97DD-4994-8DBF-1CD17C17CF53}" destId="{1B13D9B9-E13C-4934-A9E0-8C2A8839E357}" srcOrd="9" destOrd="0" presId="urn:microsoft.com/office/officeart/2005/8/layout/bProcess3"/>
    <dgm:cxn modelId="{545DF615-2A44-4030-A75A-0E4509F1D647}" type="presParOf" srcId="{1B13D9B9-E13C-4934-A9E0-8C2A8839E357}" destId="{D96849FE-C599-4438-A186-0F3126FB9E56}" srcOrd="0" destOrd="0" presId="urn:microsoft.com/office/officeart/2005/8/layout/bProcess3"/>
    <dgm:cxn modelId="{50DD28FE-AB4C-4E7B-96DE-AF7F02FAC38A}" type="presParOf" srcId="{C6D461B8-97DD-4994-8DBF-1CD17C17CF53}" destId="{724F23EB-E4E7-439C-8CE1-B9A497BAD22A}" srcOrd="10" destOrd="0" presId="urn:microsoft.com/office/officeart/2005/8/layout/bProcess3"/>
    <dgm:cxn modelId="{26CECD1D-5F72-42E1-9346-641E0AB01660}" type="presParOf" srcId="{C6D461B8-97DD-4994-8DBF-1CD17C17CF53}" destId="{A1469E1A-1F58-4751-AD06-BBAE23174437}" srcOrd="11" destOrd="0" presId="urn:microsoft.com/office/officeart/2005/8/layout/bProcess3"/>
    <dgm:cxn modelId="{B7DD1905-D1AC-4449-B7AD-B471562C7C70}" type="presParOf" srcId="{A1469E1A-1F58-4751-AD06-BBAE23174437}" destId="{CC7A23E6-04D0-4A4A-87D5-9B3B7E7064A2}" srcOrd="0" destOrd="0" presId="urn:microsoft.com/office/officeart/2005/8/layout/bProcess3"/>
    <dgm:cxn modelId="{702D1014-E432-402E-B5E5-214102588E05}" type="presParOf" srcId="{C6D461B8-97DD-4994-8DBF-1CD17C17CF53}" destId="{7608481A-F905-487C-A908-39F19029046D}" srcOrd="12" destOrd="0" presId="urn:microsoft.com/office/officeart/2005/8/layout/bProcess3"/>
    <dgm:cxn modelId="{D345E93A-8FAA-4F25-B55D-07901A75815D}" type="presParOf" srcId="{C6D461B8-97DD-4994-8DBF-1CD17C17CF53}" destId="{3501CC26-407F-4D07-A686-275B76749F90}" srcOrd="13" destOrd="0" presId="urn:microsoft.com/office/officeart/2005/8/layout/bProcess3"/>
    <dgm:cxn modelId="{8412D75F-C422-4F35-B051-7C5A0EDAA233}" type="presParOf" srcId="{3501CC26-407F-4D07-A686-275B76749F90}" destId="{323E1110-0B6B-40FC-A93D-06249B9B8B99}" srcOrd="0" destOrd="0" presId="urn:microsoft.com/office/officeart/2005/8/layout/bProcess3"/>
    <dgm:cxn modelId="{68927D54-ACD3-470C-A01D-4F1C87BAFCE1}" type="presParOf" srcId="{C6D461B8-97DD-4994-8DBF-1CD17C17CF53}" destId="{5396FF3E-5DBF-4345-9CD2-6BE399026DA0}" srcOrd="14" destOrd="0" presId="urn:microsoft.com/office/officeart/2005/8/layout/bProcess3"/>
    <dgm:cxn modelId="{F251D795-EA5D-432B-90E7-6CB7D264347E}" type="presParOf" srcId="{C6D461B8-97DD-4994-8DBF-1CD17C17CF53}" destId="{F7FB63AC-C10D-4D5B-8468-CAD8B2B3F175}" srcOrd="15" destOrd="0" presId="urn:microsoft.com/office/officeart/2005/8/layout/bProcess3"/>
    <dgm:cxn modelId="{FE3A5C89-B0C7-4A4B-8332-FAF48640154A}" type="presParOf" srcId="{F7FB63AC-C10D-4D5B-8468-CAD8B2B3F175}" destId="{39BD7A0E-A566-45EE-BB78-E4E3D0C208A5}" srcOrd="0" destOrd="0" presId="urn:microsoft.com/office/officeart/2005/8/layout/bProcess3"/>
    <dgm:cxn modelId="{9D84089C-93B4-4097-9481-3D89595307B7}" type="presParOf" srcId="{C6D461B8-97DD-4994-8DBF-1CD17C17CF53}" destId="{AF6A01BB-6457-4392-9BF0-DEEB52224AEE}" srcOrd="16" destOrd="0" presId="urn:microsoft.com/office/officeart/2005/8/layout/bProcess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E5FB42-2839-4E65-9F78-35145C7796FA}">
      <dsp:nvSpPr>
        <dsp:cNvPr id="0" name=""/>
        <dsp:cNvSpPr/>
      </dsp:nvSpPr>
      <dsp:spPr>
        <a:xfrm>
          <a:off x="1790267" y="404303"/>
          <a:ext cx="312286" cy="91440"/>
        </a:xfrm>
        <a:custGeom>
          <a:avLst/>
          <a:gdLst/>
          <a:ahLst/>
          <a:cxnLst/>
          <a:rect l="0" t="0" r="0" b="0"/>
          <a:pathLst>
            <a:path>
              <a:moveTo>
                <a:pt x="0" y="45720"/>
              </a:moveTo>
              <a:lnTo>
                <a:pt x="379023" y="45720"/>
              </a:lnTo>
            </a:path>
          </a:pathLst>
        </a:custGeom>
        <a:noFill/>
        <a:ln w="9525" cap="flat" cmpd="sng" algn="ctr">
          <a:solidFill>
            <a:srgbClr val="003087">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solidFill>
              <a:srgbClr val="D9D9D6">
                <a:hueOff val="0"/>
                <a:satOff val="0"/>
                <a:lumOff val="0"/>
                <a:alphaOff val="0"/>
              </a:srgbClr>
            </a:solidFill>
            <a:latin typeface="Calibri"/>
            <a:ea typeface="+mn-ea"/>
            <a:cs typeface="+mn-cs"/>
          </a:endParaRPr>
        </a:p>
      </dsp:txBody>
      <dsp:txXfrm>
        <a:off x="1937838" y="448308"/>
        <a:ext cx="17144" cy="3428"/>
      </dsp:txXfrm>
    </dsp:sp>
    <dsp:sp modelId="{9CB7B056-491E-465D-B4B8-7E98F4E3275F}">
      <dsp:nvSpPr>
        <dsp:cNvPr id="0" name=""/>
        <dsp:cNvSpPr/>
      </dsp:nvSpPr>
      <dsp:spPr>
        <a:xfrm>
          <a:off x="301256" y="2779"/>
          <a:ext cx="1490811" cy="894486"/>
        </a:xfrm>
        <a:prstGeom prst="rect">
          <a:avLst/>
        </a:prstGeom>
        <a:solidFill>
          <a:srgbClr val="003087">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l-PL" sz="1000" kern="1200" dirty="0" smtClean="0">
              <a:solidFill>
                <a:sysClr val="window" lastClr="FFFFFF"/>
              </a:solidFill>
              <a:latin typeface="Calibri"/>
              <a:ea typeface="+mn-ea"/>
              <a:cs typeface="+mn-cs"/>
            </a:rPr>
            <a:t>Zalogowanie do portalu „mojaEnea”</a:t>
          </a:r>
          <a:endParaRPr lang="pl-PL" sz="1000" kern="1200" dirty="0">
            <a:solidFill>
              <a:sysClr val="window" lastClr="FFFFFF"/>
            </a:solidFill>
            <a:latin typeface="Calibri"/>
            <a:ea typeface="+mn-ea"/>
            <a:cs typeface="+mn-cs"/>
          </a:endParaRPr>
        </a:p>
      </dsp:txBody>
      <dsp:txXfrm>
        <a:off x="301256" y="2779"/>
        <a:ext cx="1490811" cy="894486"/>
      </dsp:txXfrm>
    </dsp:sp>
    <dsp:sp modelId="{B965A1B7-577F-4DCC-B738-3C7CDD221AEC}">
      <dsp:nvSpPr>
        <dsp:cNvPr id="0" name=""/>
        <dsp:cNvSpPr/>
      </dsp:nvSpPr>
      <dsp:spPr>
        <a:xfrm>
          <a:off x="3623965" y="404303"/>
          <a:ext cx="312286" cy="91440"/>
        </a:xfrm>
        <a:custGeom>
          <a:avLst/>
          <a:gdLst/>
          <a:ahLst/>
          <a:cxnLst/>
          <a:rect l="0" t="0" r="0" b="0"/>
          <a:pathLst>
            <a:path>
              <a:moveTo>
                <a:pt x="0" y="45720"/>
              </a:moveTo>
              <a:lnTo>
                <a:pt x="379023" y="45720"/>
              </a:lnTo>
            </a:path>
          </a:pathLst>
        </a:custGeom>
        <a:noFill/>
        <a:ln w="9525" cap="flat" cmpd="sng" algn="ctr">
          <a:solidFill>
            <a:srgbClr val="003087">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solidFill>
              <a:srgbClr val="D9D9D6">
                <a:hueOff val="0"/>
                <a:satOff val="0"/>
                <a:lumOff val="0"/>
                <a:alphaOff val="0"/>
              </a:srgbClr>
            </a:solidFill>
            <a:latin typeface="Calibri"/>
            <a:ea typeface="+mn-ea"/>
            <a:cs typeface="+mn-cs"/>
          </a:endParaRPr>
        </a:p>
      </dsp:txBody>
      <dsp:txXfrm>
        <a:off x="3771536" y="448308"/>
        <a:ext cx="17144" cy="3428"/>
      </dsp:txXfrm>
    </dsp:sp>
    <dsp:sp modelId="{A3889311-129C-466D-8CF9-95A2DC8E0CFE}">
      <dsp:nvSpPr>
        <dsp:cNvPr id="0" name=""/>
        <dsp:cNvSpPr/>
      </dsp:nvSpPr>
      <dsp:spPr>
        <a:xfrm>
          <a:off x="2134954" y="2779"/>
          <a:ext cx="1490811" cy="894486"/>
        </a:xfrm>
        <a:prstGeom prst="rect">
          <a:avLst/>
        </a:prstGeom>
        <a:solidFill>
          <a:srgbClr val="003087">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l-PL" sz="1000" kern="1200" dirty="0" smtClean="0">
              <a:solidFill>
                <a:sysClr val="window" lastClr="FFFFFF"/>
              </a:solidFill>
              <a:latin typeface="Calibri"/>
              <a:ea typeface="+mn-ea"/>
              <a:cs typeface="+mn-cs"/>
            </a:rPr>
            <a:t>Wybór właściwej opcji „zawrzyj umowę” </a:t>
          </a:r>
        </a:p>
        <a:p>
          <a:pPr lvl="0" algn="ctr" defTabSz="444500">
            <a:lnSpc>
              <a:spcPct val="90000"/>
            </a:lnSpc>
            <a:spcBef>
              <a:spcPct val="0"/>
            </a:spcBef>
            <a:spcAft>
              <a:spcPct val="35000"/>
            </a:spcAft>
          </a:pPr>
          <a:r>
            <a:rPr lang="pl-PL" sz="1000" kern="1200" dirty="0" smtClean="0">
              <a:solidFill>
                <a:sysClr val="window" lastClr="FFFFFF"/>
              </a:solidFill>
              <a:latin typeface="Calibri"/>
              <a:ea typeface="+mn-ea"/>
              <a:cs typeface="+mn-cs"/>
            </a:rPr>
            <a:t>(różne media </a:t>
          </a:r>
          <a:br>
            <a:rPr lang="pl-PL" sz="1000" kern="1200" dirty="0" smtClean="0">
              <a:solidFill>
                <a:sysClr val="window" lastClr="FFFFFF"/>
              </a:solidFill>
              <a:latin typeface="Calibri"/>
              <a:ea typeface="+mn-ea"/>
              <a:cs typeface="+mn-cs"/>
            </a:rPr>
          </a:br>
          <a:r>
            <a:rPr lang="pl-PL" sz="1000" kern="1200" dirty="0" smtClean="0">
              <a:solidFill>
                <a:sysClr val="window" lastClr="FFFFFF"/>
              </a:solidFill>
              <a:latin typeface="Calibri"/>
              <a:ea typeface="+mn-ea"/>
              <a:cs typeface="+mn-cs"/>
            </a:rPr>
            <a:t>i rodzaje umów)</a:t>
          </a:r>
          <a:endParaRPr lang="pl-PL" sz="1000" kern="1200" dirty="0">
            <a:solidFill>
              <a:sysClr val="window" lastClr="FFFFFF"/>
            </a:solidFill>
            <a:latin typeface="Calibri"/>
            <a:ea typeface="+mn-ea"/>
            <a:cs typeface="+mn-cs"/>
          </a:endParaRPr>
        </a:p>
      </dsp:txBody>
      <dsp:txXfrm>
        <a:off x="2134954" y="2779"/>
        <a:ext cx="1490811" cy="894486"/>
      </dsp:txXfrm>
    </dsp:sp>
    <dsp:sp modelId="{48CD4502-B23C-4767-A213-AC7E1D6E855E}">
      <dsp:nvSpPr>
        <dsp:cNvPr id="0" name=""/>
        <dsp:cNvSpPr/>
      </dsp:nvSpPr>
      <dsp:spPr>
        <a:xfrm>
          <a:off x="1046662" y="895466"/>
          <a:ext cx="3667395" cy="312286"/>
        </a:xfrm>
        <a:custGeom>
          <a:avLst/>
          <a:gdLst/>
          <a:ahLst/>
          <a:cxnLst/>
          <a:rect l="0" t="0" r="0" b="0"/>
          <a:pathLst>
            <a:path>
              <a:moveTo>
                <a:pt x="4381190" y="0"/>
              </a:moveTo>
              <a:lnTo>
                <a:pt x="4381190" y="206611"/>
              </a:lnTo>
              <a:lnTo>
                <a:pt x="0" y="206611"/>
              </a:lnTo>
              <a:lnTo>
                <a:pt x="0" y="379023"/>
              </a:lnTo>
            </a:path>
          </a:pathLst>
        </a:custGeom>
        <a:noFill/>
        <a:ln w="9525" cap="flat" cmpd="sng" algn="ctr">
          <a:solidFill>
            <a:srgbClr val="003087">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solidFill>
              <a:srgbClr val="D9D9D6">
                <a:hueOff val="0"/>
                <a:satOff val="0"/>
                <a:lumOff val="0"/>
                <a:alphaOff val="0"/>
              </a:srgbClr>
            </a:solidFill>
            <a:latin typeface="Calibri"/>
            <a:ea typeface="+mn-ea"/>
            <a:cs typeface="+mn-cs"/>
          </a:endParaRPr>
        </a:p>
      </dsp:txBody>
      <dsp:txXfrm>
        <a:off x="2788275" y="1049895"/>
        <a:ext cx="184169" cy="3428"/>
      </dsp:txXfrm>
    </dsp:sp>
    <dsp:sp modelId="{73380F11-45DA-4E68-9E20-A592D04D258F}">
      <dsp:nvSpPr>
        <dsp:cNvPr id="0" name=""/>
        <dsp:cNvSpPr/>
      </dsp:nvSpPr>
      <dsp:spPr>
        <a:xfrm>
          <a:off x="3968652" y="2779"/>
          <a:ext cx="1490811" cy="894486"/>
        </a:xfrm>
        <a:prstGeom prst="rect">
          <a:avLst/>
        </a:prstGeom>
        <a:solidFill>
          <a:srgbClr val="003087">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l-PL" sz="1000" kern="1200" dirty="0" smtClean="0">
              <a:solidFill>
                <a:sysClr val="window" lastClr="FFFFFF"/>
              </a:solidFill>
              <a:latin typeface="Calibri"/>
              <a:ea typeface="+mn-ea"/>
              <a:cs typeface="+mn-cs"/>
            </a:rPr>
            <a:t>Wybór oferty Enea</a:t>
          </a:r>
          <a:endParaRPr lang="pl-PL" sz="1000" kern="1200" dirty="0">
            <a:solidFill>
              <a:sysClr val="window" lastClr="FFFFFF"/>
            </a:solidFill>
            <a:latin typeface="Calibri"/>
            <a:ea typeface="+mn-ea"/>
            <a:cs typeface="+mn-cs"/>
          </a:endParaRPr>
        </a:p>
      </dsp:txBody>
      <dsp:txXfrm>
        <a:off x="3968652" y="2779"/>
        <a:ext cx="1490811" cy="894486"/>
      </dsp:txXfrm>
    </dsp:sp>
    <dsp:sp modelId="{0FFFF2E0-DAB9-495B-BF03-0240DFF4D803}">
      <dsp:nvSpPr>
        <dsp:cNvPr id="0" name=""/>
        <dsp:cNvSpPr/>
      </dsp:nvSpPr>
      <dsp:spPr>
        <a:xfrm>
          <a:off x="1790267" y="1641676"/>
          <a:ext cx="312286" cy="91440"/>
        </a:xfrm>
        <a:custGeom>
          <a:avLst/>
          <a:gdLst/>
          <a:ahLst/>
          <a:cxnLst/>
          <a:rect l="0" t="0" r="0" b="0"/>
          <a:pathLst>
            <a:path>
              <a:moveTo>
                <a:pt x="0" y="45720"/>
              </a:moveTo>
              <a:lnTo>
                <a:pt x="379023" y="45720"/>
              </a:lnTo>
            </a:path>
          </a:pathLst>
        </a:custGeom>
        <a:noFill/>
        <a:ln w="9525" cap="flat" cmpd="sng" algn="ctr">
          <a:solidFill>
            <a:srgbClr val="003087">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solidFill>
              <a:srgbClr val="D9D9D6">
                <a:hueOff val="0"/>
                <a:satOff val="0"/>
                <a:lumOff val="0"/>
                <a:alphaOff val="0"/>
              </a:srgbClr>
            </a:solidFill>
            <a:latin typeface="Calibri"/>
            <a:ea typeface="+mn-ea"/>
            <a:cs typeface="+mn-cs"/>
          </a:endParaRPr>
        </a:p>
      </dsp:txBody>
      <dsp:txXfrm>
        <a:off x="1937838" y="1685682"/>
        <a:ext cx="17144" cy="3428"/>
      </dsp:txXfrm>
    </dsp:sp>
    <dsp:sp modelId="{22BAE67A-696C-4150-9047-6FE82890ABA7}">
      <dsp:nvSpPr>
        <dsp:cNvPr id="0" name=""/>
        <dsp:cNvSpPr/>
      </dsp:nvSpPr>
      <dsp:spPr>
        <a:xfrm>
          <a:off x="301256" y="1240153"/>
          <a:ext cx="1490811" cy="894486"/>
        </a:xfrm>
        <a:prstGeom prst="rect">
          <a:avLst/>
        </a:prstGeom>
        <a:solidFill>
          <a:srgbClr val="003087">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l-PL" sz="1000" kern="1200" dirty="0" smtClean="0">
              <a:solidFill>
                <a:sysClr val="window" lastClr="FFFFFF"/>
              </a:solidFill>
              <a:latin typeface="Calibri"/>
              <a:ea typeface="+mn-ea"/>
              <a:cs typeface="+mn-cs"/>
            </a:rPr>
            <a:t>Uzupełnienie pól, które nie uzupełniły się automatycznie na wniosku o zawarcie umowy </a:t>
          </a:r>
          <a:endParaRPr lang="pl-PL" sz="1000" kern="1200" dirty="0">
            <a:solidFill>
              <a:sysClr val="window" lastClr="FFFFFF"/>
            </a:solidFill>
            <a:latin typeface="Calibri"/>
            <a:ea typeface="+mn-ea"/>
            <a:cs typeface="+mn-cs"/>
          </a:endParaRPr>
        </a:p>
      </dsp:txBody>
      <dsp:txXfrm>
        <a:off x="301256" y="1240153"/>
        <a:ext cx="1490811" cy="894486"/>
      </dsp:txXfrm>
    </dsp:sp>
    <dsp:sp modelId="{1B13D9B9-E13C-4934-A9E0-8C2A8839E357}">
      <dsp:nvSpPr>
        <dsp:cNvPr id="0" name=""/>
        <dsp:cNvSpPr/>
      </dsp:nvSpPr>
      <dsp:spPr>
        <a:xfrm>
          <a:off x="3623965" y="1641676"/>
          <a:ext cx="312286" cy="91440"/>
        </a:xfrm>
        <a:custGeom>
          <a:avLst/>
          <a:gdLst/>
          <a:ahLst/>
          <a:cxnLst/>
          <a:rect l="0" t="0" r="0" b="0"/>
          <a:pathLst>
            <a:path>
              <a:moveTo>
                <a:pt x="0" y="45720"/>
              </a:moveTo>
              <a:lnTo>
                <a:pt x="379023" y="45720"/>
              </a:lnTo>
            </a:path>
          </a:pathLst>
        </a:custGeom>
        <a:noFill/>
        <a:ln w="9525" cap="flat" cmpd="sng" algn="ctr">
          <a:solidFill>
            <a:srgbClr val="003087">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solidFill>
              <a:srgbClr val="D9D9D6">
                <a:hueOff val="0"/>
                <a:satOff val="0"/>
                <a:lumOff val="0"/>
                <a:alphaOff val="0"/>
              </a:srgbClr>
            </a:solidFill>
            <a:latin typeface="Calibri"/>
            <a:ea typeface="+mn-ea"/>
            <a:cs typeface="+mn-cs"/>
          </a:endParaRPr>
        </a:p>
      </dsp:txBody>
      <dsp:txXfrm>
        <a:off x="3771536" y="1685682"/>
        <a:ext cx="17144" cy="3428"/>
      </dsp:txXfrm>
    </dsp:sp>
    <dsp:sp modelId="{8AD19FEF-7063-41D4-B9FF-6C2FACBCD9F9}">
      <dsp:nvSpPr>
        <dsp:cNvPr id="0" name=""/>
        <dsp:cNvSpPr/>
      </dsp:nvSpPr>
      <dsp:spPr>
        <a:xfrm>
          <a:off x="2134954" y="1240153"/>
          <a:ext cx="1490811" cy="894486"/>
        </a:xfrm>
        <a:prstGeom prst="rect">
          <a:avLst/>
        </a:prstGeom>
        <a:solidFill>
          <a:srgbClr val="003087">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l-PL" sz="1000" kern="1200" dirty="0" smtClean="0">
              <a:solidFill>
                <a:sysClr val="window" lastClr="FFFFFF"/>
              </a:solidFill>
              <a:latin typeface="Calibri"/>
              <a:ea typeface="+mn-ea"/>
              <a:cs typeface="+mn-cs"/>
            </a:rPr>
            <a:t>Półautomatyczna i ręczna weryfikacja wniosku</a:t>
          </a:r>
          <a:endParaRPr lang="pl-PL" sz="1000" kern="1200" dirty="0">
            <a:solidFill>
              <a:sysClr val="window" lastClr="FFFFFF"/>
            </a:solidFill>
            <a:latin typeface="Calibri"/>
            <a:ea typeface="+mn-ea"/>
            <a:cs typeface="+mn-cs"/>
          </a:endParaRPr>
        </a:p>
      </dsp:txBody>
      <dsp:txXfrm>
        <a:off x="2134954" y="1240153"/>
        <a:ext cx="1490811" cy="894486"/>
      </dsp:txXfrm>
    </dsp:sp>
    <dsp:sp modelId="{A1469E1A-1F58-4751-AD06-BBAE23174437}">
      <dsp:nvSpPr>
        <dsp:cNvPr id="0" name=""/>
        <dsp:cNvSpPr/>
      </dsp:nvSpPr>
      <dsp:spPr>
        <a:xfrm>
          <a:off x="1046662" y="2132839"/>
          <a:ext cx="3667395" cy="312286"/>
        </a:xfrm>
        <a:custGeom>
          <a:avLst/>
          <a:gdLst/>
          <a:ahLst/>
          <a:cxnLst/>
          <a:rect l="0" t="0" r="0" b="0"/>
          <a:pathLst>
            <a:path>
              <a:moveTo>
                <a:pt x="4381190" y="0"/>
              </a:moveTo>
              <a:lnTo>
                <a:pt x="4381190" y="206611"/>
              </a:lnTo>
              <a:lnTo>
                <a:pt x="0" y="206611"/>
              </a:lnTo>
              <a:lnTo>
                <a:pt x="0" y="379023"/>
              </a:lnTo>
            </a:path>
          </a:pathLst>
        </a:custGeom>
        <a:noFill/>
        <a:ln w="9525" cap="flat" cmpd="sng" algn="ctr">
          <a:solidFill>
            <a:srgbClr val="003087">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solidFill>
              <a:srgbClr val="D9D9D6">
                <a:hueOff val="0"/>
                <a:satOff val="0"/>
                <a:lumOff val="0"/>
                <a:alphaOff val="0"/>
              </a:srgbClr>
            </a:solidFill>
            <a:latin typeface="Calibri"/>
            <a:ea typeface="+mn-ea"/>
            <a:cs typeface="+mn-cs"/>
          </a:endParaRPr>
        </a:p>
      </dsp:txBody>
      <dsp:txXfrm>
        <a:off x="2788275" y="2287268"/>
        <a:ext cx="184169" cy="3428"/>
      </dsp:txXfrm>
    </dsp:sp>
    <dsp:sp modelId="{724F23EB-E4E7-439C-8CE1-B9A497BAD22A}">
      <dsp:nvSpPr>
        <dsp:cNvPr id="0" name=""/>
        <dsp:cNvSpPr/>
      </dsp:nvSpPr>
      <dsp:spPr>
        <a:xfrm>
          <a:off x="3968652" y="1240153"/>
          <a:ext cx="1490811" cy="894486"/>
        </a:xfrm>
        <a:prstGeom prst="rect">
          <a:avLst/>
        </a:prstGeom>
        <a:solidFill>
          <a:srgbClr val="003087">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l-PL" sz="1000" kern="1200" dirty="0" smtClean="0">
              <a:solidFill>
                <a:sysClr val="window" lastClr="FFFFFF"/>
              </a:solidFill>
              <a:latin typeface="Calibri"/>
              <a:ea typeface="+mn-ea"/>
              <a:cs typeface="+mn-cs"/>
            </a:rPr>
            <a:t>Zgłoszenie umowy Operatorowi Systemu Dystrybucyjnego/ Pozyskanie danych technicznych umowy</a:t>
          </a:r>
          <a:endParaRPr lang="pl-PL" sz="1000" kern="1200" dirty="0">
            <a:solidFill>
              <a:sysClr val="window" lastClr="FFFFFF"/>
            </a:solidFill>
            <a:latin typeface="Calibri"/>
            <a:ea typeface="+mn-ea"/>
            <a:cs typeface="+mn-cs"/>
          </a:endParaRPr>
        </a:p>
      </dsp:txBody>
      <dsp:txXfrm>
        <a:off x="3968652" y="1240153"/>
        <a:ext cx="1490811" cy="894486"/>
      </dsp:txXfrm>
    </dsp:sp>
    <dsp:sp modelId="{3501CC26-407F-4D07-A686-275B76749F90}">
      <dsp:nvSpPr>
        <dsp:cNvPr id="0" name=""/>
        <dsp:cNvSpPr/>
      </dsp:nvSpPr>
      <dsp:spPr>
        <a:xfrm>
          <a:off x="1790267" y="2879049"/>
          <a:ext cx="312286" cy="91440"/>
        </a:xfrm>
        <a:custGeom>
          <a:avLst/>
          <a:gdLst/>
          <a:ahLst/>
          <a:cxnLst/>
          <a:rect l="0" t="0" r="0" b="0"/>
          <a:pathLst>
            <a:path>
              <a:moveTo>
                <a:pt x="0" y="45720"/>
              </a:moveTo>
              <a:lnTo>
                <a:pt x="379023" y="45720"/>
              </a:lnTo>
            </a:path>
          </a:pathLst>
        </a:custGeom>
        <a:noFill/>
        <a:ln w="9525" cap="flat" cmpd="sng" algn="ctr">
          <a:solidFill>
            <a:srgbClr val="003087">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solidFill>
              <a:srgbClr val="D9D9D6">
                <a:hueOff val="0"/>
                <a:satOff val="0"/>
                <a:lumOff val="0"/>
                <a:alphaOff val="0"/>
              </a:srgbClr>
            </a:solidFill>
            <a:latin typeface="Calibri"/>
            <a:ea typeface="+mn-ea"/>
            <a:cs typeface="+mn-cs"/>
          </a:endParaRPr>
        </a:p>
      </dsp:txBody>
      <dsp:txXfrm>
        <a:off x="1937838" y="2923055"/>
        <a:ext cx="17144" cy="3428"/>
      </dsp:txXfrm>
    </dsp:sp>
    <dsp:sp modelId="{7608481A-F905-487C-A908-39F19029046D}">
      <dsp:nvSpPr>
        <dsp:cNvPr id="0" name=""/>
        <dsp:cNvSpPr/>
      </dsp:nvSpPr>
      <dsp:spPr>
        <a:xfrm>
          <a:off x="301256" y="2477526"/>
          <a:ext cx="1490811" cy="894486"/>
        </a:xfrm>
        <a:prstGeom prst="rect">
          <a:avLst/>
        </a:prstGeom>
        <a:solidFill>
          <a:srgbClr val="003087">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l-PL" sz="1000" kern="1200" dirty="0" smtClean="0">
              <a:solidFill>
                <a:sysClr val="window" lastClr="FFFFFF"/>
              </a:solidFill>
              <a:latin typeface="Calibri"/>
              <a:ea typeface="+mn-ea"/>
              <a:cs typeface="+mn-cs"/>
            </a:rPr>
            <a:t>Wysłanie Klientowi na adres email potwierdzenia zawarcia umowy</a:t>
          </a:r>
          <a:endParaRPr lang="pl-PL" sz="1000" kern="1200" dirty="0">
            <a:solidFill>
              <a:sysClr val="window" lastClr="FFFFFF"/>
            </a:solidFill>
            <a:latin typeface="Calibri"/>
            <a:ea typeface="+mn-ea"/>
            <a:cs typeface="+mn-cs"/>
          </a:endParaRPr>
        </a:p>
      </dsp:txBody>
      <dsp:txXfrm>
        <a:off x="301256" y="2477526"/>
        <a:ext cx="1490811" cy="894486"/>
      </dsp:txXfrm>
    </dsp:sp>
    <dsp:sp modelId="{F7FB63AC-C10D-4D5B-8468-CAD8B2B3F175}">
      <dsp:nvSpPr>
        <dsp:cNvPr id="0" name=""/>
        <dsp:cNvSpPr/>
      </dsp:nvSpPr>
      <dsp:spPr>
        <a:xfrm>
          <a:off x="3623965" y="2879049"/>
          <a:ext cx="312286" cy="91440"/>
        </a:xfrm>
        <a:custGeom>
          <a:avLst/>
          <a:gdLst/>
          <a:ahLst/>
          <a:cxnLst/>
          <a:rect l="0" t="0" r="0" b="0"/>
          <a:pathLst>
            <a:path>
              <a:moveTo>
                <a:pt x="0" y="45720"/>
              </a:moveTo>
              <a:lnTo>
                <a:pt x="379023" y="45720"/>
              </a:lnTo>
            </a:path>
          </a:pathLst>
        </a:custGeom>
        <a:noFill/>
        <a:ln w="9525" cap="flat" cmpd="sng" algn="ctr">
          <a:solidFill>
            <a:srgbClr val="003087">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solidFill>
              <a:srgbClr val="D9D9D6">
                <a:hueOff val="0"/>
                <a:satOff val="0"/>
                <a:lumOff val="0"/>
                <a:alphaOff val="0"/>
              </a:srgbClr>
            </a:solidFill>
            <a:latin typeface="Calibri"/>
            <a:ea typeface="+mn-ea"/>
            <a:cs typeface="+mn-cs"/>
          </a:endParaRPr>
        </a:p>
      </dsp:txBody>
      <dsp:txXfrm>
        <a:off x="3771536" y="2923055"/>
        <a:ext cx="17144" cy="3428"/>
      </dsp:txXfrm>
    </dsp:sp>
    <dsp:sp modelId="{5396FF3E-5DBF-4345-9CD2-6BE399026DA0}">
      <dsp:nvSpPr>
        <dsp:cNvPr id="0" name=""/>
        <dsp:cNvSpPr/>
      </dsp:nvSpPr>
      <dsp:spPr>
        <a:xfrm>
          <a:off x="2134954" y="2477526"/>
          <a:ext cx="1490811" cy="894486"/>
        </a:xfrm>
        <a:prstGeom prst="rect">
          <a:avLst/>
        </a:prstGeom>
        <a:solidFill>
          <a:srgbClr val="003087">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l-PL" sz="1000" kern="1200" dirty="0" smtClean="0">
              <a:solidFill>
                <a:sysClr val="window" lastClr="FFFFFF"/>
              </a:solidFill>
              <a:latin typeface="Calibri"/>
              <a:ea typeface="+mn-ea"/>
              <a:cs typeface="+mn-cs"/>
            </a:rPr>
            <a:t>Automatyczna zabudowa umowy w systemie bilingowym</a:t>
          </a:r>
          <a:endParaRPr lang="pl-PL" sz="1000" kern="1200" dirty="0">
            <a:solidFill>
              <a:sysClr val="window" lastClr="FFFFFF"/>
            </a:solidFill>
            <a:latin typeface="Calibri"/>
            <a:ea typeface="+mn-ea"/>
            <a:cs typeface="+mn-cs"/>
          </a:endParaRPr>
        </a:p>
      </dsp:txBody>
      <dsp:txXfrm>
        <a:off x="2134954" y="2477526"/>
        <a:ext cx="1490811" cy="894486"/>
      </dsp:txXfrm>
    </dsp:sp>
    <dsp:sp modelId="{AF6A01BB-6457-4392-9BF0-DEEB52224AEE}">
      <dsp:nvSpPr>
        <dsp:cNvPr id="0" name=""/>
        <dsp:cNvSpPr/>
      </dsp:nvSpPr>
      <dsp:spPr>
        <a:xfrm>
          <a:off x="3968652" y="2477526"/>
          <a:ext cx="1490811" cy="894486"/>
        </a:xfrm>
        <a:prstGeom prst="rect">
          <a:avLst/>
        </a:prstGeom>
        <a:solidFill>
          <a:srgbClr val="003087">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l-PL" sz="1000" kern="1200" dirty="0" smtClean="0">
              <a:solidFill>
                <a:sysClr val="window" lastClr="FFFFFF"/>
              </a:solidFill>
              <a:latin typeface="Calibri"/>
              <a:ea typeface="+mn-ea"/>
              <a:cs typeface="+mn-cs"/>
            </a:rPr>
            <a:t>Przesłanie dokumentów do </a:t>
          </a:r>
          <a:r>
            <a:rPr lang="pl-PL" sz="1000" kern="1200" dirty="0" err="1" smtClean="0">
              <a:solidFill>
                <a:sysClr val="window" lastClr="FFFFFF"/>
              </a:solidFill>
              <a:latin typeface="Calibri"/>
              <a:ea typeface="+mn-ea"/>
              <a:cs typeface="+mn-cs"/>
            </a:rPr>
            <a:t>e-Archiwum</a:t>
          </a:r>
          <a:endParaRPr lang="pl-PL" sz="1000" kern="1200" dirty="0">
            <a:solidFill>
              <a:sysClr val="window" lastClr="FFFFFF"/>
            </a:solidFill>
            <a:latin typeface="Calibri"/>
            <a:ea typeface="+mn-ea"/>
            <a:cs typeface="+mn-cs"/>
          </a:endParaRPr>
        </a:p>
      </dsp:txBody>
      <dsp:txXfrm>
        <a:off x="3968652" y="2477526"/>
        <a:ext cx="1490811" cy="894486"/>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5a78e047-37d5-4d79-83b3-c08c65133f3e">N7RYJYN2FXM7-281368147-524</_dlc_DocId>
    <_dlc_DocIdUrl xmlns="5a78e047-37d5-4d79-83b3-c08c65133f3e">
      <Url>https://sharepoint.enea.pl/sites/RDPEC/44_Program e-Klient/_layouts/15/DocIdRedir.aspx?ID=N7RYJYN2FXM7-281368147-524</Url>
      <Description>N7RYJYN2FXM7-281368147-524</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EA9F5CD9110CD48A38001035E399AAE" ma:contentTypeVersion="0" ma:contentTypeDescription="Utwórz nowy dokument." ma:contentTypeScope="" ma:versionID="f8da231a7c4c3199719a5d780c4f0cb5">
  <xsd:schema xmlns:xsd="http://www.w3.org/2001/XMLSchema" xmlns:xs="http://www.w3.org/2001/XMLSchema" xmlns:p="http://schemas.microsoft.com/office/2006/metadata/properties" xmlns:ns2="5a78e047-37d5-4d79-83b3-c08c65133f3e" targetNamespace="http://schemas.microsoft.com/office/2006/metadata/properties" ma:root="true" ma:fieldsID="ba3b6463247a3be3106bf6636d152895" ns2:_="">
    <xsd:import namespace="5a78e047-37d5-4d79-83b3-c08c65133f3e"/>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78e047-37d5-4d79-83b3-c08c65133f3e" elementFormDefault="qualified">
    <xsd:import namespace="http://schemas.microsoft.com/office/2006/documentManagement/types"/>
    <xsd:import namespace="http://schemas.microsoft.com/office/infopath/2007/PartnerControls"/>
    <xsd:element name="_dlc_DocId" ma:index="8" nillable="true" ma:displayName="Wartość identyfikatora dokumentu" ma:description="Wartość identyfikatora dokumentu przypisanego do tego elementu." ma:internalName="_dlc_DocId" ma:readOnly="true">
      <xsd:simpleType>
        <xsd:restriction base="dms:Text"/>
      </xsd:simpleType>
    </xsd:element>
    <xsd:element name="_dlc_DocIdUrl" ma:index="9" nillable="true" ma:displayName="Identyfikator dokumentu" ma:description="Łącze stałe do tego dokumentu."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E528EA-90EA-4200-905F-504620CAE69B}">
  <ds:schemaRefs>
    <ds:schemaRef ds:uri="http://schemas.microsoft.com/office/2006/documentManagement/types"/>
    <ds:schemaRef ds:uri="http://purl.org/dc/terms/"/>
    <ds:schemaRef ds:uri="http://www.w3.org/XML/1998/namespace"/>
    <ds:schemaRef ds:uri="http://purl.org/dc/dcmitype/"/>
    <ds:schemaRef ds:uri="http://schemas.openxmlformats.org/package/2006/metadata/core-properties"/>
    <ds:schemaRef ds:uri="http://purl.org/dc/elements/1.1/"/>
    <ds:schemaRef ds:uri="http://schemas.microsoft.com/office/infopath/2007/PartnerControls"/>
    <ds:schemaRef ds:uri="5a78e047-37d5-4d79-83b3-c08c65133f3e"/>
    <ds:schemaRef ds:uri="http://schemas.microsoft.com/office/2006/metadata/properties"/>
  </ds:schemaRefs>
</ds:datastoreItem>
</file>

<file path=customXml/itemProps2.xml><?xml version="1.0" encoding="utf-8"?>
<ds:datastoreItem xmlns:ds="http://schemas.openxmlformats.org/officeDocument/2006/customXml" ds:itemID="{8DE00161-3DF1-4FCB-A4A7-5DABC75D5D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78e047-37d5-4d79-83b3-c08c65133f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8C699C-4A70-4FEF-928B-58A95FBEE369}">
  <ds:schemaRefs>
    <ds:schemaRef ds:uri="http://schemas.microsoft.com/sharepoint/v3/contenttype/forms"/>
  </ds:schemaRefs>
</ds:datastoreItem>
</file>

<file path=customXml/itemProps4.xml><?xml version="1.0" encoding="utf-8"?>
<ds:datastoreItem xmlns:ds="http://schemas.openxmlformats.org/officeDocument/2006/customXml" ds:itemID="{1281B8F4-6755-4A75-A999-6B4531C54F4B}">
  <ds:schemaRefs>
    <ds:schemaRef ds:uri="http://schemas.microsoft.com/sharepoint/events"/>
  </ds:schemaRefs>
</ds:datastoreItem>
</file>

<file path=customXml/itemProps5.xml><?xml version="1.0" encoding="utf-8"?>
<ds:datastoreItem xmlns:ds="http://schemas.openxmlformats.org/officeDocument/2006/customXml" ds:itemID="{48A2DF38-0CA7-4EA0-8138-6754A629B91B}">
  <ds:schemaRefs>
    <ds:schemaRef ds:uri="http://schemas.openxmlformats.org/officeDocument/2006/bibliography"/>
  </ds:schemaRefs>
</ds:datastoreItem>
</file>

<file path=customXml/itemProps6.xml><?xml version="1.0" encoding="utf-8"?>
<ds:datastoreItem xmlns:ds="http://schemas.openxmlformats.org/officeDocument/2006/customXml" ds:itemID="{375D9818-6741-4006-A49E-D1AC644A6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39</Pages>
  <Words>15089</Words>
  <Characters>90535</Characters>
  <Application>Microsoft Office Word</Application>
  <DocSecurity>0</DocSecurity>
  <Lines>754</Lines>
  <Paragraphs>210</Paragraphs>
  <ScaleCrop>false</ScaleCrop>
  <HeadingPairs>
    <vt:vector size="2" baseType="variant">
      <vt:variant>
        <vt:lpstr>Tytuł</vt:lpstr>
      </vt:variant>
      <vt:variant>
        <vt:i4>1</vt:i4>
      </vt:variant>
    </vt:vector>
  </HeadingPairs>
  <TitlesOfParts>
    <vt:vector size="1" baseType="lpstr">
      <vt:lpstr/>
    </vt:vector>
  </TitlesOfParts>
  <Company>ENEA S.A.</Company>
  <LinksUpToDate>false</LinksUpToDate>
  <CharactersWithSpaces>105414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katstr</dc:creator>
  <cp:lastModifiedBy>Olejnik Karol</cp:lastModifiedBy>
  <cp:revision>3</cp:revision>
  <cp:lastPrinted>2021-09-29T12:45:00Z</cp:lastPrinted>
  <dcterms:created xsi:type="dcterms:W3CDTF">2021-09-29T12:47:00Z</dcterms:created>
  <dcterms:modified xsi:type="dcterms:W3CDTF">2021-09-29T12:55:00Z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362645592</vt:i4>
  </property>
  <property fmtid="{D5CDD505-2E9C-101B-9397-08002B2CF9AE}" pid="3" name="ContentTypeId">
    <vt:lpwstr>0x0101002EA9F5CD9110CD48A38001035E399AAE</vt:lpwstr>
  </property>
  <property fmtid="{D5CDD505-2E9C-101B-9397-08002B2CF9AE}" pid="4" name="_dlc_DocIdItemGuid">
    <vt:lpwstr>ceb05d4c-4d7d-46db-893a-32aa691570e3</vt:lpwstr>
  </property>
</Properties>
</file>